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CC" w:rsidRDefault="001E2ECC" w:rsidP="001E2ECC">
      <w:pPr>
        <w:spacing w:line="240" w:lineRule="auto"/>
        <w:jc w:val="center"/>
        <w:rPr>
          <w:sz w:val="36"/>
          <w:szCs w:val="36"/>
        </w:rPr>
      </w:pPr>
    </w:p>
    <w:p w:rsidR="001E2ECC" w:rsidRDefault="001E2ECC" w:rsidP="001E2ECC">
      <w:pPr>
        <w:spacing w:line="240" w:lineRule="auto"/>
        <w:jc w:val="center"/>
        <w:rPr>
          <w:sz w:val="36"/>
          <w:szCs w:val="36"/>
        </w:rPr>
      </w:pPr>
    </w:p>
    <w:p w:rsidR="001E2ECC" w:rsidRDefault="001E2ECC" w:rsidP="001E2ECC">
      <w:pPr>
        <w:spacing w:line="240" w:lineRule="auto"/>
        <w:jc w:val="center"/>
        <w:rPr>
          <w:sz w:val="36"/>
          <w:szCs w:val="36"/>
        </w:rPr>
      </w:pPr>
    </w:p>
    <w:p w:rsidR="001E2ECC" w:rsidRDefault="001E2ECC" w:rsidP="001E2ECC">
      <w:pPr>
        <w:spacing w:line="240" w:lineRule="auto"/>
        <w:jc w:val="center"/>
        <w:rPr>
          <w:sz w:val="36"/>
          <w:szCs w:val="36"/>
        </w:rPr>
      </w:pPr>
    </w:p>
    <w:p w:rsidR="001E2ECC" w:rsidRDefault="001E2ECC" w:rsidP="001E2ECC">
      <w:pPr>
        <w:spacing w:line="240" w:lineRule="auto"/>
        <w:jc w:val="center"/>
        <w:rPr>
          <w:sz w:val="36"/>
          <w:szCs w:val="36"/>
        </w:rPr>
      </w:pPr>
    </w:p>
    <w:p w:rsidR="001E2ECC" w:rsidRPr="00E57F13" w:rsidRDefault="001E2ECC" w:rsidP="001E2ECC">
      <w:pPr>
        <w:spacing w:line="240" w:lineRule="auto"/>
        <w:jc w:val="center"/>
        <w:rPr>
          <w:sz w:val="36"/>
          <w:szCs w:val="36"/>
        </w:rPr>
      </w:pPr>
    </w:p>
    <w:p w:rsidR="001E2ECC" w:rsidRDefault="001E2ECC" w:rsidP="001E2ECC">
      <w:pPr>
        <w:spacing w:line="240" w:lineRule="auto"/>
        <w:jc w:val="center"/>
        <w:rPr>
          <w:sz w:val="32"/>
          <w:szCs w:val="32"/>
        </w:rPr>
      </w:pPr>
      <w:r w:rsidRPr="00770031">
        <w:rPr>
          <w:sz w:val="32"/>
          <w:szCs w:val="32"/>
        </w:rPr>
        <w:t>NZSL</w:t>
      </w:r>
      <w:r>
        <w:rPr>
          <w:sz w:val="32"/>
          <w:szCs w:val="32"/>
        </w:rPr>
        <w:t>TA</w:t>
      </w:r>
      <w:r w:rsidRPr="00770031">
        <w:rPr>
          <w:sz w:val="32"/>
          <w:szCs w:val="32"/>
        </w:rPr>
        <w:t xml:space="preserve"> </w:t>
      </w:r>
      <w:proofErr w:type="spellStart"/>
      <w:r>
        <w:rPr>
          <w:sz w:val="32"/>
          <w:szCs w:val="32"/>
        </w:rPr>
        <w:t>Hui</w:t>
      </w:r>
      <w:proofErr w:type="spellEnd"/>
      <w:r>
        <w:rPr>
          <w:sz w:val="32"/>
          <w:szCs w:val="32"/>
        </w:rPr>
        <w:t xml:space="preserve"> 2018</w:t>
      </w:r>
    </w:p>
    <w:p w:rsidR="009A4AB4" w:rsidRDefault="009A4AB4" w:rsidP="001E2ECC">
      <w:pPr>
        <w:spacing w:line="240" w:lineRule="auto"/>
        <w:jc w:val="center"/>
        <w:rPr>
          <w:sz w:val="32"/>
          <w:szCs w:val="32"/>
        </w:rPr>
      </w:pPr>
    </w:p>
    <w:p w:rsidR="009A4AB4" w:rsidRDefault="009A4AB4" w:rsidP="001E2ECC">
      <w:pPr>
        <w:spacing w:line="240" w:lineRule="auto"/>
        <w:jc w:val="center"/>
        <w:rPr>
          <w:sz w:val="32"/>
          <w:szCs w:val="32"/>
        </w:rPr>
      </w:pPr>
      <w:r>
        <w:rPr>
          <w:sz w:val="32"/>
          <w:szCs w:val="32"/>
        </w:rPr>
        <w:t>Professional Development Programme</w:t>
      </w:r>
    </w:p>
    <w:p w:rsidR="009A4AB4" w:rsidRDefault="009A4AB4" w:rsidP="001E2ECC">
      <w:pPr>
        <w:spacing w:line="240" w:lineRule="auto"/>
        <w:jc w:val="center"/>
        <w:rPr>
          <w:sz w:val="32"/>
          <w:szCs w:val="32"/>
        </w:rPr>
      </w:pPr>
      <w:r>
        <w:rPr>
          <w:sz w:val="32"/>
          <w:szCs w:val="32"/>
        </w:rPr>
        <w:t>Mentoring Programme</w:t>
      </w:r>
    </w:p>
    <w:p w:rsidR="001E2ECC" w:rsidRPr="00770031" w:rsidRDefault="001E2ECC" w:rsidP="001E2ECC">
      <w:pPr>
        <w:spacing w:line="240" w:lineRule="auto"/>
        <w:jc w:val="center"/>
        <w:rPr>
          <w:sz w:val="32"/>
          <w:szCs w:val="32"/>
        </w:rPr>
      </w:pPr>
    </w:p>
    <w:p w:rsidR="001E2ECC" w:rsidRDefault="001E2ECC" w:rsidP="001E2ECC">
      <w:pPr>
        <w:spacing w:line="240" w:lineRule="auto"/>
        <w:jc w:val="center"/>
        <w:rPr>
          <w:sz w:val="32"/>
          <w:szCs w:val="32"/>
        </w:rPr>
      </w:pPr>
      <w:r>
        <w:rPr>
          <w:sz w:val="32"/>
          <w:szCs w:val="32"/>
        </w:rPr>
        <w:t xml:space="preserve">Auckland </w:t>
      </w:r>
    </w:p>
    <w:p w:rsidR="001E2ECC" w:rsidRDefault="001E2ECC" w:rsidP="001E2ECC">
      <w:pPr>
        <w:spacing w:line="240" w:lineRule="auto"/>
        <w:jc w:val="center"/>
        <w:rPr>
          <w:sz w:val="32"/>
          <w:szCs w:val="32"/>
        </w:rPr>
      </w:pPr>
    </w:p>
    <w:p w:rsidR="001E2ECC" w:rsidRPr="00770031" w:rsidRDefault="001E2ECC" w:rsidP="001E2ECC">
      <w:pPr>
        <w:spacing w:line="240" w:lineRule="auto"/>
        <w:jc w:val="center"/>
        <w:rPr>
          <w:sz w:val="32"/>
          <w:szCs w:val="32"/>
        </w:rPr>
      </w:pPr>
      <w:r>
        <w:rPr>
          <w:sz w:val="32"/>
          <w:szCs w:val="32"/>
        </w:rPr>
        <w:t>26 - 28</w:t>
      </w:r>
      <w:r w:rsidRPr="00770031">
        <w:rPr>
          <w:sz w:val="32"/>
          <w:szCs w:val="32"/>
        </w:rPr>
        <w:t xml:space="preserve"> </w:t>
      </w:r>
      <w:r>
        <w:rPr>
          <w:sz w:val="32"/>
          <w:szCs w:val="32"/>
        </w:rPr>
        <w:t>October</w:t>
      </w:r>
      <w:r w:rsidRPr="00770031">
        <w:rPr>
          <w:sz w:val="32"/>
          <w:szCs w:val="32"/>
        </w:rPr>
        <w:t xml:space="preserve"> 201</w:t>
      </w:r>
      <w:r>
        <w:rPr>
          <w:sz w:val="32"/>
          <w:szCs w:val="32"/>
        </w:rPr>
        <w:t>8</w:t>
      </w:r>
    </w:p>
    <w:p w:rsidR="001E2ECC" w:rsidRPr="00770031" w:rsidRDefault="001E2ECC" w:rsidP="001E2ECC">
      <w:pPr>
        <w:spacing w:line="240" w:lineRule="auto"/>
        <w:jc w:val="center"/>
        <w:rPr>
          <w:sz w:val="32"/>
          <w:szCs w:val="32"/>
        </w:rPr>
      </w:pPr>
    </w:p>
    <w:p w:rsidR="001E2ECC" w:rsidRDefault="001E2ECC" w:rsidP="001E2ECC">
      <w:pPr>
        <w:spacing w:line="240" w:lineRule="auto"/>
        <w:jc w:val="center"/>
        <w:rPr>
          <w:sz w:val="32"/>
          <w:szCs w:val="32"/>
        </w:rPr>
      </w:pPr>
    </w:p>
    <w:p w:rsidR="001E2ECC" w:rsidRDefault="001E2ECC" w:rsidP="001E2ECC">
      <w:pPr>
        <w:spacing w:line="240" w:lineRule="auto"/>
        <w:jc w:val="center"/>
        <w:rPr>
          <w:sz w:val="32"/>
          <w:szCs w:val="32"/>
        </w:rPr>
      </w:pPr>
    </w:p>
    <w:p w:rsidR="001E2ECC" w:rsidRDefault="001E2ECC" w:rsidP="001E2ECC">
      <w:pPr>
        <w:spacing w:line="240" w:lineRule="auto"/>
        <w:jc w:val="center"/>
        <w:rPr>
          <w:sz w:val="32"/>
          <w:szCs w:val="32"/>
        </w:rPr>
      </w:pPr>
    </w:p>
    <w:p w:rsidR="001E2ECC" w:rsidRDefault="001E2ECC" w:rsidP="001E2ECC">
      <w:pPr>
        <w:spacing w:line="240" w:lineRule="auto"/>
        <w:jc w:val="center"/>
        <w:rPr>
          <w:sz w:val="32"/>
          <w:szCs w:val="32"/>
        </w:rPr>
      </w:pPr>
    </w:p>
    <w:p w:rsidR="001E2ECC" w:rsidRPr="00770031" w:rsidRDefault="001E2ECC" w:rsidP="001E2ECC">
      <w:pPr>
        <w:spacing w:line="240" w:lineRule="auto"/>
        <w:jc w:val="center"/>
        <w:rPr>
          <w:sz w:val="32"/>
          <w:szCs w:val="32"/>
        </w:rPr>
      </w:pPr>
    </w:p>
    <w:p w:rsidR="001E2ECC" w:rsidRPr="00770031" w:rsidRDefault="001E2ECC" w:rsidP="001E2ECC">
      <w:pPr>
        <w:spacing w:line="240" w:lineRule="auto"/>
        <w:jc w:val="center"/>
        <w:rPr>
          <w:sz w:val="32"/>
          <w:szCs w:val="32"/>
        </w:rPr>
      </w:pPr>
      <w:r>
        <w:rPr>
          <w:noProof/>
          <w:sz w:val="32"/>
          <w:szCs w:val="32"/>
        </w:rPr>
        <w:drawing>
          <wp:inline distT="0" distB="0" distL="0" distR="0" wp14:anchorId="4B4053CC" wp14:editId="7DDBA8F9">
            <wp:extent cx="25717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NOBLE logo.jpg"/>
                    <pic:cNvPicPr/>
                  </pic:nvPicPr>
                  <pic:blipFill>
                    <a:blip r:embed="rId8">
                      <a:extLst>
                        <a:ext uri="{28A0092B-C50C-407E-A947-70E740481C1C}">
                          <a14:useLocalDpi xmlns:a14="http://schemas.microsoft.com/office/drawing/2010/main" val="0"/>
                        </a:ext>
                      </a:extLst>
                    </a:blip>
                    <a:stretch>
                      <a:fillRect/>
                    </a:stretch>
                  </pic:blipFill>
                  <pic:spPr>
                    <a:xfrm>
                      <a:off x="0" y="0"/>
                      <a:ext cx="2571750" cy="2057400"/>
                    </a:xfrm>
                    <a:prstGeom prst="rect">
                      <a:avLst/>
                    </a:prstGeom>
                  </pic:spPr>
                </pic:pic>
              </a:graphicData>
            </a:graphic>
          </wp:inline>
        </w:drawing>
      </w:r>
    </w:p>
    <w:p w:rsidR="0022147B" w:rsidRDefault="0022147B" w:rsidP="001E2ECC">
      <w:pPr>
        <w:pStyle w:val="Heading4"/>
        <w:spacing w:line="240" w:lineRule="auto"/>
      </w:pPr>
    </w:p>
    <w:p w:rsidR="001E2ECC" w:rsidRPr="00870C84" w:rsidRDefault="001E2ECC" w:rsidP="00870C84">
      <w:pPr>
        <w:pStyle w:val="Heading4"/>
        <w:spacing w:after="240" w:line="240" w:lineRule="auto"/>
        <w:jc w:val="both"/>
        <w:rPr>
          <w:b/>
          <w:i w:val="0"/>
        </w:rPr>
      </w:pPr>
      <w:r w:rsidRPr="00870C84">
        <w:rPr>
          <w:b/>
          <w:i w:val="0"/>
        </w:rPr>
        <w:t>Executive Summary</w:t>
      </w:r>
    </w:p>
    <w:p w:rsidR="001E2ECC" w:rsidRDefault="001E2ECC" w:rsidP="008E421C">
      <w:pPr>
        <w:pStyle w:val="ReportBody"/>
        <w:jc w:val="both"/>
      </w:pPr>
      <w:r>
        <w:t xml:space="preserve">A </w:t>
      </w:r>
      <w:proofErr w:type="spellStart"/>
      <w:r w:rsidR="005C41BC">
        <w:t>Hui</w:t>
      </w:r>
      <w:proofErr w:type="spellEnd"/>
      <w:r w:rsidR="005C41BC">
        <w:t xml:space="preserve"> </w:t>
      </w:r>
      <w:r>
        <w:t xml:space="preserve">with </w:t>
      </w:r>
      <w:r w:rsidR="005C41BC">
        <w:t>60</w:t>
      </w:r>
      <w:r>
        <w:t xml:space="preserve"> New Zealand Sign Language Teachers Association (NZSLTA) members </w:t>
      </w:r>
      <w:r w:rsidR="005C41BC">
        <w:t xml:space="preserve">gathered on the </w:t>
      </w:r>
      <w:proofErr w:type="spellStart"/>
      <w:r w:rsidR="005C41BC">
        <w:t>Whangapar</w:t>
      </w:r>
      <w:r w:rsidR="00370F7E">
        <w:t>a</w:t>
      </w:r>
      <w:r w:rsidR="005C41BC">
        <w:t>oa</w:t>
      </w:r>
      <w:proofErr w:type="spellEnd"/>
      <w:r w:rsidR="005C41BC">
        <w:t xml:space="preserve"> </w:t>
      </w:r>
      <w:r w:rsidR="00370F7E">
        <w:t>Peninsula</w:t>
      </w:r>
      <w:r w:rsidR="005C41BC">
        <w:t xml:space="preserve"> for two days </w:t>
      </w:r>
      <w:r w:rsidR="005843B1">
        <w:t xml:space="preserve">in </w:t>
      </w:r>
      <w:r w:rsidR="005C41BC">
        <w:t>October 2018.</w:t>
      </w:r>
      <w:r w:rsidR="003359D3">
        <w:t xml:space="preserve"> </w:t>
      </w:r>
      <w:r w:rsidR="005C41BC">
        <w:t>Members travelled from throughout New Zealand and included new and experienced NZSL Tutors.</w:t>
      </w:r>
      <w:r w:rsidR="003359D3">
        <w:t xml:space="preserve"> </w:t>
      </w:r>
      <w:r w:rsidR="005C41BC">
        <w:t xml:space="preserve">The </w:t>
      </w:r>
      <w:r w:rsidR="00AE042E">
        <w:t xml:space="preserve">main </w:t>
      </w:r>
      <w:r w:rsidR="005C41BC">
        <w:t xml:space="preserve">focus of the </w:t>
      </w:r>
      <w:proofErr w:type="spellStart"/>
      <w:r w:rsidR="005C41BC">
        <w:t>Hui</w:t>
      </w:r>
      <w:proofErr w:type="spellEnd"/>
      <w:r w:rsidR="005C41BC">
        <w:t xml:space="preserve"> was to develop a professional development plan. </w:t>
      </w:r>
    </w:p>
    <w:p w:rsidR="001E2ECC" w:rsidRDefault="005C41BC" w:rsidP="008E421C">
      <w:pPr>
        <w:pStyle w:val="ReportBody"/>
        <w:jc w:val="both"/>
      </w:pPr>
      <w:r>
        <w:t xml:space="preserve">Through a </w:t>
      </w:r>
      <w:r w:rsidR="00370F7E">
        <w:t>facilitated process participants</w:t>
      </w:r>
      <w:r>
        <w:t xml:space="preserve"> engaged to</w:t>
      </w:r>
      <w:r w:rsidR="00370F7E">
        <w:t xml:space="preserve"> understand upcoming changes occurring and</w:t>
      </w:r>
      <w:r>
        <w:t xml:space="preserve"> </w:t>
      </w:r>
      <w:r w:rsidR="00370F7E">
        <w:t xml:space="preserve">to </w:t>
      </w:r>
      <w:r>
        <w:t>identif</w:t>
      </w:r>
      <w:r w:rsidR="00370F7E">
        <w:t>y</w:t>
      </w:r>
      <w:r>
        <w:t xml:space="preserve"> the changing learning needs of their students in order to position </w:t>
      </w:r>
      <w:r w:rsidR="00370F7E">
        <w:t>their thinking on our professional development needs in the future.</w:t>
      </w:r>
      <w:r w:rsidR="003359D3">
        <w:t xml:space="preserve"> </w:t>
      </w:r>
    </w:p>
    <w:p w:rsidR="00370F7E" w:rsidRDefault="00370F7E" w:rsidP="008E421C">
      <w:pPr>
        <w:pStyle w:val="ReportBody"/>
        <w:jc w:val="both"/>
      </w:pPr>
      <w:r>
        <w:t>Changes to the world of learning include the utilisation of more student</w:t>
      </w:r>
      <w:r w:rsidR="005C2FCF">
        <w:t>-</w:t>
      </w:r>
      <w:r>
        <w:t>led approaches, improved attitudes around NZSL and a greater range of technology and resources.</w:t>
      </w:r>
      <w:r w:rsidR="005358CB">
        <w:t xml:space="preserve"> </w:t>
      </w:r>
      <w:r>
        <w:t>In five years from now NZSL will become the norm</w:t>
      </w:r>
      <w:r w:rsidR="005358CB">
        <w:t>. T</w:t>
      </w:r>
      <w:r>
        <w:t xml:space="preserve">here may be changes to the number of fluent </w:t>
      </w:r>
      <w:r w:rsidR="00F25E35">
        <w:t>signers, and those who are learning today may well become tutors in the years to come.</w:t>
      </w:r>
      <w:r w:rsidR="003359D3">
        <w:t xml:space="preserve"> </w:t>
      </w:r>
    </w:p>
    <w:p w:rsidR="00F25E35" w:rsidRDefault="00F25E35" w:rsidP="008E421C">
      <w:pPr>
        <w:pStyle w:val="ReportBody"/>
        <w:jc w:val="both"/>
      </w:pPr>
      <w:r>
        <w:t>To future proof NZSL teachers/tutors</w:t>
      </w:r>
      <w:r w:rsidR="006928B3">
        <w:t>,</w:t>
      </w:r>
      <w:r>
        <w:t xml:space="preserve"> we need to commit to a system that will support me, my peers and the Deaf community.</w:t>
      </w:r>
      <w:r w:rsidR="003359D3">
        <w:t xml:space="preserve"> </w:t>
      </w:r>
      <w:r>
        <w:t xml:space="preserve">This includes professional development, mentoring and more collaboration. </w:t>
      </w:r>
    </w:p>
    <w:p w:rsidR="001E2ECC" w:rsidRDefault="001E2ECC" w:rsidP="008E421C">
      <w:pPr>
        <w:pStyle w:val="ReportBody"/>
        <w:jc w:val="both"/>
      </w:pPr>
      <w:r>
        <w:t>NZSL tutors are spread throughout New Zealand with the majority in the Northern region. They teach in diverse locations including schools, universities, community classes</w:t>
      </w:r>
      <w:r w:rsidR="00735DF9">
        <w:t>, with families,</w:t>
      </w:r>
      <w:r>
        <w:t xml:space="preserve"> and through their own private businesses. Technology has changed the nature of NZSL teaching and assessment.</w:t>
      </w:r>
    </w:p>
    <w:p w:rsidR="001E2ECC" w:rsidRDefault="00F25E35" w:rsidP="008E421C">
      <w:pPr>
        <w:pStyle w:val="ReportBody"/>
        <w:jc w:val="both"/>
      </w:pPr>
      <w:r>
        <w:t xml:space="preserve">NZSLTA members require </w:t>
      </w:r>
      <w:proofErr w:type="spellStart"/>
      <w:r>
        <w:t>ongoing</w:t>
      </w:r>
      <w:proofErr w:type="spellEnd"/>
      <w:r>
        <w:t xml:space="preserve"> training on a range of topics including NZSL grammar, professional practice, operating a business, use of technology, teaching and using resources, planning programmes, Māori concepts, Deaf Studies and sector information.</w:t>
      </w:r>
      <w:r w:rsidR="003359D3">
        <w:t xml:space="preserve"> </w:t>
      </w:r>
    </w:p>
    <w:p w:rsidR="001E2ECC" w:rsidRDefault="00F25E35" w:rsidP="008E421C">
      <w:pPr>
        <w:pStyle w:val="ReportBody"/>
        <w:jc w:val="both"/>
      </w:pPr>
      <w:r>
        <w:t xml:space="preserve">Access to professional development needs to take place through a variety of mechanisms including online learning, local/regional face to face workshops, </w:t>
      </w:r>
      <w:proofErr w:type="gramStart"/>
      <w:r>
        <w:t>conferences</w:t>
      </w:r>
      <w:proofErr w:type="gramEnd"/>
      <w:r>
        <w:t xml:space="preserve"> and by observing other teachers.</w:t>
      </w:r>
    </w:p>
    <w:p w:rsidR="00E2366C" w:rsidRDefault="00E2366C" w:rsidP="008E421C">
      <w:pPr>
        <w:pStyle w:val="ReportBody"/>
        <w:jc w:val="both"/>
      </w:pPr>
      <w:r>
        <w:t>There needs to be a conference every two years, with regional workshops occurring 2-3 times each year and webinars occurring monthly.</w:t>
      </w:r>
    </w:p>
    <w:p w:rsidR="00E2366C" w:rsidRDefault="00E2366C" w:rsidP="008E421C">
      <w:pPr>
        <w:pStyle w:val="ReportBody"/>
        <w:jc w:val="both"/>
      </w:pPr>
      <w:r>
        <w:t>Partner organisations</w:t>
      </w:r>
      <w:r w:rsidR="003359D3">
        <w:t xml:space="preserve"> </w:t>
      </w:r>
      <w:r>
        <w:t>including the Deaf Education Centres, Merge NZ, First Signs, AUT/VUW and experienced teachers have the combined expertise required to provide teaching sessions to NZSL Teachers.</w:t>
      </w:r>
    </w:p>
    <w:p w:rsidR="00E2366C" w:rsidRDefault="00E2366C" w:rsidP="008E421C">
      <w:pPr>
        <w:pStyle w:val="ReportBody"/>
        <w:jc w:val="both"/>
      </w:pPr>
      <w:r>
        <w:t>Two types of mentoring programme need to be developed.</w:t>
      </w:r>
      <w:r w:rsidR="003359D3">
        <w:t xml:space="preserve"> </w:t>
      </w:r>
      <w:r>
        <w:t>One is an expert based model where a mentee can contact an expert to receive tuition on a specific topic as a one off session.</w:t>
      </w:r>
      <w:r w:rsidR="003359D3">
        <w:t xml:space="preserve"> </w:t>
      </w:r>
      <w:r>
        <w:t xml:space="preserve">The second is the </w:t>
      </w:r>
      <w:proofErr w:type="spellStart"/>
      <w:r>
        <w:t>Tuakana-Teina</w:t>
      </w:r>
      <w:proofErr w:type="spellEnd"/>
      <w:r>
        <w:t xml:space="preserve"> model where an experienced tutor provides regular peer mentoring for one year.</w:t>
      </w:r>
      <w:r w:rsidR="003359D3">
        <w:t xml:space="preserve"> </w:t>
      </w:r>
    </w:p>
    <w:p w:rsidR="001E2ECC" w:rsidRDefault="001E2ECC" w:rsidP="008E421C">
      <w:pPr>
        <w:pStyle w:val="ReportBody"/>
        <w:jc w:val="both"/>
      </w:pPr>
      <w:r>
        <w:t>NZSLTA needs to</w:t>
      </w:r>
      <w:r w:rsidR="00E2366C">
        <w:t xml:space="preserve"> build capacity to implement its strategic plan.</w:t>
      </w:r>
      <w:r w:rsidR="003359D3">
        <w:t xml:space="preserve"> </w:t>
      </w:r>
      <w:r w:rsidR="00E2366C">
        <w:t>People contracted to</w:t>
      </w:r>
      <w:r w:rsidR="00CB76A6">
        <w:t xml:space="preserve"> undertake work for NZSLTA require coordination and leadership as a team.</w:t>
      </w:r>
      <w:r w:rsidR="003359D3">
        <w:t xml:space="preserve"> </w:t>
      </w:r>
    </w:p>
    <w:p w:rsidR="001E2ECC" w:rsidRPr="008C1EF1" w:rsidRDefault="008C1EF1" w:rsidP="008E421C">
      <w:pPr>
        <w:pStyle w:val="Heading4"/>
        <w:spacing w:line="240" w:lineRule="auto"/>
        <w:jc w:val="both"/>
        <w:rPr>
          <w:lang w:val="en-NZ"/>
        </w:rPr>
      </w:pPr>
      <w:r>
        <w:t>Recommendations</w:t>
      </w:r>
    </w:p>
    <w:p w:rsidR="001E2ECC" w:rsidRDefault="001E2ECC" w:rsidP="008E421C">
      <w:pPr>
        <w:spacing w:line="240" w:lineRule="auto"/>
        <w:jc w:val="both"/>
      </w:pPr>
      <w:r>
        <w:t>In maintaining and growing a professional NZSL teaching/tutoring system in New Zealand, overseen by the New Zealand Sign Language Teachers Association, the NZSL Board can greatly assist in strengthening this area by</w:t>
      </w:r>
      <w:r w:rsidR="0038446B">
        <w:t xml:space="preserve"> enabling N</w:t>
      </w:r>
      <w:r w:rsidR="00563B53">
        <w:t>ZSLTA</w:t>
      </w:r>
      <w:r w:rsidR="0016070A">
        <w:t xml:space="preserve"> to</w:t>
      </w:r>
      <w:r>
        <w:t xml:space="preserve">: </w:t>
      </w:r>
    </w:p>
    <w:p w:rsidR="00563B53" w:rsidRDefault="00563B53" w:rsidP="008E421C">
      <w:pPr>
        <w:pStyle w:val="ListParagraph"/>
        <w:numPr>
          <w:ilvl w:val="0"/>
          <w:numId w:val="16"/>
        </w:numPr>
        <w:spacing w:line="240" w:lineRule="auto"/>
        <w:jc w:val="both"/>
      </w:pPr>
      <w:r w:rsidRPr="00B178D3">
        <w:rPr>
          <w:b/>
        </w:rPr>
        <w:t xml:space="preserve">Support </w:t>
      </w:r>
      <w:r>
        <w:t xml:space="preserve">the adoption by NZSLTA the strategic plan outlined in Appendix </w:t>
      </w:r>
      <w:r w:rsidR="0016070A">
        <w:t>1</w:t>
      </w:r>
    </w:p>
    <w:p w:rsidR="00563B53" w:rsidRPr="00563B53" w:rsidRDefault="00563B53" w:rsidP="008E421C">
      <w:pPr>
        <w:pStyle w:val="ListParagraph"/>
        <w:spacing w:line="240" w:lineRule="auto"/>
        <w:ind w:left="990"/>
        <w:jc w:val="both"/>
      </w:pPr>
    </w:p>
    <w:p w:rsidR="00563B53" w:rsidRDefault="00563B53" w:rsidP="008E421C">
      <w:pPr>
        <w:pStyle w:val="ListParagraph"/>
        <w:numPr>
          <w:ilvl w:val="0"/>
          <w:numId w:val="16"/>
        </w:numPr>
        <w:spacing w:line="240" w:lineRule="auto"/>
        <w:jc w:val="both"/>
      </w:pPr>
      <w:r>
        <w:rPr>
          <w:b/>
        </w:rPr>
        <w:t xml:space="preserve">Implement </w:t>
      </w:r>
      <w:r w:rsidRPr="00563B53">
        <w:t>the development</w:t>
      </w:r>
      <w:r w:rsidR="00A1473F">
        <w:t xml:space="preserve"> and delivery</w:t>
      </w:r>
      <w:r w:rsidRPr="00563B53">
        <w:t xml:space="preserve"> of the Professional Development and Mentoring Plan </w:t>
      </w:r>
      <w:r w:rsidR="00A1473F">
        <w:t xml:space="preserve">through the development of the programme and its </w:t>
      </w:r>
      <w:proofErr w:type="spellStart"/>
      <w:r w:rsidR="00A1473F">
        <w:t>ongoing</w:t>
      </w:r>
      <w:proofErr w:type="spellEnd"/>
      <w:r w:rsidR="00A1473F">
        <w:t xml:space="preserve"> coordination</w:t>
      </w:r>
    </w:p>
    <w:p w:rsidR="00C625D8" w:rsidRDefault="00C625D8" w:rsidP="008E421C">
      <w:pPr>
        <w:pStyle w:val="ListParagraph"/>
        <w:jc w:val="both"/>
      </w:pPr>
    </w:p>
    <w:p w:rsidR="00C625D8" w:rsidRDefault="00C625D8" w:rsidP="008E421C">
      <w:pPr>
        <w:pStyle w:val="ListParagraph"/>
        <w:numPr>
          <w:ilvl w:val="0"/>
          <w:numId w:val="16"/>
        </w:numPr>
        <w:spacing w:line="240" w:lineRule="auto"/>
        <w:jc w:val="both"/>
      </w:pPr>
      <w:r w:rsidRPr="00C625D8">
        <w:rPr>
          <w:b/>
        </w:rPr>
        <w:t>Strengthen</w:t>
      </w:r>
      <w:r>
        <w:t xml:space="preserve"> NZSLTA’s ability to achieve its mission</w:t>
      </w:r>
      <w:r w:rsidR="0016070A">
        <w:t>.</w:t>
      </w:r>
      <w:r>
        <w:t xml:space="preserve"> </w:t>
      </w:r>
    </w:p>
    <w:p w:rsidR="001E2ECC" w:rsidRPr="00870C84" w:rsidRDefault="001E2ECC" w:rsidP="00870C84">
      <w:pPr>
        <w:pStyle w:val="Heading4"/>
      </w:pPr>
      <w:r w:rsidRPr="00870C84">
        <w:t>Introduction</w:t>
      </w:r>
    </w:p>
    <w:p w:rsidR="006F1A7B" w:rsidRDefault="006C37A4" w:rsidP="008E421C">
      <w:pPr>
        <w:pStyle w:val="ReportBody"/>
        <w:jc w:val="both"/>
      </w:pPr>
      <w:r>
        <w:t xml:space="preserve">The </w:t>
      </w:r>
      <w:r w:rsidR="006F1A7B">
        <w:t xml:space="preserve">NZSLTA </w:t>
      </w:r>
      <w:proofErr w:type="spellStart"/>
      <w:r>
        <w:t>Hui</w:t>
      </w:r>
      <w:proofErr w:type="spellEnd"/>
      <w:r>
        <w:t xml:space="preserve"> took place in the Peter Snell Youth Village on </w:t>
      </w:r>
      <w:proofErr w:type="spellStart"/>
      <w:r>
        <w:t>Whangapar</w:t>
      </w:r>
      <w:r w:rsidR="00FA1E26">
        <w:t>ar</w:t>
      </w:r>
      <w:r>
        <w:t>oa</w:t>
      </w:r>
      <w:proofErr w:type="spellEnd"/>
      <w:r>
        <w:t xml:space="preserve"> </w:t>
      </w:r>
      <w:r w:rsidR="006F1A7B">
        <w:t>Peninsula</w:t>
      </w:r>
      <w:r>
        <w:t xml:space="preserve"> </w:t>
      </w:r>
      <w:r w:rsidR="00B17957">
        <w:t xml:space="preserve">on </w:t>
      </w:r>
      <w:r>
        <w:t>26 – 28 October 2019.</w:t>
      </w:r>
      <w:r w:rsidR="003359D3">
        <w:t xml:space="preserve"> </w:t>
      </w:r>
      <w:r w:rsidR="006F1A7B">
        <w:t xml:space="preserve">The Acting Executive Committee opted for a camp </w:t>
      </w:r>
      <w:r w:rsidR="004845AA">
        <w:t>style</w:t>
      </w:r>
      <w:r w:rsidR="006F1A7B">
        <w:t xml:space="preserve"> </w:t>
      </w:r>
      <w:proofErr w:type="spellStart"/>
      <w:proofErr w:type="gramStart"/>
      <w:r w:rsidR="006F1A7B">
        <w:t>hui</w:t>
      </w:r>
      <w:proofErr w:type="spellEnd"/>
      <w:proofErr w:type="gramEnd"/>
      <w:r w:rsidR="006F1A7B">
        <w:t xml:space="preserve"> to reflect the traditional nature of NZSLTA </w:t>
      </w:r>
      <w:r w:rsidR="00FA1E26">
        <w:t>and their NZSL Camps.</w:t>
      </w:r>
      <w:r w:rsidR="003359D3">
        <w:t xml:space="preserve"> </w:t>
      </w:r>
      <w:r w:rsidR="00FA1E26">
        <w:t>It also meant participants were together in one location enabling further networking and natural mentoring opportunities.</w:t>
      </w:r>
      <w:r w:rsidR="00165F50">
        <w:t xml:space="preserve"> </w:t>
      </w:r>
    </w:p>
    <w:p w:rsidR="00FA1E26" w:rsidRDefault="006F1A7B" w:rsidP="008E421C">
      <w:pPr>
        <w:pStyle w:val="ReportBody"/>
        <w:jc w:val="both"/>
      </w:pPr>
      <w:r>
        <w:t>The ‘Marching Forward’ theme was adopted to enable participants to reflect on themselves as individual tutors and as a collective of tutors</w:t>
      </w:r>
      <w:r w:rsidR="00FA1E26">
        <w:t xml:space="preserve"> and</w:t>
      </w:r>
      <w:r>
        <w:t xml:space="preserve"> to recognise the changing needs and learning styles of their students</w:t>
      </w:r>
      <w:r w:rsidR="00FA1E26">
        <w:t>.</w:t>
      </w:r>
      <w:r w:rsidR="003359D3">
        <w:t xml:space="preserve"> </w:t>
      </w:r>
      <w:r w:rsidR="00FA1E26">
        <w:t xml:space="preserve">This allowed tutors to determine </w:t>
      </w:r>
      <w:r>
        <w:t xml:space="preserve">what is required to enable them to be effective as NZSL teachers in the future. This became the foundation of a potential Professional Development </w:t>
      </w:r>
      <w:r w:rsidR="00B17957">
        <w:t>P</w:t>
      </w:r>
      <w:r>
        <w:t xml:space="preserve">lan. </w:t>
      </w:r>
    </w:p>
    <w:p w:rsidR="001E2ECC" w:rsidRPr="00C44421" w:rsidRDefault="00FA1E26" w:rsidP="008E421C">
      <w:pPr>
        <w:pStyle w:val="ReportBody"/>
        <w:jc w:val="both"/>
      </w:pPr>
      <w:r>
        <w:t xml:space="preserve">Rachel </w:t>
      </w:r>
      <w:r w:rsidR="001E2ECC" w:rsidRPr="00C44421">
        <w:t>Noble of ENNOBLE facilitated the discussion</w:t>
      </w:r>
      <w:r w:rsidR="006F1A7B">
        <w:t xml:space="preserve"> with the assistance of the outgoing President and the acting Executive Committee members</w:t>
      </w:r>
      <w:r w:rsidR="001E2ECC" w:rsidRPr="00C44421">
        <w:t xml:space="preserve">. </w:t>
      </w:r>
      <w:r>
        <w:t xml:space="preserve">Joel Young from New Insight assisted with the design of one </w:t>
      </w:r>
      <w:r w:rsidR="004845AA">
        <w:t>activity to assist with our thinking about the future of NZSL teaching, moving beyond what we know and do today.</w:t>
      </w:r>
    </w:p>
    <w:p w:rsidR="003309E1" w:rsidRDefault="004845AA" w:rsidP="008E421C">
      <w:pPr>
        <w:pStyle w:val="ReportBody"/>
        <w:jc w:val="both"/>
      </w:pPr>
      <w:r>
        <w:t xml:space="preserve">All </w:t>
      </w:r>
      <w:r w:rsidR="006F1A7B">
        <w:t>NZSLTA Members were invited to attend.</w:t>
      </w:r>
      <w:r w:rsidR="003359D3">
        <w:t xml:space="preserve"> </w:t>
      </w:r>
      <w:r>
        <w:t xml:space="preserve">To promote the </w:t>
      </w:r>
      <w:proofErr w:type="spellStart"/>
      <w:proofErr w:type="gramStart"/>
      <w:r>
        <w:t>hui</w:t>
      </w:r>
      <w:proofErr w:type="spellEnd"/>
      <w:proofErr w:type="gramEnd"/>
      <w:r>
        <w:t xml:space="preserve"> advertising material was posted in</w:t>
      </w:r>
      <w:r w:rsidR="0054739B">
        <w:t xml:space="preserve"> the</w:t>
      </w:r>
      <w:r>
        <w:t xml:space="preserve"> </w:t>
      </w:r>
      <w:r w:rsidR="00165F50">
        <w:t>NZSLTA Hub on Facebook and emails were sent to all members.</w:t>
      </w:r>
      <w:r w:rsidR="003359D3">
        <w:t xml:space="preserve"> </w:t>
      </w:r>
      <w:r w:rsidR="00165F50">
        <w:t>Members outside of Auckland region were offered a $350 flight subs</w:t>
      </w:r>
      <w:r w:rsidR="00EA1286">
        <w:t>idy</w:t>
      </w:r>
      <w:r w:rsidR="00165F50">
        <w:t>.</w:t>
      </w:r>
      <w:r w:rsidR="003359D3">
        <w:t xml:space="preserve"> </w:t>
      </w:r>
      <w:r w:rsidR="00165F50">
        <w:t xml:space="preserve">Vans and cars were hired to transport people from the airport to the camp in </w:t>
      </w:r>
      <w:proofErr w:type="spellStart"/>
      <w:r w:rsidR="00165F50">
        <w:t>Whangapararoa</w:t>
      </w:r>
      <w:proofErr w:type="spellEnd"/>
      <w:r w:rsidR="00165F50">
        <w:t>.</w:t>
      </w:r>
      <w:r w:rsidR="003359D3">
        <w:t xml:space="preserve"> </w:t>
      </w:r>
    </w:p>
    <w:p w:rsidR="00165F50" w:rsidRDefault="00165F50" w:rsidP="008E421C">
      <w:pPr>
        <w:pStyle w:val="ReportBody"/>
        <w:numPr>
          <w:ilvl w:val="0"/>
          <w:numId w:val="0"/>
        </w:numPr>
        <w:ind w:left="493"/>
        <w:jc w:val="both"/>
      </w:pPr>
      <w:r>
        <w:t>Those living in the Auckland</w:t>
      </w:r>
      <w:r w:rsidR="003309E1">
        <w:t>/Waikato/Northland</w:t>
      </w:r>
      <w:r>
        <w:t xml:space="preserve"> region were offered petrol vouchers based on their distance from the campsite on the basis that there were two or more people in each car.</w:t>
      </w:r>
      <w:r w:rsidR="003359D3">
        <w:t xml:space="preserve"> </w:t>
      </w:r>
      <w:r>
        <w:t>As the evening meal on Friday was not provided by the camp</w:t>
      </w:r>
      <w:r w:rsidR="0054739B">
        <w:t>,</w:t>
      </w:r>
      <w:r>
        <w:t xml:space="preserve"> each participant was given a $20 voucher to cover the cost of buying a meal on the way to camp</w:t>
      </w:r>
      <w:r w:rsidR="001E2ECC" w:rsidRPr="00C44421">
        <w:t xml:space="preserve">. </w:t>
      </w:r>
    </w:p>
    <w:p w:rsidR="0087795E" w:rsidRDefault="0087795E" w:rsidP="008E421C">
      <w:pPr>
        <w:pStyle w:val="ReportBody"/>
        <w:numPr>
          <w:ilvl w:val="0"/>
          <w:numId w:val="0"/>
        </w:numPr>
        <w:ind w:left="493"/>
        <w:jc w:val="both"/>
      </w:pPr>
      <w:r>
        <w:t xml:space="preserve">Unfortunately, in the week prior to the </w:t>
      </w:r>
      <w:proofErr w:type="spellStart"/>
      <w:proofErr w:type="gramStart"/>
      <w:r>
        <w:t>hui</w:t>
      </w:r>
      <w:proofErr w:type="spellEnd"/>
      <w:proofErr w:type="gramEnd"/>
      <w:r>
        <w:t xml:space="preserve"> five participants withdrew for health and personal reasons.</w:t>
      </w:r>
      <w:r w:rsidR="003359D3">
        <w:t xml:space="preserve"> </w:t>
      </w:r>
      <w:r>
        <w:t>Despite our best efforts we were only able to organise for one ticket to be used by another tutor.</w:t>
      </w:r>
      <w:r w:rsidR="003359D3">
        <w:t xml:space="preserve"> </w:t>
      </w:r>
      <w:r>
        <w:t>The other tickets were non-refundable.</w:t>
      </w:r>
      <w:r w:rsidR="003359D3">
        <w:t xml:space="preserve"> </w:t>
      </w:r>
    </w:p>
    <w:p w:rsidR="001E2ECC" w:rsidRPr="00C44421" w:rsidRDefault="001E2ECC" w:rsidP="008E421C">
      <w:pPr>
        <w:pStyle w:val="ReportBody"/>
        <w:jc w:val="both"/>
      </w:pPr>
      <w:r w:rsidRPr="00C44421">
        <w:t xml:space="preserve">In all there were </w:t>
      </w:r>
      <w:r w:rsidR="00890C6F">
        <w:t>6</w:t>
      </w:r>
      <w:r w:rsidR="00B0228C">
        <w:t>1</w:t>
      </w:r>
      <w:r w:rsidRPr="00C44421">
        <w:t xml:space="preserve"> participants on Saturday and </w:t>
      </w:r>
      <w:r w:rsidR="00B0228C">
        <w:t>59</w:t>
      </w:r>
      <w:r w:rsidRPr="00C44421">
        <w:t xml:space="preserve"> on Sunday.</w:t>
      </w:r>
      <w:r w:rsidR="003359D3">
        <w:t xml:space="preserve"> </w:t>
      </w:r>
      <w:r w:rsidR="00B0228C">
        <w:t>Five participants</w:t>
      </w:r>
      <w:r w:rsidR="00165F50">
        <w:t xml:space="preserve"> were hearing.</w:t>
      </w:r>
      <w:r w:rsidR="003359D3">
        <w:t xml:space="preserve"> </w:t>
      </w:r>
      <w:r w:rsidR="006F09EE">
        <w:t>Seve</w:t>
      </w:r>
      <w:r w:rsidR="00B0228C">
        <w:t>n identif</w:t>
      </w:r>
      <w:r w:rsidR="006F09EE">
        <w:t>ied</w:t>
      </w:r>
      <w:r w:rsidR="00B0228C">
        <w:t xml:space="preserve"> as</w:t>
      </w:r>
      <w:r w:rsidR="00007089">
        <w:t xml:space="preserve"> </w:t>
      </w:r>
      <w:r w:rsidR="00496177">
        <w:t xml:space="preserve">Māori and </w:t>
      </w:r>
      <w:r w:rsidR="00B0228C">
        <w:t>one as</w:t>
      </w:r>
      <w:r w:rsidR="00496177">
        <w:t xml:space="preserve"> </w:t>
      </w:r>
      <w:proofErr w:type="spellStart"/>
      <w:r w:rsidR="00496177">
        <w:t>Pasifika</w:t>
      </w:r>
      <w:proofErr w:type="spellEnd"/>
      <w:r w:rsidR="00496177">
        <w:t>.</w:t>
      </w:r>
      <w:r w:rsidR="003359D3">
        <w:t xml:space="preserve"> </w:t>
      </w:r>
      <w:r w:rsidR="00B0228C">
        <w:t>Two people</w:t>
      </w:r>
      <w:r w:rsidR="004845AA">
        <w:t xml:space="preserve"> attended for the day only on Saturday and </w:t>
      </w:r>
      <w:r w:rsidR="006F09EE">
        <w:t>one</w:t>
      </w:r>
      <w:r w:rsidR="004845AA">
        <w:t xml:space="preserve"> on Sunday.</w:t>
      </w:r>
    </w:p>
    <w:p w:rsidR="00496177" w:rsidRDefault="00496177" w:rsidP="008E421C">
      <w:pPr>
        <w:pStyle w:val="ReportBody"/>
        <w:jc w:val="both"/>
      </w:pPr>
      <w:r>
        <w:t>The NZSLTA Biennial General Meeting took place on Saturday evening.</w:t>
      </w:r>
      <w:r w:rsidR="003359D3">
        <w:t xml:space="preserve"> </w:t>
      </w:r>
      <w:r>
        <w:t>All participants attended (expect one who was unwell).</w:t>
      </w:r>
      <w:r w:rsidR="003359D3">
        <w:t xml:space="preserve"> </w:t>
      </w:r>
      <w:r>
        <w:t>An election took place for the new Executive Committee</w:t>
      </w:r>
      <w:r w:rsidR="00462AB8">
        <w:t xml:space="preserve"> for the next two-year term.</w:t>
      </w:r>
      <w:r w:rsidR="003359D3">
        <w:t xml:space="preserve"> </w:t>
      </w:r>
    </w:p>
    <w:p w:rsidR="001E2ECC" w:rsidRDefault="001E2ECC" w:rsidP="008E421C">
      <w:pPr>
        <w:pStyle w:val="ReportBody"/>
        <w:jc w:val="both"/>
      </w:pPr>
      <w:r>
        <w:t xml:space="preserve">This report </w:t>
      </w:r>
      <w:r w:rsidR="00462AB8">
        <w:t xml:space="preserve">outlines the deliberations of the </w:t>
      </w:r>
      <w:proofErr w:type="spellStart"/>
      <w:r w:rsidR="00462AB8">
        <w:t>Hui</w:t>
      </w:r>
      <w:proofErr w:type="spellEnd"/>
      <w:r w:rsidR="003309E1">
        <w:t xml:space="preserve">, </w:t>
      </w:r>
      <w:r w:rsidR="00A8016D">
        <w:t>t</w:t>
      </w:r>
      <w:r w:rsidR="008630EA">
        <w:t xml:space="preserve">he development of the </w:t>
      </w:r>
      <w:r w:rsidR="00A8016D">
        <w:t>professional development plan</w:t>
      </w:r>
      <w:r w:rsidR="00EA1286">
        <w:t>, a mentoring plan</w:t>
      </w:r>
      <w:r w:rsidR="00A8016D">
        <w:t xml:space="preserve"> </w:t>
      </w:r>
      <w:r w:rsidR="00096B28">
        <w:t>and a proposal for</w:t>
      </w:r>
      <w:r w:rsidR="00A8016D">
        <w:t xml:space="preserve"> the structure of NZSLTA going forward.</w:t>
      </w:r>
      <w:r w:rsidR="003359D3">
        <w:t xml:space="preserve"> </w:t>
      </w:r>
    </w:p>
    <w:p w:rsidR="001E2ECC" w:rsidRPr="00AA49C0" w:rsidRDefault="00462AB8" w:rsidP="008E421C">
      <w:pPr>
        <w:pStyle w:val="Heading4"/>
        <w:spacing w:line="240" w:lineRule="auto"/>
        <w:jc w:val="both"/>
      </w:pPr>
      <w:r>
        <w:rPr>
          <w:lang w:val="en-NZ"/>
        </w:rPr>
        <w:t>Setting the scene</w:t>
      </w:r>
    </w:p>
    <w:p w:rsidR="00462AB8" w:rsidRDefault="00F63D86" w:rsidP="008E421C">
      <w:pPr>
        <w:pStyle w:val="ReportBody"/>
        <w:jc w:val="both"/>
      </w:pPr>
      <w:r>
        <w:t>It was necessary, i</w:t>
      </w:r>
      <w:r w:rsidR="00462AB8">
        <w:t xml:space="preserve">n order to understand the </w:t>
      </w:r>
      <w:r w:rsidR="00096B28">
        <w:t xml:space="preserve">global </w:t>
      </w:r>
      <w:r w:rsidR="00462AB8">
        <w:t>space NZSL teachers currently operate within</w:t>
      </w:r>
      <w:r>
        <w:t>,</w:t>
      </w:r>
      <w:r w:rsidR="00462AB8">
        <w:t xml:space="preserve"> to spend time setting the scene </w:t>
      </w:r>
      <w:r w:rsidR="00B0228C">
        <w:t>which</w:t>
      </w:r>
      <w:r w:rsidR="00462AB8">
        <w:t xml:space="preserve"> reflects on what is happening today</w:t>
      </w:r>
      <w:r w:rsidR="003E6A39">
        <w:t>,</w:t>
      </w:r>
      <w:r w:rsidR="00462AB8">
        <w:t xml:space="preserve"> and also what</w:t>
      </w:r>
      <w:r w:rsidR="00297F59">
        <w:t xml:space="preserve"> </w:t>
      </w:r>
      <w:r w:rsidR="00462AB8">
        <w:t>changes we are observing and what we may experience in the future.</w:t>
      </w:r>
    </w:p>
    <w:p w:rsidR="00096B28" w:rsidRDefault="00462AB8" w:rsidP="008E421C">
      <w:pPr>
        <w:pStyle w:val="ReportBody"/>
        <w:jc w:val="both"/>
      </w:pPr>
      <w:r>
        <w:t xml:space="preserve">To </w:t>
      </w:r>
      <w:r w:rsidR="008D5577">
        <w:t xml:space="preserve">establish the framework for the </w:t>
      </w:r>
      <w:proofErr w:type="spellStart"/>
      <w:proofErr w:type="gramStart"/>
      <w:r w:rsidR="008D5577">
        <w:t>hui</w:t>
      </w:r>
      <w:proofErr w:type="spellEnd"/>
      <w:proofErr w:type="gramEnd"/>
      <w:r w:rsidR="003E6A39">
        <w:t>,</w:t>
      </w:r>
      <w:r>
        <w:t xml:space="preserve"> </w:t>
      </w:r>
      <w:proofErr w:type="spellStart"/>
      <w:r>
        <w:t>Jo</w:t>
      </w:r>
      <w:r w:rsidR="008D5577">
        <w:t>sje</w:t>
      </w:r>
      <w:proofErr w:type="spellEnd"/>
      <w:r w:rsidR="008D5577">
        <w:t xml:space="preserve"> </w:t>
      </w:r>
      <w:proofErr w:type="spellStart"/>
      <w:r w:rsidR="008D5577">
        <w:t>Lelijveld</w:t>
      </w:r>
      <w:proofErr w:type="spellEnd"/>
      <w:r w:rsidR="008D5577">
        <w:t xml:space="preserve"> from Dunedin gave a presentation on the role of professional development</w:t>
      </w:r>
      <w:r w:rsidR="00096B28">
        <w:t xml:space="preserve"> within</w:t>
      </w:r>
      <w:r w:rsidR="008D5577">
        <w:t xml:space="preserve"> her </w:t>
      </w:r>
      <w:r w:rsidR="00096B28">
        <w:t xml:space="preserve">own </w:t>
      </w:r>
      <w:r w:rsidR="008D5577">
        <w:t>NZSL teaching career.</w:t>
      </w:r>
      <w:r w:rsidR="003359D3">
        <w:t xml:space="preserve"> </w:t>
      </w:r>
      <w:r w:rsidR="008D5577">
        <w:t>She outlined the</w:t>
      </w:r>
      <w:r w:rsidR="003E6A39">
        <w:t xml:space="preserve"> importance of being reflective and</w:t>
      </w:r>
      <w:r w:rsidR="008D5577">
        <w:t xml:space="preserve"> seek</w:t>
      </w:r>
      <w:r w:rsidR="00096B28">
        <w:t>ing</w:t>
      </w:r>
      <w:r w:rsidR="008D5577">
        <w:t xml:space="preserve"> professional development opportunities</w:t>
      </w:r>
      <w:r w:rsidR="004E6675">
        <w:t xml:space="preserve">. She described </w:t>
      </w:r>
      <w:r w:rsidR="008D5577">
        <w:t xml:space="preserve">how this benefited her as a professional </w:t>
      </w:r>
      <w:r w:rsidR="00096B28">
        <w:t xml:space="preserve">tutor </w:t>
      </w:r>
      <w:r w:rsidR="008D5577">
        <w:t>and on a personal level.</w:t>
      </w:r>
      <w:r w:rsidR="003359D3">
        <w:t xml:space="preserve"> </w:t>
      </w:r>
    </w:p>
    <w:p w:rsidR="008D5577" w:rsidRDefault="00096B28" w:rsidP="008E421C">
      <w:pPr>
        <w:pStyle w:val="ReportBody"/>
        <w:numPr>
          <w:ilvl w:val="0"/>
          <w:numId w:val="0"/>
        </w:numPr>
        <w:ind w:left="493"/>
        <w:jc w:val="both"/>
      </w:pPr>
      <w:proofErr w:type="spellStart"/>
      <w:r>
        <w:t>Josje</w:t>
      </w:r>
      <w:proofErr w:type="spellEnd"/>
      <w:r w:rsidR="008D5577">
        <w:t xml:space="preserve"> talked about what was not available to her that would have been beneficial including access to mentors, role models, resources and professional development specific to teaching NZSL.</w:t>
      </w:r>
    </w:p>
    <w:p w:rsidR="00806101" w:rsidRDefault="00806101" w:rsidP="008E421C">
      <w:pPr>
        <w:pStyle w:val="ReportBody"/>
        <w:jc w:val="both"/>
      </w:pPr>
      <w:r>
        <w:t>Karla Smith presente</w:t>
      </w:r>
      <w:r w:rsidR="00096B28">
        <w:t>d</w:t>
      </w:r>
      <w:r>
        <w:t xml:space="preserve"> information gathered at the earlier NZSLTA Think Tank session from 2017 which highligh</w:t>
      </w:r>
      <w:r w:rsidR="00096B28">
        <w:t>ts</w:t>
      </w:r>
      <w:r>
        <w:t xml:space="preserve"> the current nature of the environment the NZSLTA members are currently working in.</w:t>
      </w:r>
      <w:r w:rsidR="003359D3">
        <w:t xml:space="preserve"> </w:t>
      </w:r>
    </w:p>
    <w:p w:rsidR="00806101" w:rsidRDefault="0079191C" w:rsidP="004E6675">
      <w:pPr>
        <w:pStyle w:val="ReportBody2"/>
        <w:tabs>
          <w:tab w:val="clear" w:pos="360"/>
          <w:tab w:val="num" w:pos="450"/>
        </w:tabs>
        <w:ind w:left="1080" w:hanging="630"/>
        <w:jc w:val="both"/>
      </w:pPr>
      <w:r>
        <w:t>NZSLTA has 124 members</w:t>
      </w:r>
      <w:r w:rsidR="00CF3A8A">
        <w:t>.</w:t>
      </w:r>
      <w:r>
        <w:t xml:space="preserve"> </w:t>
      </w:r>
      <w:r w:rsidR="00CF3A8A">
        <w:t>A</w:t>
      </w:r>
      <w:r>
        <w:t xml:space="preserve">pproximately 20 are Māori, and 3 are </w:t>
      </w:r>
      <w:proofErr w:type="spellStart"/>
      <w:r>
        <w:t>Pasifika</w:t>
      </w:r>
      <w:proofErr w:type="spellEnd"/>
      <w:r>
        <w:t>.</w:t>
      </w:r>
      <w:r w:rsidR="003359D3">
        <w:t xml:space="preserve"> </w:t>
      </w:r>
      <w:r>
        <w:t xml:space="preserve">There are </w:t>
      </w:r>
      <w:r w:rsidR="00096B28">
        <w:t>younger</w:t>
      </w:r>
      <w:r>
        <w:t xml:space="preserve"> NZSL Tutors emerging too.</w:t>
      </w:r>
      <w:r w:rsidR="003359D3">
        <w:t xml:space="preserve"> </w:t>
      </w:r>
      <w:r w:rsidR="00096B28">
        <w:t>Most</w:t>
      </w:r>
      <w:r>
        <w:t xml:space="preserve"> tutors are based in the northern region, while those in the central and southern regions are more spread out.</w:t>
      </w:r>
      <w:r w:rsidR="003359D3">
        <w:t xml:space="preserve"> </w:t>
      </w:r>
    </w:p>
    <w:p w:rsidR="0079191C" w:rsidRDefault="0079191C" w:rsidP="004E6675">
      <w:pPr>
        <w:pStyle w:val="ReportBody2"/>
        <w:tabs>
          <w:tab w:val="clear" w:pos="360"/>
          <w:tab w:val="num" w:pos="450"/>
        </w:tabs>
        <w:ind w:left="1080" w:hanging="630"/>
        <w:jc w:val="both"/>
      </w:pPr>
      <w:r>
        <w:t xml:space="preserve">Teaching takes place in schools, with families, in universities, community classes and through private businesses with a few </w:t>
      </w:r>
      <w:r w:rsidR="00096B28">
        <w:t xml:space="preserve">tutors also </w:t>
      </w:r>
      <w:r>
        <w:t>undertaking academic research.</w:t>
      </w:r>
      <w:r w:rsidR="003359D3">
        <w:t xml:space="preserve"> </w:t>
      </w:r>
    </w:p>
    <w:p w:rsidR="0079191C" w:rsidRDefault="0079191C" w:rsidP="004E6675">
      <w:pPr>
        <w:pStyle w:val="ReportBody2"/>
        <w:tabs>
          <w:tab w:val="clear" w:pos="360"/>
          <w:tab w:val="num" w:pos="450"/>
        </w:tabs>
        <w:ind w:left="1080" w:hanging="630"/>
        <w:jc w:val="both"/>
      </w:pPr>
      <w:r>
        <w:t xml:space="preserve">Learners include D/deaf children, </w:t>
      </w:r>
      <w:proofErr w:type="spellStart"/>
      <w:r>
        <w:t>whanau</w:t>
      </w:r>
      <w:proofErr w:type="spellEnd"/>
      <w:r>
        <w:t>/family members, teachers and others who work with D/deaf children, future NZSL interpreters, D/deaf and Hard of Hearing adults, workplaces, university students, service providers including Police, hospitals etc.</w:t>
      </w:r>
      <w:r w:rsidR="003359D3">
        <w:t xml:space="preserve"> </w:t>
      </w:r>
      <w:r>
        <w:t>and the hospitality sector including cafes, hotels</w:t>
      </w:r>
      <w:r w:rsidR="00DF2E50">
        <w:t xml:space="preserve"> and</w:t>
      </w:r>
      <w:r>
        <w:t xml:space="preserve"> restaurant</w:t>
      </w:r>
      <w:r w:rsidR="00DF2E50">
        <w:t>s</w:t>
      </w:r>
      <w:r>
        <w:t xml:space="preserve">. Learners </w:t>
      </w:r>
      <w:r w:rsidR="00096B28">
        <w:t>come</w:t>
      </w:r>
      <w:r>
        <w:t xml:space="preserve"> from different ethnic communities including migrants from overseas.</w:t>
      </w:r>
      <w:r w:rsidR="003359D3">
        <w:t xml:space="preserve"> </w:t>
      </w:r>
    </w:p>
    <w:p w:rsidR="001E2ECC" w:rsidRDefault="00806101" w:rsidP="004E6675">
      <w:pPr>
        <w:pStyle w:val="ReportBody2"/>
        <w:tabs>
          <w:tab w:val="clear" w:pos="360"/>
          <w:tab w:val="num" w:pos="450"/>
        </w:tabs>
        <w:ind w:left="1080" w:hanging="630"/>
        <w:jc w:val="both"/>
      </w:pPr>
      <w:r>
        <w:t xml:space="preserve"> </w:t>
      </w:r>
      <w:r w:rsidR="001E2ECC" w:rsidRPr="00FE03CB">
        <w:t xml:space="preserve">Learners are demanding more diverse and flexible means of accessing NZSL tuition </w:t>
      </w:r>
      <w:r w:rsidR="001B5E90">
        <w:t xml:space="preserve">including </w:t>
      </w:r>
      <w:r w:rsidR="001E2ECC" w:rsidRPr="00FE03CB">
        <w:t>utilising face to face one on one</w:t>
      </w:r>
      <w:r w:rsidR="007C07AC">
        <w:t xml:space="preserve"> </w:t>
      </w:r>
      <w:r w:rsidR="001E2ECC" w:rsidRPr="00FE03CB">
        <w:t>in classes and in social settings as well as online</w:t>
      </w:r>
      <w:r w:rsidR="001E2ECC">
        <w:t xml:space="preserve">. </w:t>
      </w:r>
      <w:r w:rsidR="001E2ECC" w:rsidRPr="00FE03CB">
        <w:t>Many learners will take a blended approach to learning NZSL.</w:t>
      </w:r>
      <w:r w:rsidR="001E2ECC">
        <w:t xml:space="preserve"> </w:t>
      </w:r>
      <w:r w:rsidR="001E2ECC" w:rsidRPr="00FE03CB">
        <w:t>Often families like to learn together (First Signs Deaf Aotearoa) as do community or educational groups.</w:t>
      </w:r>
      <w:r w:rsidR="001E2ECC">
        <w:t xml:space="preserve"> </w:t>
      </w:r>
    </w:p>
    <w:p w:rsidR="001E2ECC" w:rsidRDefault="00806101" w:rsidP="004E6675">
      <w:pPr>
        <w:pStyle w:val="ReportBody2"/>
        <w:tabs>
          <w:tab w:val="clear" w:pos="360"/>
          <w:tab w:val="num" w:pos="450"/>
        </w:tabs>
        <w:ind w:left="1080" w:hanging="630"/>
        <w:jc w:val="both"/>
      </w:pPr>
      <w:r>
        <w:t xml:space="preserve"> </w:t>
      </w:r>
      <w:r w:rsidR="001E2ECC" w:rsidRPr="00FE03CB">
        <w:t>Learners want to access NZSL resources and learning material on line.</w:t>
      </w:r>
      <w:r w:rsidR="001E2ECC">
        <w:t xml:space="preserve"> </w:t>
      </w:r>
      <w:r w:rsidR="001E2ECC" w:rsidRPr="00FE03CB">
        <w:t>Currently this includ</w:t>
      </w:r>
      <w:r w:rsidR="00096B28">
        <w:t>es</w:t>
      </w:r>
      <w:r w:rsidR="001E2ECC" w:rsidRPr="00FE03CB">
        <w:t xml:space="preserve"> Learn NZSL, Thumbs Up, </w:t>
      </w:r>
      <w:proofErr w:type="gramStart"/>
      <w:r w:rsidR="001E2ECC" w:rsidRPr="00FE03CB">
        <w:t>Online</w:t>
      </w:r>
      <w:proofErr w:type="gramEnd"/>
      <w:r w:rsidR="001E2ECC" w:rsidRPr="00FE03CB">
        <w:t xml:space="preserve"> NZSL Dictionary, NZSL Week resources as well as resources and material through different websites including the Deaf Education Centres.</w:t>
      </w:r>
      <w:r w:rsidR="001E2ECC">
        <w:t xml:space="preserve"> </w:t>
      </w:r>
      <w:r w:rsidR="001E2ECC" w:rsidRPr="00FE03CB">
        <w:t>It cannot be assumed that all learners have access to the internet (especially families and those living in economically challenged circumstances).</w:t>
      </w:r>
    </w:p>
    <w:p w:rsidR="00B23949" w:rsidRDefault="00B23949" w:rsidP="004E6675">
      <w:pPr>
        <w:pStyle w:val="ReportBody2"/>
        <w:tabs>
          <w:tab w:val="clear" w:pos="360"/>
          <w:tab w:val="num" w:pos="450"/>
        </w:tabs>
        <w:ind w:left="1080" w:hanging="630"/>
        <w:jc w:val="both"/>
      </w:pPr>
      <w:r>
        <w:t>Teachers have access to modern technology when teaching inc</w:t>
      </w:r>
      <w:r w:rsidR="00545020">
        <w:t>luding social media, websites, G</w:t>
      </w:r>
      <w:r>
        <w:t>lide</w:t>
      </w:r>
      <w:r w:rsidR="00545020">
        <w:t xml:space="preserve">, video mail, Skype, Zoom, </w:t>
      </w:r>
      <w:proofErr w:type="spellStart"/>
      <w:r w:rsidR="00545020">
        <w:t>EditView</w:t>
      </w:r>
      <w:proofErr w:type="spellEnd"/>
      <w:r w:rsidR="005C0501">
        <w:t xml:space="preserve"> and</w:t>
      </w:r>
      <w:r w:rsidR="00545020">
        <w:t xml:space="preserve"> </w:t>
      </w:r>
      <w:proofErr w:type="spellStart"/>
      <w:r w:rsidR="00545020">
        <w:t>GoR</w:t>
      </w:r>
      <w:r>
        <w:t>eact</w:t>
      </w:r>
      <w:proofErr w:type="spellEnd"/>
      <w:r w:rsidR="005C0501">
        <w:t>. They</w:t>
      </w:r>
      <w:r>
        <w:t xml:space="preserve"> have the ability to store resources in Cloud.</w:t>
      </w:r>
    </w:p>
    <w:p w:rsidR="001E2ECC" w:rsidRPr="007F5CA4" w:rsidRDefault="001E2ECC" w:rsidP="004E6675">
      <w:pPr>
        <w:pStyle w:val="ReportBody2"/>
        <w:tabs>
          <w:tab w:val="clear" w:pos="360"/>
          <w:tab w:val="num" w:pos="450"/>
        </w:tabs>
        <w:ind w:left="1080" w:hanging="630"/>
        <w:jc w:val="both"/>
      </w:pPr>
      <w:r>
        <w:t>The</w:t>
      </w:r>
      <w:r w:rsidRPr="00A20F53">
        <w:t xml:space="preserve"> increase in access to online resources for students brings with it changes in what </w:t>
      </w:r>
      <w:r w:rsidR="007B6B7F">
        <w:t>they</w:t>
      </w:r>
      <w:r w:rsidRPr="00A20F53">
        <w:t xml:space="preserve"> expect from class</w:t>
      </w:r>
      <w:r w:rsidR="00141BC3">
        <w:t>.</w:t>
      </w:r>
      <w:r>
        <w:t xml:space="preserve"> </w:t>
      </w:r>
      <w:r w:rsidR="00141BC3">
        <w:t xml:space="preserve">This </w:t>
      </w:r>
      <w:r>
        <w:t>is</w:t>
      </w:r>
      <w:r w:rsidRPr="00A20F53">
        <w:t xml:space="preserve"> moving towards what people need to know in order to have effective conversations.</w:t>
      </w:r>
      <w:r>
        <w:t xml:space="preserve"> </w:t>
      </w:r>
      <w:r w:rsidRPr="00A20F53">
        <w:t>It depends on the context for the learner.</w:t>
      </w:r>
      <w:r>
        <w:t xml:space="preserve"> T</w:t>
      </w:r>
      <w:r w:rsidRPr="00A20F53">
        <w:t xml:space="preserve">he increase in access to online resources for students brings with it changes in what </w:t>
      </w:r>
      <w:r w:rsidR="00141BC3">
        <w:t>students</w:t>
      </w:r>
      <w:r w:rsidRPr="00A20F53">
        <w:t xml:space="preserve"> expect from learning vocabulary in class </w:t>
      </w:r>
      <w:r>
        <w:t xml:space="preserve">by </w:t>
      </w:r>
      <w:r w:rsidRPr="00A20F53">
        <w:t xml:space="preserve">moving towards what people need to know in </w:t>
      </w:r>
      <w:r w:rsidRPr="00B23949">
        <w:rPr>
          <w:color w:val="auto"/>
        </w:rPr>
        <w:t xml:space="preserve">order to have effective conversations. Resources are available for the learner to access vocabulary learning opportunities in between face to face tuition time. </w:t>
      </w:r>
    </w:p>
    <w:p w:rsidR="00B23949" w:rsidRDefault="00B23949" w:rsidP="008E421C">
      <w:pPr>
        <w:pStyle w:val="ReportBody"/>
        <w:jc w:val="both"/>
      </w:pPr>
      <w:r>
        <w:t>The history of professional development opportunities for NZSL teachers was outlined by Victoria Lessing.</w:t>
      </w:r>
      <w:r w:rsidR="003359D3">
        <w:t xml:space="preserve"> </w:t>
      </w:r>
      <w:r>
        <w:t xml:space="preserve">This presentation demonstrated how NZSL teachers have historically adapted to changing </w:t>
      </w:r>
      <w:r w:rsidR="004F577B">
        <w:t>technology and adapted to the</w:t>
      </w:r>
      <w:r>
        <w:t xml:space="preserve"> move from solely community class-based programmes to a range of programmes including academic</w:t>
      </w:r>
      <w:r w:rsidR="005C6C94">
        <w:t>,</w:t>
      </w:r>
      <w:r>
        <w:t xml:space="preserve"> family and </w:t>
      </w:r>
      <w:r w:rsidR="00BC4D16">
        <w:t>school-based</w:t>
      </w:r>
      <w:r>
        <w:t xml:space="preserve"> programmes </w:t>
      </w:r>
      <w:r w:rsidR="00BC4D16">
        <w:t>and more.</w:t>
      </w:r>
      <w:r w:rsidR="003359D3">
        <w:t xml:space="preserve"> </w:t>
      </w:r>
    </w:p>
    <w:p w:rsidR="00B23949" w:rsidRDefault="00046168" w:rsidP="008E421C">
      <w:pPr>
        <w:pStyle w:val="ReportBody"/>
        <w:numPr>
          <w:ilvl w:val="0"/>
          <w:numId w:val="0"/>
        </w:numPr>
        <w:ind w:left="493"/>
        <w:jc w:val="both"/>
      </w:pPr>
      <w:r>
        <w:t>R</w:t>
      </w:r>
      <w:r w:rsidR="00B23949">
        <w:t xml:space="preserve">egular </w:t>
      </w:r>
      <w:r w:rsidR="004F577B">
        <w:t xml:space="preserve">biennial </w:t>
      </w:r>
      <w:r w:rsidR="00B23949">
        <w:t>conferences were organised by NZSLTA</w:t>
      </w:r>
      <w:r w:rsidR="00BC4D16">
        <w:t xml:space="preserve"> with a professional development focus</w:t>
      </w:r>
      <w:r w:rsidR="00D0507C">
        <w:t xml:space="preserve">, including </w:t>
      </w:r>
      <w:proofErr w:type="spellStart"/>
      <w:r w:rsidR="00BC4D16">
        <w:t>prof</w:t>
      </w:r>
      <w:r>
        <w:t>R</w:t>
      </w:r>
      <w:r w:rsidR="00BC4D16">
        <w:t>essional</w:t>
      </w:r>
      <w:proofErr w:type="spellEnd"/>
      <w:r w:rsidR="00BC4D16">
        <w:t xml:space="preserve"> development opportunities for teachers.</w:t>
      </w:r>
    </w:p>
    <w:p w:rsidR="00BC4D16" w:rsidRDefault="00D97333" w:rsidP="008E421C">
      <w:pPr>
        <w:pStyle w:val="ReportBody"/>
        <w:jc w:val="both"/>
      </w:pPr>
      <w:r>
        <w:t xml:space="preserve">NCEA. </w:t>
      </w:r>
      <w:r w:rsidR="00BC4D16">
        <w:t>Sarah Cameron and Nirvana Graham from the Deaf Education Centres</w:t>
      </w:r>
      <w:r w:rsidR="00943E85">
        <w:t xml:space="preserve"> </w:t>
      </w:r>
      <w:r w:rsidR="00BC4D16">
        <w:t>updated participants on the current status of NZSL as an NCEA subject.</w:t>
      </w:r>
      <w:r w:rsidR="003359D3">
        <w:t xml:space="preserve"> </w:t>
      </w:r>
      <w:r w:rsidR="00BC4D16">
        <w:t>This was organised in response to numerous requests from members including those in regions who are being asked by schools to assist.</w:t>
      </w:r>
    </w:p>
    <w:p w:rsidR="00BC4D16" w:rsidRDefault="00BC4D16" w:rsidP="008E421C">
      <w:pPr>
        <w:pStyle w:val="ReportBody"/>
        <w:numPr>
          <w:ilvl w:val="0"/>
          <w:numId w:val="0"/>
        </w:numPr>
        <w:ind w:left="493"/>
        <w:jc w:val="both"/>
      </w:pPr>
      <w:r>
        <w:t>An outline of the NZSL NCEA unit standards was given</w:t>
      </w:r>
      <w:r w:rsidR="00DB7CBC">
        <w:t xml:space="preserve"> together with</w:t>
      </w:r>
      <w:r w:rsidR="00297F59">
        <w:t xml:space="preserve"> </w:t>
      </w:r>
      <w:r>
        <w:t>an update on the classes being provided to students via the Deaf Education Centres.</w:t>
      </w:r>
      <w:r w:rsidR="003359D3">
        <w:t xml:space="preserve"> </w:t>
      </w:r>
    </w:p>
    <w:p w:rsidR="004F577B" w:rsidRDefault="00BC4D16" w:rsidP="008E421C">
      <w:pPr>
        <w:pStyle w:val="ReportBody"/>
        <w:numPr>
          <w:ilvl w:val="0"/>
          <w:numId w:val="0"/>
        </w:numPr>
        <w:ind w:left="493"/>
        <w:jc w:val="both"/>
      </w:pPr>
      <w:r>
        <w:t>Future opportunities were highlighted including the need to mentor and coach more teachers to work with NCEA Units</w:t>
      </w:r>
      <w:r w:rsidR="004F577B">
        <w:t xml:space="preserve"> and for </w:t>
      </w:r>
      <w:r>
        <w:t>schools to partner with NZSL tutors.</w:t>
      </w:r>
      <w:r w:rsidR="003359D3">
        <w:t xml:space="preserve"> </w:t>
      </w:r>
      <w:r>
        <w:t xml:space="preserve">E-classrooms and immersion block courses are </w:t>
      </w:r>
      <w:r w:rsidR="004F577B">
        <w:t>emerging</w:t>
      </w:r>
      <w:r w:rsidR="00A9025A">
        <w:t xml:space="preserve"> too.</w:t>
      </w:r>
      <w:r w:rsidR="003359D3">
        <w:t xml:space="preserve"> </w:t>
      </w:r>
    </w:p>
    <w:p w:rsidR="00BC4D16" w:rsidRDefault="00145BF2" w:rsidP="008E421C">
      <w:pPr>
        <w:pStyle w:val="ReportBody"/>
        <w:numPr>
          <w:ilvl w:val="0"/>
          <w:numId w:val="0"/>
        </w:numPr>
        <w:ind w:left="493"/>
        <w:jc w:val="both"/>
      </w:pPr>
      <w:r>
        <w:t>Young people</w:t>
      </w:r>
      <w:r w:rsidR="00A9025A">
        <w:t xml:space="preserve"> currently studying NZSL are potential NZSL teachers.</w:t>
      </w:r>
      <w:r w:rsidR="003359D3">
        <w:t xml:space="preserve"> </w:t>
      </w:r>
    </w:p>
    <w:p w:rsidR="001E2ECC" w:rsidRDefault="00A9025A" w:rsidP="008E421C">
      <w:pPr>
        <w:pStyle w:val="ReportBody"/>
        <w:jc w:val="both"/>
      </w:pPr>
      <w:r>
        <w:t xml:space="preserve">Rachel McKee explained where things are with the </w:t>
      </w:r>
      <w:r w:rsidR="001E2ECC" w:rsidRPr="007F5CA4">
        <w:t xml:space="preserve">Sign Language Proficiency </w:t>
      </w:r>
      <w:r w:rsidR="00B0228C" w:rsidRPr="007F5CA4">
        <w:t xml:space="preserve">Interview </w:t>
      </w:r>
      <w:r w:rsidR="00B0228C">
        <w:t>(</w:t>
      </w:r>
      <w:r w:rsidR="004F577B">
        <w:t xml:space="preserve">SLPI) </w:t>
      </w:r>
      <w:r w:rsidR="001E2ECC" w:rsidRPr="007F5CA4">
        <w:t>project</w:t>
      </w:r>
      <w:r w:rsidR="004F577B">
        <w:t xml:space="preserve">. </w:t>
      </w:r>
      <w:r w:rsidR="00B0228C">
        <w:t xml:space="preserve">It has been used within the education </w:t>
      </w:r>
      <w:proofErr w:type="gramStart"/>
      <w:r w:rsidR="00B0228C">
        <w:t>sector</w:t>
      </w:r>
      <w:r w:rsidR="006F4FAF">
        <w:t>,</w:t>
      </w:r>
      <w:proofErr w:type="gramEnd"/>
      <w:r w:rsidR="00B0228C">
        <w:t xml:space="preserve"> however it is not clear where things will lead in the future.</w:t>
      </w:r>
    </w:p>
    <w:p w:rsidR="00D97333" w:rsidRDefault="00046168" w:rsidP="008E421C">
      <w:pPr>
        <w:pStyle w:val="ReportBody"/>
        <w:jc w:val="both"/>
      </w:pPr>
      <w:r>
        <w:t xml:space="preserve">An update on </w:t>
      </w:r>
      <w:r w:rsidR="00D97333">
        <w:t>System Transformation, the Ministry of Health led project currently underway in the mid central region</w:t>
      </w:r>
      <w:r w:rsidR="0065795B">
        <w:t>,</w:t>
      </w:r>
      <w:r w:rsidR="00D97333">
        <w:t xml:space="preserve"> </w:t>
      </w:r>
      <w:r w:rsidR="00140C64">
        <w:t>was provided by Sonia Pivac with a focus on its potential impact on NZSL Tutors.</w:t>
      </w:r>
      <w:r w:rsidR="003359D3">
        <w:t xml:space="preserve"> </w:t>
      </w:r>
    </w:p>
    <w:p w:rsidR="00140C64" w:rsidRDefault="00140C64" w:rsidP="008E421C">
      <w:pPr>
        <w:pStyle w:val="ReportBody"/>
        <w:numPr>
          <w:ilvl w:val="0"/>
          <w:numId w:val="0"/>
        </w:numPr>
        <w:ind w:left="493"/>
        <w:jc w:val="both"/>
      </w:pPr>
      <w:r>
        <w:t>The programme is currently acting as a prototype for its potential roll out throughout New Zealand.</w:t>
      </w:r>
      <w:r w:rsidR="003359D3">
        <w:t xml:space="preserve"> </w:t>
      </w:r>
      <w:r>
        <w:t>There are changes to the way people can decide how they wish to access services and resources in order to have a good life.</w:t>
      </w:r>
      <w:r w:rsidR="003359D3">
        <w:t xml:space="preserve"> </w:t>
      </w:r>
      <w:r>
        <w:t xml:space="preserve">This means </w:t>
      </w:r>
      <w:r w:rsidR="00B722BB">
        <w:t xml:space="preserve">it is probable that </w:t>
      </w:r>
      <w:r>
        <w:t>there will be calls for more NZSL tuition to happen in a variety of ways</w:t>
      </w:r>
      <w:r w:rsidR="00013F91">
        <w:t>. H</w:t>
      </w:r>
      <w:r>
        <w:t>owever</w:t>
      </w:r>
      <w:r w:rsidR="00297F59">
        <w:t>,</w:t>
      </w:r>
      <w:r>
        <w:t xml:space="preserve"> it also brings risks in that more people will decide they can provide NZSL Classes.</w:t>
      </w:r>
    </w:p>
    <w:p w:rsidR="001E2ECC" w:rsidRDefault="00140C64" w:rsidP="008E421C">
      <w:pPr>
        <w:pStyle w:val="Heading4"/>
        <w:spacing w:line="240" w:lineRule="auto"/>
        <w:jc w:val="both"/>
        <w:rPr>
          <w:lang w:val="en-NZ"/>
        </w:rPr>
      </w:pPr>
      <w:r>
        <w:rPr>
          <w:lang w:val="en-NZ"/>
        </w:rPr>
        <w:t xml:space="preserve">Role of Professional Development </w:t>
      </w:r>
    </w:p>
    <w:p w:rsidR="00465658" w:rsidRDefault="00534A19" w:rsidP="008E421C">
      <w:pPr>
        <w:pStyle w:val="ReportBody"/>
        <w:jc w:val="both"/>
      </w:pPr>
      <w:r>
        <w:t xml:space="preserve">An interactive series of exercises </w:t>
      </w:r>
      <w:r w:rsidR="00C14593">
        <w:t xml:space="preserve">allowed </w:t>
      </w:r>
      <w:r w:rsidR="00465658">
        <w:t>groups to explore a number of questions to assist with engaging hearts and minds to</w:t>
      </w:r>
      <w:r w:rsidR="00B722BB">
        <w:t>wards the development of</w:t>
      </w:r>
      <w:r w:rsidR="00465658">
        <w:t xml:space="preserve"> </w:t>
      </w:r>
      <w:r w:rsidR="00B722BB">
        <w:t>the</w:t>
      </w:r>
      <w:r w:rsidR="00465658">
        <w:t xml:space="preserve"> NZSLTA Professional Development </w:t>
      </w:r>
      <w:r w:rsidR="00BF7F42">
        <w:t>P</w:t>
      </w:r>
      <w:r w:rsidR="00465658">
        <w:t>lan.</w:t>
      </w:r>
      <w:r w:rsidR="003359D3">
        <w:t xml:space="preserve"> </w:t>
      </w:r>
      <w:r w:rsidR="00465658">
        <w:t>The questions posted to each group allowed for robust conversations enabling more understanding of the variety of situations NZSLTA tutors teach i</w:t>
      </w:r>
      <w:r w:rsidR="00BF1BDF">
        <w:t>n and the challenges all will face.</w:t>
      </w:r>
      <w:r w:rsidR="003359D3">
        <w:t xml:space="preserve"> </w:t>
      </w:r>
    </w:p>
    <w:p w:rsidR="001E2ECC" w:rsidRDefault="00A2479B" w:rsidP="008E421C">
      <w:pPr>
        <w:pStyle w:val="ReportBody"/>
        <w:jc w:val="both"/>
      </w:pPr>
      <w:r>
        <w:t>T</w:t>
      </w:r>
      <w:r w:rsidR="00482634">
        <w:t xml:space="preserve">he outcome of the collaborative discussions </w:t>
      </w:r>
      <w:r>
        <w:t>are summarised below.</w:t>
      </w:r>
    </w:p>
    <w:p w:rsidR="00482634" w:rsidRDefault="001117DA" w:rsidP="008E421C">
      <w:pPr>
        <w:pStyle w:val="ReportBody2"/>
        <w:tabs>
          <w:tab w:val="clear" w:pos="360"/>
          <w:tab w:val="num" w:pos="450"/>
        </w:tabs>
        <w:ind w:left="944"/>
        <w:jc w:val="both"/>
      </w:pPr>
      <w:r>
        <w:t xml:space="preserve"> </w:t>
      </w:r>
      <w:r w:rsidR="00603B02">
        <w:t>T</w:t>
      </w:r>
      <w:r w:rsidR="00482634">
        <w:t>hree things have changed in the world of learning</w:t>
      </w:r>
      <w:r w:rsidR="00A2479B">
        <w:t>:</w:t>
      </w:r>
    </w:p>
    <w:p w:rsidR="00482634" w:rsidRDefault="00A2479B" w:rsidP="008E421C">
      <w:pPr>
        <w:pStyle w:val="ReportBody"/>
        <w:numPr>
          <w:ilvl w:val="0"/>
          <w:numId w:val="18"/>
        </w:numPr>
        <w:tabs>
          <w:tab w:val="num" w:pos="450"/>
        </w:tabs>
        <w:jc w:val="both"/>
      </w:pPr>
      <w:r>
        <w:t>s</w:t>
      </w:r>
      <w:r w:rsidR="00482634">
        <w:t>tudent</w:t>
      </w:r>
      <w:r w:rsidR="00BF7F42">
        <w:t>-</w:t>
      </w:r>
      <w:r w:rsidR="00482634">
        <w:t>led learning approaches</w:t>
      </w:r>
    </w:p>
    <w:p w:rsidR="00482634" w:rsidRDefault="00A2479B" w:rsidP="008E421C">
      <w:pPr>
        <w:pStyle w:val="ReportBody"/>
        <w:numPr>
          <w:ilvl w:val="0"/>
          <w:numId w:val="18"/>
        </w:numPr>
        <w:tabs>
          <w:tab w:val="num" w:pos="450"/>
        </w:tabs>
        <w:jc w:val="both"/>
      </w:pPr>
      <w:r>
        <w:t>a</w:t>
      </w:r>
      <w:r w:rsidR="00482634">
        <w:t>ttitudes around NZSL</w:t>
      </w:r>
    </w:p>
    <w:p w:rsidR="00482634" w:rsidRDefault="00A2479B" w:rsidP="008E421C">
      <w:pPr>
        <w:pStyle w:val="ReportBody"/>
        <w:numPr>
          <w:ilvl w:val="0"/>
          <w:numId w:val="18"/>
        </w:numPr>
        <w:tabs>
          <w:tab w:val="num" w:pos="450"/>
        </w:tabs>
        <w:jc w:val="both"/>
      </w:pPr>
      <w:proofErr w:type="gramStart"/>
      <w:r>
        <w:t>t</w:t>
      </w:r>
      <w:r w:rsidR="00482634">
        <w:t>echnology</w:t>
      </w:r>
      <w:proofErr w:type="gramEnd"/>
      <w:r w:rsidR="00482634">
        <w:t xml:space="preserve"> and resources</w:t>
      </w:r>
      <w:r w:rsidR="00262367">
        <w:t>.</w:t>
      </w:r>
      <w:r w:rsidR="00482634">
        <w:t xml:space="preserve"> </w:t>
      </w:r>
    </w:p>
    <w:p w:rsidR="00482634" w:rsidRDefault="001117DA" w:rsidP="008E421C">
      <w:pPr>
        <w:pStyle w:val="ReportBody2"/>
        <w:tabs>
          <w:tab w:val="clear" w:pos="360"/>
          <w:tab w:val="num" w:pos="450"/>
        </w:tabs>
        <w:ind w:left="944"/>
        <w:jc w:val="both"/>
      </w:pPr>
      <w:r>
        <w:t xml:space="preserve"> </w:t>
      </w:r>
      <w:r w:rsidR="00A00FD0">
        <w:t xml:space="preserve">For </w:t>
      </w:r>
      <w:r w:rsidR="00482634">
        <w:t>learners in 5 years from now</w:t>
      </w:r>
      <w:r w:rsidR="00A00FD0">
        <w:t>:</w:t>
      </w:r>
    </w:p>
    <w:p w:rsidR="00482634" w:rsidRDefault="00482634" w:rsidP="008E421C">
      <w:pPr>
        <w:pStyle w:val="ReportBody2"/>
        <w:numPr>
          <w:ilvl w:val="0"/>
          <w:numId w:val="20"/>
        </w:numPr>
        <w:tabs>
          <w:tab w:val="num" w:pos="450"/>
        </w:tabs>
        <w:jc w:val="both"/>
      </w:pPr>
      <w:r>
        <w:t>NZSL will become the norm</w:t>
      </w:r>
    </w:p>
    <w:p w:rsidR="00482634" w:rsidRDefault="00A00FD0" w:rsidP="008E421C">
      <w:pPr>
        <w:pStyle w:val="ReportBody2"/>
        <w:numPr>
          <w:ilvl w:val="0"/>
          <w:numId w:val="20"/>
        </w:numPr>
        <w:tabs>
          <w:tab w:val="num" w:pos="450"/>
        </w:tabs>
        <w:jc w:val="both"/>
      </w:pPr>
      <w:r>
        <w:t>t</w:t>
      </w:r>
      <w:r w:rsidR="00482634">
        <w:t>he number of fluent signers may increase or decrease (different group responses)</w:t>
      </w:r>
    </w:p>
    <w:p w:rsidR="00482634" w:rsidRDefault="00A00FD0" w:rsidP="008E421C">
      <w:pPr>
        <w:pStyle w:val="ReportBody2"/>
        <w:numPr>
          <w:ilvl w:val="0"/>
          <w:numId w:val="20"/>
        </w:numPr>
        <w:tabs>
          <w:tab w:val="num" w:pos="450"/>
        </w:tabs>
        <w:jc w:val="both"/>
      </w:pPr>
      <w:r>
        <w:t>t</w:t>
      </w:r>
      <w:r w:rsidR="00482634">
        <w:t>here will be more opportunities for learning NZSL</w:t>
      </w:r>
    </w:p>
    <w:p w:rsidR="00482634" w:rsidRDefault="00A00FD0" w:rsidP="008E421C">
      <w:pPr>
        <w:pStyle w:val="ReportBody2"/>
        <w:numPr>
          <w:ilvl w:val="0"/>
          <w:numId w:val="20"/>
        </w:numPr>
        <w:tabs>
          <w:tab w:val="num" w:pos="450"/>
        </w:tabs>
        <w:jc w:val="both"/>
      </w:pPr>
      <w:proofErr w:type="gramStart"/>
      <w:r>
        <w:t>l</w:t>
      </w:r>
      <w:r w:rsidR="00482634">
        <w:t>earners</w:t>
      </w:r>
      <w:proofErr w:type="gramEnd"/>
      <w:r w:rsidR="00482634">
        <w:t xml:space="preserve"> of today will become tutors in 5 years from now</w:t>
      </w:r>
      <w:r w:rsidR="00262367">
        <w:t>.</w:t>
      </w:r>
    </w:p>
    <w:p w:rsidR="00482634" w:rsidRDefault="001117DA" w:rsidP="008E421C">
      <w:pPr>
        <w:pStyle w:val="ReportBody2"/>
        <w:tabs>
          <w:tab w:val="clear" w:pos="360"/>
          <w:tab w:val="num" w:pos="450"/>
        </w:tabs>
        <w:ind w:left="944"/>
        <w:jc w:val="both"/>
      </w:pPr>
      <w:r>
        <w:t xml:space="preserve"> </w:t>
      </w:r>
      <w:r w:rsidR="00262367">
        <w:t>T</w:t>
      </w:r>
      <w:r w:rsidR="00482634">
        <w:t>o future proof ourselves we need</w:t>
      </w:r>
      <w:r w:rsidR="00262367">
        <w:t>:</w:t>
      </w:r>
    </w:p>
    <w:p w:rsidR="00482634" w:rsidRDefault="00482634" w:rsidP="001117DA">
      <w:pPr>
        <w:pStyle w:val="ReportBody2"/>
        <w:numPr>
          <w:ilvl w:val="0"/>
          <w:numId w:val="22"/>
        </w:numPr>
        <w:tabs>
          <w:tab w:val="num" w:pos="450"/>
        </w:tabs>
        <w:ind w:left="2160"/>
        <w:jc w:val="both"/>
      </w:pPr>
      <w:r>
        <w:t>to commit to a system that will support me, my peers and the Deaf community</w:t>
      </w:r>
    </w:p>
    <w:p w:rsidR="00482634" w:rsidRDefault="00482634" w:rsidP="001117DA">
      <w:pPr>
        <w:pStyle w:val="ReportBody2"/>
        <w:numPr>
          <w:ilvl w:val="0"/>
          <w:numId w:val="22"/>
        </w:numPr>
        <w:tabs>
          <w:tab w:val="num" w:pos="450"/>
        </w:tabs>
        <w:ind w:left="2160"/>
        <w:jc w:val="both"/>
      </w:pPr>
      <w:r>
        <w:t>professional development</w:t>
      </w:r>
    </w:p>
    <w:p w:rsidR="00482634" w:rsidRDefault="00482634" w:rsidP="001117DA">
      <w:pPr>
        <w:pStyle w:val="ReportBody2"/>
        <w:numPr>
          <w:ilvl w:val="0"/>
          <w:numId w:val="22"/>
        </w:numPr>
        <w:tabs>
          <w:tab w:val="num" w:pos="450"/>
        </w:tabs>
        <w:ind w:left="2160"/>
        <w:jc w:val="both"/>
      </w:pPr>
      <w:r>
        <w:t>mentoring</w:t>
      </w:r>
    </w:p>
    <w:p w:rsidR="00482634" w:rsidRDefault="00482634" w:rsidP="001117DA">
      <w:pPr>
        <w:pStyle w:val="ReportBody2"/>
        <w:numPr>
          <w:ilvl w:val="0"/>
          <w:numId w:val="22"/>
        </w:numPr>
        <w:tabs>
          <w:tab w:val="num" w:pos="450"/>
        </w:tabs>
        <w:ind w:left="2160"/>
        <w:jc w:val="both"/>
      </w:pPr>
      <w:proofErr w:type="gramStart"/>
      <w:r>
        <w:t>collaboration</w:t>
      </w:r>
      <w:proofErr w:type="gramEnd"/>
      <w:r w:rsidR="00262367">
        <w:t>.</w:t>
      </w:r>
    </w:p>
    <w:p w:rsidR="001E2ECC" w:rsidRPr="00EE6795" w:rsidRDefault="00020A2F" w:rsidP="0010330B">
      <w:pPr>
        <w:pStyle w:val="Heading4"/>
      </w:pPr>
      <w:r w:rsidRPr="00EE6795">
        <w:t>Professional Development Programme</w:t>
      </w:r>
      <w:r w:rsidR="00EE6795">
        <w:t xml:space="preserve"> Design</w:t>
      </w:r>
    </w:p>
    <w:p w:rsidR="001E2ECC" w:rsidRPr="00194487" w:rsidRDefault="007F0E5A" w:rsidP="008E421C">
      <w:pPr>
        <w:pStyle w:val="ReportBody"/>
        <w:jc w:val="both"/>
      </w:pPr>
      <w:r>
        <w:t xml:space="preserve">Continuing with the same groups </w:t>
      </w:r>
      <w:r w:rsidR="00C93EDA">
        <w:t xml:space="preserve">and </w:t>
      </w:r>
      <w:r>
        <w:t>with agreement that Professional Development was critical for NZSLTA tutors in the future</w:t>
      </w:r>
      <w:r w:rsidR="00C93EDA">
        <w:t>,</w:t>
      </w:r>
      <w:r>
        <w:t xml:space="preserve"> participants were asked to d</w:t>
      </w:r>
      <w:r w:rsidR="00EE6795">
        <w:t>esign the future NZSLTA</w:t>
      </w:r>
      <w:r>
        <w:t xml:space="preserve"> professional development </w:t>
      </w:r>
      <w:r w:rsidR="00EE6795">
        <w:t>programme</w:t>
      </w:r>
      <w:r>
        <w:t>.</w:t>
      </w:r>
      <w:r w:rsidR="003359D3">
        <w:t xml:space="preserve"> </w:t>
      </w:r>
      <w:r>
        <w:t>Groups were asked to consider who, how, where, what and when professional development may occur.</w:t>
      </w:r>
      <w:r w:rsidR="003359D3">
        <w:t xml:space="preserve"> </w:t>
      </w:r>
    </w:p>
    <w:p w:rsidR="007F0E5A" w:rsidRDefault="007F0E5A" w:rsidP="008E421C">
      <w:pPr>
        <w:pStyle w:val="ReportBody"/>
        <w:jc w:val="both"/>
        <w:rPr>
          <w:color w:val="auto"/>
        </w:rPr>
      </w:pPr>
      <w:r>
        <w:rPr>
          <w:color w:val="auto"/>
        </w:rPr>
        <w:t>As the responses were recorded on large paper and presented to the full group it was possible for all participants to engage.</w:t>
      </w:r>
      <w:r w:rsidR="003359D3">
        <w:rPr>
          <w:color w:val="auto"/>
        </w:rPr>
        <w:t xml:space="preserve"> </w:t>
      </w:r>
      <w:r w:rsidR="00B722BB">
        <w:rPr>
          <w:color w:val="auto"/>
        </w:rPr>
        <w:t>P</w:t>
      </w:r>
      <w:r>
        <w:rPr>
          <w:color w:val="auto"/>
        </w:rPr>
        <w:t xml:space="preserve">aper was displayed on the walls in the room and each participant was given 5 stickers to place on any idea or strategy they felt </w:t>
      </w:r>
      <w:r w:rsidR="00C93EDA">
        <w:rPr>
          <w:color w:val="auto"/>
        </w:rPr>
        <w:t xml:space="preserve">was </w:t>
      </w:r>
      <w:r>
        <w:rPr>
          <w:color w:val="auto"/>
        </w:rPr>
        <w:t>a priority going forward.</w:t>
      </w:r>
      <w:r w:rsidR="003359D3">
        <w:rPr>
          <w:color w:val="auto"/>
        </w:rPr>
        <w:t xml:space="preserve"> </w:t>
      </w:r>
      <w:r>
        <w:rPr>
          <w:color w:val="auto"/>
        </w:rPr>
        <w:t>This allowed us to identify</w:t>
      </w:r>
      <w:r w:rsidR="00E14856">
        <w:rPr>
          <w:color w:val="auto"/>
        </w:rPr>
        <w:t xml:space="preserve"> priorities to inform the development of the Professional Development Plan</w:t>
      </w:r>
      <w:r w:rsidR="00DB0FB3">
        <w:rPr>
          <w:color w:val="auto"/>
        </w:rPr>
        <w:t>.</w:t>
      </w:r>
    </w:p>
    <w:p w:rsidR="00E14856" w:rsidRDefault="00E14856" w:rsidP="008E421C">
      <w:pPr>
        <w:pStyle w:val="ReportBody"/>
        <w:jc w:val="both"/>
        <w:rPr>
          <w:color w:val="auto"/>
        </w:rPr>
      </w:pPr>
      <w:r w:rsidRPr="00E14856">
        <w:rPr>
          <w:b/>
          <w:color w:val="auto"/>
        </w:rPr>
        <w:t>What</w:t>
      </w:r>
      <w:r>
        <w:rPr>
          <w:color w:val="auto"/>
        </w:rPr>
        <w:t xml:space="preserve"> identified content includ</w:t>
      </w:r>
      <w:r w:rsidR="00B722BB">
        <w:rPr>
          <w:color w:val="auto"/>
        </w:rPr>
        <w:t>ing</w:t>
      </w:r>
      <w:r>
        <w:rPr>
          <w:color w:val="auto"/>
        </w:rPr>
        <w:t xml:space="preserve"> grammar, professional practice, operating a business, technology, teaching and using resources, planning programmes, Māori concepts, Deaf Studies and sector </w:t>
      </w:r>
      <w:proofErr w:type="gramStart"/>
      <w:r>
        <w:rPr>
          <w:color w:val="auto"/>
        </w:rPr>
        <w:t>information.</w:t>
      </w:r>
      <w:proofErr w:type="gramEnd"/>
    </w:p>
    <w:p w:rsidR="001E2ECC" w:rsidRPr="007C2E0F" w:rsidRDefault="00AD5467" w:rsidP="008E421C">
      <w:pPr>
        <w:pStyle w:val="ReportBody"/>
        <w:jc w:val="both"/>
        <w:rPr>
          <w:color w:val="auto"/>
        </w:rPr>
      </w:pPr>
      <w:r>
        <w:rPr>
          <w:color w:val="auto"/>
        </w:rPr>
        <w:t xml:space="preserve">For </w:t>
      </w:r>
      <w:r>
        <w:rPr>
          <w:b/>
          <w:color w:val="auto"/>
        </w:rPr>
        <w:t>h</w:t>
      </w:r>
      <w:r w:rsidR="00E14856" w:rsidRPr="00E14856">
        <w:rPr>
          <w:b/>
          <w:color w:val="auto"/>
        </w:rPr>
        <w:t>ow</w:t>
      </w:r>
      <w:r w:rsidR="00E14856">
        <w:rPr>
          <w:b/>
          <w:color w:val="auto"/>
        </w:rPr>
        <w:t xml:space="preserve"> </w:t>
      </w:r>
      <w:r w:rsidR="005F2147" w:rsidRPr="005F2147">
        <w:rPr>
          <w:color w:val="auto"/>
        </w:rPr>
        <w:t>to access</w:t>
      </w:r>
      <w:r w:rsidR="005F2147">
        <w:rPr>
          <w:color w:val="auto"/>
        </w:rPr>
        <w:t xml:space="preserve"> </w:t>
      </w:r>
      <w:proofErr w:type="spellStart"/>
      <w:r w:rsidR="005F2147">
        <w:rPr>
          <w:color w:val="auto"/>
        </w:rPr>
        <w:t>ongoing</w:t>
      </w:r>
      <w:proofErr w:type="spellEnd"/>
      <w:r w:rsidR="005F2147">
        <w:rPr>
          <w:color w:val="auto"/>
        </w:rPr>
        <w:t xml:space="preserve"> professional development</w:t>
      </w:r>
      <w:r>
        <w:rPr>
          <w:color w:val="auto"/>
        </w:rPr>
        <w:t>,</w:t>
      </w:r>
      <w:r w:rsidR="005F2147">
        <w:rPr>
          <w:color w:val="auto"/>
        </w:rPr>
        <w:t xml:space="preserve"> participants identified a range of methodologies including online learning, local face to face workshops, conferences and by observing other teachers.</w:t>
      </w:r>
      <w:r w:rsidR="003359D3">
        <w:rPr>
          <w:color w:val="auto"/>
        </w:rPr>
        <w:t xml:space="preserve"> </w:t>
      </w:r>
      <w:r w:rsidR="005F2147">
        <w:rPr>
          <w:color w:val="auto"/>
        </w:rPr>
        <w:t xml:space="preserve">It was also suggested that those attending outside </w:t>
      </w:r>
      <w:r w:rsidR="00D56F3E">
        <w:rPr>
          <w:color w:val="auto"/>
        </w:rPr>
        <w:t>professional development opportunities</w:t>
      </w:r>
      <w:r w:rsidR="005F2147">
        <w:rPr>
          <w:color w:val="auto"/>
        </w:rPr>
        <w:t xml:space="preserve"> can share their </w:t>
      </w:r>
      <w:proofErr w:type="spellStart"/>
      <w:r w:rsidR="005F2147">
        <w:rPr>
          <w:color w:val="auto"/>
        </w:rPr>
        <w:t>learnings</w:t>
      </w:r>
      <w:proofErr w:type="spellEnd"/>
      <w:r w:rsidR="005F2147">
        <w:rPr>
          <w:color w:val="auto"/>
        </w:rPr>
        <w:t xml:space="preserve"> with others.</w:t>
      </w:r>
      <w:r w:rsidR="001E2ECC" w:rsidRPr="007C2E0F">
        <w:rPr>
          <w:color w:val="auto"/>
        </w:rPr>
        <w:t xml:space="preserve"> </w:t>
      </w:r>
    </w:p>
    <w:p w:rsidR="005F2147" w:rsidRDefault="005F2147" w:rsidP="008E421C">
      <w:pPr>
        <w:pStyle w:val="ReportBody"/>
        <w:jc w:val="both"/>
        <w:rPr>
          <w:color w:val="auto"/>
        </w:rPr>
      </w:pPr>
      <w:r w:rsidRPr="005F2147">
        <w:rPr>
          <w:b/>
          <w:color w:val="auto"/>
        </w:rPr>
        <w:t>Where</w:t>
      </w:r>
      <w:r>
        <w:rPr>
          <w:b/>
          <w:color w:val="auto"/>
        </w:rPr>
        <w:t xml:space="preserve"> </w:t>
      </w:r>
      <w:r w:rsidRPr="005F2147">
        <w:rPr>
          <w:color w:val="auto"/>
        </w:rPr>
        <w:t>members wish to access professional development include the use of webinars</w:t>
      </w:r>
      <w:r w:rsidR="00D56F3E">
        <w:rPr>
          <w:color w:val="auto"/>
        </w:rPr>
        <w:t>,</w:t>
      </w:r>
      <w:r w:rsidRPr="005F2147">
        <w:rPr>
          <w:color w:val="auto"/>
        </w:rPr>
        <w:t xml:space="preserve"> regional workshops</w:t>
      </w:r>
      <w:r>
        <w:rPr>
          <w:color w:val="auto"/>
        </w:rPr>
        <w:t xml:space="preserve"> and through conferences.</w:t>
      </w:r>
    </w:p>
    <w:p w:rsidR="001E2ECC" w:rsidRPr="007C2E0F" w:rsidRDefault="006705A7" w:rsidP="008E421C">
      <w:pPr>
        <w:pStyle w:val="ReportBody"/>
        <w:jc w:val="both"/>
        <w:rPr>
          <w:color w:val="auto"/>
        </w:rPr>
      </w:pPr>
      <w:r>
        <w:rPr>
          <w:color w:val="auto"/>
        </w:rPr>
        <w:t xml:space="preserve">For </w:t>
      </w:r>
      <w:r>
        <w:rPr>
          <w:b/>
          <w:color w:val="auto"/>
        </w:rPr>
        <w:t>w</w:t>
      </w:r>
      <w:r w:rsidR="005F2147">
        <w:rPr>
          <w:b/>
          <w:color w:val="auto"/>
        </w:rPr>
        <w:t>hen</w:t>
      </w:r>
      <w:r w:rsidR="005F2147">
        <w:rPr>
          <w:color w:val="auto"/>
        </w:rPr>
        <w:t xml:space="preserve"> it was suggested that webinars should take place </w:t>
      </w:r>
      <w:r w:rsidR="00D56F3E">
        <w:rPr>
          <w:color w:val="auto"/>
        </w:rPr>
        <w:t>monthly, regional</w:t>
      </w:r>
      <w:r w:rsidR="005F2147">
        <w:rPr>
          <w:color w:val="auto"/>
        </w:rPr>
        <w:t xml:space="preserve"> workshops 2-3 times per year</w:t>
      </w:r>
      <w:r w:rsidR="0004115D">
        <w:rPr>
          <w:color w:val="auto"/>
        </w:rPr>
        <w:t xml:space="preserve"> and</w:t>
      </w:r>
      <w:r w:rsidR="005F2147">
        <w:rPr>
          <w:color w:val="auto"/>
        </w:rPr>
        <w:t xml:space="preserve"> with the conference </w:t>
      </w:r>
      <w:r w:rsidR="0011639C">
        <w:rPr>
          <w:color w:val="auto"/>
        </w:rPr>
        <w:t>taking place every two years.</w:t>
      </w:r>
    </w:p>
    <w:p w:rsidR="0011639C" w:rsidRDefault="008117E5" w:rsidP="008E421C">
      <w:pPr>
        <w:pStyle w:val="ReportBody"/>
        <w:jc w:val="both"/>
        <w:rPr>
          <w:lang w:val="en-GB"/>
        </w:rPr>
      </w:pPr>
      <w:r>
        <w:rPr>
          <w:lang w:val="en-GB"/>
        </w:rPr>
        <w:t xml:space="preserve">As for </w:t>
      </w:r>
      <w:proofErr w:type="gramStart"/>
      <w:r>
        <w:rPr>
          <w:b/>
          <w:lang w:val="en-GB"/>
        </w:rPr>
        <w:t>w</w:t>
      </w:r>
      <w:r w:rsidR="0011639C" w:rsidRPr="0011639C">
        <w:rPr>
          <w:b/>
          <w:lang w:val="en-GB"/>
        </w:rPr>
        <w:t>ho</w:t>
      </w:r>
      <w:proofErr w:type="gramEnd"/>
      <w:r w:rsidR="0011639C">
        <w:rPr>
          <w:lang w:val="en-GB"/>
        </w:rPr>
        <w:t xml:space="preserve"> it was suggested that experienced tutors should be used to teach or co-teach programme</w:t>
      </w:r>
      <w:r w:rsidR="00B717D2">
        <w:rPr>
          <w:lang w:val="en-GB"/>
        </w:rPr>
        <w:t>s</w:t>
      </w:r>
      <w:r w:rsidR="0011639C">
        <w:rPr>
          <w:lang w:val="en-GB"/>
        </w:rPr>
        <w:t>.</w:t>
      </w:r>
      <w:r w:rsidR="003359D3">
        <w:rPr>
          <w:lang w:val="en-GB"/>
        </w:rPr>
        <w:t xml:space="preserve"> </w:t>
      </w:r>
      <w:r w:rsidR="0011639C">
        <w:rPr>
          <w:lang w:val="en-GB"/>
        </w:rPr>
        <w:t>Partnering with Merge, the Deaf Education Centres, First Signs (for working with families) and AUT/VUW was seen as a positive way to share knowledge and expertise.</w:t>
      </w:r>
      <w:r w:rsidR="003359D3">
        <w:rPr>
          <w:lang w:val="en-GB"/>
        </w:rPr>
        <w:t xml:space="preserve"> </w:t>
      </w:r>
      <w:r w:rsidR="0011639C">
        <w:rPr>
          <w:lang w:val="en-GB"/>
        </w:rPr>
        <w:t>It was suggested that Peer Support Networks should be encouraged too</w:t>
      </w:r>
      <w:r w:rsidR="00B717D2">
        <w:rPr>
          <w:lang w:val="en-GB"/>
        </w:rPr>
        <w:t>,</w:t>
      </w:r>
      <w:r w:rsidR="00D56F3E">
        <w:rPr>
          <w:lang w:val="en-GB"/>
        </w:rPr>
        <w:t xml:space="preserve"> particularly at regional levels.</w:t>
      </w:r>
    </w:p>
    <w:p w:rsidR="00253D6F" w:rsidRDefault="00253D6F" w:rsidP="008E421C">
      <w:pPr>
        <w:pStyle w:val="ReportBody"/>
        <w:jc w:val="both"/>
        <w:rPr>
          <w:lang w:val="en-GB"/>
        </w:rPr>
      </w:pPr>
      <w:r>
        <w:rPr>
          <w:lang w:val="en-GB"/>
        </w:rPr>
        <w:t xml:space="preserve">Panels to </w:t>
      </w:r>
      <w:r w:rsidRPr="0011639C">
        <w:rPr>
          <w:lang w:val="en-GB"/>
        </w:rPr>
        <w:t xml:space="preserve">provide feedback to tutors </w:t>
      </w:r>
      <w:r w:rsidR="002A44EB">
        <w:rPr>
          <w:lang w:val="en-GB"/>
        </w:rPr>
        <w:t>were</w:t>
      </w:r>
      <w:r w:rsidRPr="0011639C">
        <w:rPr>
          <w:lang w:val="en-GB"/>
        </w:rPr>
        <w:t xml:space="preserve"> also suggested</w:t>
      </w:r>
      <w:r>
        <w:rPr>
          <w:lang w:val="en-GB"/>
        </w:rPr>
        <w:t>,</w:t>
      </w:r>
      <w:r w:rsidRPr="0011639C">
        <w:rPr>
          <w:lang w:val="en-GB"/>
        </w:rPr>
        <w:t xml:space="preserve"> with panel members including students, employers and other tutor</w:t>
      </w:r>
      <w:r>
        <w:rPr>
          <w:lang w:val="en-GB"/>
        </w:rPr>
        <w:t>s to provide multiple perspectives.</w:t>
      </w:r>
      <w:r w:rsidR="00E13891">
        <w:rPr>
          <w:lang w:val="en-GB"/>
        </w:rPr>
        <w:t xml:space="preserve"> The information gathered mirrored the feedback received from employers of NZSL tutors.</w:t>
      </w:r>
    </w:p>
    <w:p w:rsidR="00E13891" w:rsidRDefault="00E13891" w:rsidP="00D862C2">
      <w:pPr>
        <w:pStyle w:val="ReportBody"/>
        <w:spacing w:before="240"/>
        <w:jc w:val="both"/>
        <w:rPr>
          <w:lang w:val="en-GB"/>
        </w:rPr>
      </w:pPr>
      <w:r>
        <w:rPr>
          <w:lang w:val="en-GB"/>
        </w:rPr>
        <w:t>The</w:t>
      </w:r>
      <w:r>
        <w:t xml:space="preserve"> NZSLTA Executive Committee reviewed the plan during their January 2019 face to face meeting</w:t>
      </w:r>
      <w:r w:rsidRPr="00194487">
        <w:t>.</w:t>
      </w:r>
      <w:r>
        <w:t xml:space="preserve"> The plan was then consolidated and approved for implementation</w:t>
      </w:r>
      <w:r w:rsidR="00D862C2">
        <w:t xml:space="preserve"> (see Appendix </w:t>
      </w:r>
      <w:r w:rsidR="00143664">
        <w:t>2</w:t>
      </w:r>
      <w:r w:rsidR="00D862C2">
        <w:t>).</w:t>
      </w:r>
    </w:p>
    <w:p w:rsidR="00253D6F" w:rsidRDefault="00741B7F" w:rsidP="008E421C">
      <w:pPr>
        <w:pStyle w:val="ReportBody"/>
        <w:jc w:val="both"/>
        <w:rPr>
          <w:lang w:val="en-GB"/>
        </w:rPr>
      </w:pPr>
      <w:r>
        <w:rPr>
          <w:lang w:val="en-GB"/>
        </w:rPr>
        <w:t>The information gathered mirrored the feedback received from employers of NZSL tutors.</w:t>
      </w:r>
    </w:p>
    <w:p w:rsidR="00062D54" w:rsidRPr="00062D54" w:rsidRDefault="00654631" w:rsidP="00062D54">
      <w:pPr>
        <w:pStyle w:val="ReportBody"/>
        <w:jc w:val="both"/>
        <w:rPr>
          <w:lang w:val="en-GB"/>
        </w:rPr>
      </w:pPr>
      <w:r>
        <w:rPr>
          <w:lang w:val="en-GB"/>
        </w:rPr>
        <w:t>It is proposed that NZSLTA recruits a short</w:t>
      </w:r>
      <w:r w:rsidR="00062D54">
        <w:rPr>
          <w:lang w:val="en-GB"/>
        </w:rPr>
        <w:t>-</w:t>
      </w:r>
      <w:r>
        <w:rPr>
          <w:lang w:val="en-GB"/>
        </w:rPr>
        <w:t xml:space="preserve">term contractor </w:t>
      </w:r>
      <w:r w:rsidR="00062D54">
        <w:rPr>
          <w:lang w:val="en-GB"/>
        </w:rPr>
        <w:t>to develop the professional development programmes.</w:t>
      </w:r>
      <w:r w:rsidR="00476B93">
        <w:rPr>
          <w:lang w:val="en-GB"/>
        </w:rPr>
        <w:t xml:space="preserve"> </w:t>
      </w:r>
      <w:r w:rsidR="00062D54">
        <w:rPr>
          <w:lang w:val="en-GB"/>
        </w:rPr>
        <w:t xml:space="preserve">With these programmes NZSLTA will then be in a position to recruit a coordinator to deliver the programme nationally. See Appendix 4 for the Professional Development and Mentoring </w:t>
      </w:r>
      <w:proofErr w:type="spellStart"/>
      <w:r w:rsidR="00062D54">
        <w:rPr>
          <w:lang w:val="en-GB"/>
        </w:rPr>
        <w:t>Workplan</w:t>
      </w:r>
      <w:proofErr w:type="spellEnd"/>
      <w:r w:rsidR="00062D54">
        <w:rPr>
          <w:lang w:val="en-GB"/>
        </w:rPr>
        <w:t xml:space="preserve"> 2019 – 2024. </w:t>
      </w:r>
    </w:p>
    <w:p w:rsidR="001E2ECC" w:rsidRDefault="0011639C" w:rsidP="0075676C">
      <w:pPr>
        <w:pStyle w:val="Heading4"/>
      </w:pPr>
      <w:r>
        <w:t xml:space="preserve">Mentoring Programme </w:t>
      </w:r>
      <w:r w:rsidR="005B0808">
        <w:t>Design</w:t>
      </w:r>
    </w:p>
    <w:p w:rsidR="000B7C14" w:rsidRDefault="000B7C14" w:rsidP="008E421C">
      <w:pPr>
        <w:pStyle w:val="ReportBody"/>
        <w:jc w:val="both"/>
      </w:pPr>
      <w:r>
        <w:t xml:space="preserve">After a discussion on what mentoring is and how it is </w:t>
      </w:r>
      <w:r w:rsidR="00D56F3E">
        <w:t xml:space="preserve">potentially useful to NZSL </w:t>
      </w:r>
      <w:r w:rsidR="001A2531">
        <w:t>t</w:t>
      </w:r>
      <w:r w:rsidR="00D56F3E">
        <w:t>utors</w:t>
      </w:r>
      <w:r w:rsidR="007E6087">
        <w:t>,</w:t>
      </w:r>
      <w:r w:rsidR="00D56F3E">
        <w:t xml:space="preserve"> </w:t>
      </w:r>
      <w:r>
        <w:t xml:space="preserve">three presentations provided different mentoring models suitable for organisations and groups </w:t>
      </w:r>
      <w:r w:rsidR="00D56F3E">
        <w:t>like</w:t>
      </w:r>
      <w:r>
        <w:t xml:space="preserve"> </w:t>
      </w:r>
      <w:r w:rsidR="00F64339">
        <w:t>NZSLTA</w:t>
      </w:r>
      <w:r w:rsidR="007E6087">
        <w:t>. These were:</w:t>
      </w:r>
    </w:p>
    <w:p w:rsidR="000B7C14" w:rsidRDefault="000B7C14" w:rsidP="00346697">
      <w:pPr>
        <w:pStyle w:val="ReportBody2"/>
        <w:tabs>
          <w:tab w:val="clear" w:pos="360"/>
          <w:tab w:val="num" w:pos="450"/>
        </w:tabs>
        <w:ind w:left="1080" w:hanging="630"/>
        <w:jc w:val="both"/>
      </w:pPr>
      <w:proofErr w:type="spellStart"/>
      <w:r>
        <w:t>Tuakana-Teina</w:t>
      </w:r>
      <w:proofErr w:type="spellEnd"/>
      <w:r>
        <w:t xml:space="preserve"> Mentoring programme as provided by </w:t>
      </w:r>
      <w:r w:rsidR="00482161">
        <w:t>the Sign Language Interpreters Association of NZ (SLIANZ)</w:t>
      </w:r>
      <w:r>
        <w:t>.</w:t>
      </w:r>
      <w:r w:rsidR="003359D3">
        <w:t xml:space="preserve"> </w:t>
      </w:r>
    </w:p>
    <w:p w:rsidR="00AD4490" w:rsidRDefault="000B7C14" w:rsidP="00C50A60">
      <w:pPr>
        <w:pStyle w:val="ReportBody2"/>
        <w:numPr>
          <w:ilvl w:val="0"/>
          <w:numId w:val="0"/>
        </w:numPr>
        <w:ind w:left="1080"/>
        <w:jc w:val="both"/>
      </w:pPr>
      <w:r>
        <w:t>Rose Butler-</w:t>
      </w:r>
      <w:proofErr w:type="spellStart"/>
      <w:r>
        <w:t>Stoney</w:t>
      </w:r>
      <w:proofErr w:type="spellEnd"/>
      <w:r>
        <w:t xml:space="preserve"> and Rebecca Curtis introduced the programme which is still being developed within SLIANZ.</w:t>
      </w:r>
      <w:r w:rsidR="003359D3">
        <w:t xml:space="preserve"> </w:t>
      </w:r>
      <w:r w:rsidR="00D56F3E">
        <w:t>It o</w:t>
      </w:r>
      <w:r>
        <w:t xml:space="preserve">ffers a </w:t>
      </w:r>
      <w:r w:rsidR="00AD4490">
        <w:t>two-way</w:t>
      </w:r>
      <w:r>
        <w:t xml:space="preserve"> mentoring model where an experienced </w:t>
      </w:r>
      <w:r w:rsidR="009A4AB4">
        <w:t>interpreter (</w:t>
      </w:r>
      <w:proofErr w:type="spellStart"/>
      <w:r w:rsidR="009A4AB4">
        <w:t>Tuakana</w:t>
      </w:r>
      <w:proofErr w:type="spellEnd"/>
      <w:r w:rsidR="009A4AB4">
        <w:t>)</w:t>
      </w:r>
      <w:r w:rsidR="00D56F3E">
        <w:t xml:space="preserve"> is</w:t>
      </w:r>
      <w:r w:rsidR="009A4AB4">
        <w:t xml:space="preserve"> matched with a new graduate (</w:t>
      </w:r>
      <w:proofErr w:type="spellStart"/>
      <w:r w:rsidR="009A4AB4">
        <w:t>Teina</w:t>
      </w:r>
      <w:proofErr w:type="spellEnd"/>
      <w:r w:rsidR="009A4AB4">
        <w:t>)</w:t>
      </w:r>
      <w:r w:rsidR="00D56F3E">
        <w:t>.</w:t>
      </w:r>
      <w:r w:rsidR="003359D3">
        <w:t xml:space="preserve"> </w:t>
      </w:r>
    </w:p>
    <w:p w:rsidR="00AD4490" w:rsidRDefault="00D56F3E" w:rsidP="00C50A60">
      <w:pPr>
        <w:pStyle w:val="ReportBody2"/>
        <w:numPr>
          <w:ilvl w:val="0"/>
          <w:numId w:val="0"/>
        </w:numPr>
        <w:ind w:left="1080"/>
        <w:jc w:val="both"/>
      </w:pPr>
      <w:r>
        <w:t>Th</w:t>
      </w:r>
      <w:r w:rsidR="009A4AB4">
        <w:t>e programme is designed to allow both to gain from the process</w:t>
      </w:r>
      <w:r>
        <w:t xml:space="preserve"> which e</w:t>
      </w:r>
      <w:r w:rsidR="00F64339">
        <w:t xml:space="preserve">ncourages mutual reflection, learning and growing </w:t>
      </w:r>
      <w:r w:rsidR="00DF5E1B">
        <w:t xml:space="preserve">for </w:t>
      </w:r>
      <w:r w:rsidR="00F64339">
        <w:t xml:space="preserve">both the </w:t>
      </w:r>
      <w:proofErr w:type="spellStart"/>
      <w:r w:rsidR="00F64339">
        <w:t>Tuakana</w:t>
      </w:r>
      <w:proofErr w:type="spellEnd"/>
      <w:r w:rsidR="00F64339">
        <w:t xml:space="preserve"> and </w:t>
      </w:r>
      <w:proofErr w:type="spellStart"/>
      <w:r w:rsidR="00F64339">
        <w:t>Teina</w:t>
      </w:r>
      <w:proofErr w:type="spellEnd"/>
      <w:r w:rsidR="00F64339">
        <w:t>.</w:t>
      </w:r>
      <w:r w:rsidR="003359D3">
        <w:t xml:space="preserve"> </w:t>
      </w:r>
      <w:r w:rsidR="00AD4490">
        <w:t>The focus is on skill mentoring, emotional wellbeing, logistical information sharing and professional mindfulness.</w:t>
      </w:r>
    </w:p>
    <w:p w:rsidR="00AD4490" w:rsidRDefault="00AD4490" w:rsidP="00C50A60">
      <w:pPr>
        <w:pStyle w:val="ReportBody2"/>
        <w:numPr>
          <w:ilvl w:val="0"/>
          <w:numId w:val="0"/>
        </w:numPr>
        <w:ind w:left="1080"/>
        <w:jc w:val="both"/>
      </w:pPr>
      <w:r>
        <w:t xml:space="preserve">Key to the programme is that it is adaptable, changeable, flexible and reviewable in terms of meeting styles/times between the </w:t>
      </w:r>
      <w:proofErr w:type="spellStart"/>
      <w:r>
        <w:t>Tuakana</w:t>
      </w:r>
      <w:proofErr w:type="spellEnd"/>
      <w:r>
        <w:t xml:space="preserve"> and </w:t>
      </w:r>
      <w:proofErr w:type="spellStart"/>
      <w:r>
        <w:t>Teina</w:t>
      </w:r>
      <w:proofErr w:type="spellEnd"/>
      <w:r>
        <w:t xml:space="preserve">. </w:t>
      </w:r>
    </w:p>
    <w:p w:rsidR="00AD4490" w:rsidRDefault="00F64339" w:rsidP="00C50A60">
      <w:pPr>
        <w:pStyle w:val="ReportBody2"/>
        <w:numPr>
          <w:ilvl w:val="0"/>
          <w:numId w:val="0"/>
        </w:numPr>
        <w:ind w:left="1080"/>
        <w:jc w:val="both"/>
      </w:pPr>
      <w:r>
        <w:t xml:space="preserve">Currently the programme is available to new </w:t>
      </w:r>
      <w:proofErr w:type="gramStart"/>
      <w:r>
        <w:t>graduates</w:t>
      </w:r>
      <w:r w:rsidR="00DF5E1B">
        <w:t>,</w:t>
      </w:r>
      <w:proofErr w:type="gramEnd"/>
      <w:r>
        <w:t xml:space="preserve"> however SLIANZ aims to expand this programme to include peer to peer mentoring.</w:t>
      </w:r>
      <w:r w:rsidR="003359D3">
        <w:t xml:space="preserve"> </w:t>
      </w:r>
    </w:p>
    <w:p w:rsidR="00F64339" w:rsidRDefault="00F64339" w:rsidP="00346697">
      <w:pPr>
        <w:pStyle w:val="ReportBody2"/>
        <w:tabs>
          <w:tab w:val="clear" w:pos="360"/>
          <w:tab w:val="num" w:pos="450"/>
        </w:tabs>
        <w:ind w:left="1080" w:hanging="630"/>
        <w:jc w:val="both"/>
      </w:pPr>
      <w:r>
        <w:t>IT Professionals NZ</w:t>
      </w:r>
      <w:r w:rsidR="00EA0072">
        <w:t xml:space="preserve"> (ITP)</w:t>
      </w:r>
      <w:r>
        <w:t xml:space="preserve"> </w:t>
      </w:r>
      <w:r w:rsidR="00482161">
        <w:t xml:space="preserve">is a community of people who work with IT (computers, technology, </w:t>
      </w:r>
      <w:proofErr w:type="gramStart"/>
      <w:r w:rsidR="00482161">
        <w:t>computer</w:t>
      </w:r>
      <w:proofErr w:type="gramEnd"/>
      <w:r w:rsidR="00482161">
        <w:t xml:space="preserve"> related education)</w:t>
      </w:r>
      <w:r w:rsidR="00DF5E1B">
        <w:t>.</w:t>
      </w:r>
      <w:r w:rsidR="00482161">
        <w:t xml:space="preserve"> </w:t>
      </w:r>
      <w:r w:rsidR="000D0D8D">
        <w:t>T</w:t>
      </w:r>
      <w:r w:rsidR="00482161">
        <w:t>hey act as the author</w:t>
      </w:r>
      <w:r w:rsidR="005E39BE">
        <w:t>it</w:t>
      </w:r>
      <w:r w:rsidR="00C704CA">
        <w:t>a</w:t>
      </w:r>
      <w:r w:rsidR="00482161">
        <w:t xml:space="preserve">tive voice of the IT professional that leads professional development and practice in IT. </w:t>
      </w:r>
    </w:p>
    <w:p w:rsidR="00482161" w:rsidRDefault="00482161" w:rsidP="00C50A60">
      <w:pPr>
        <w:pStyle w:val="ReportBody2"/>
        <w:numPr>
          <w:ilvl w:val="0"/>
          <w:numId w:val="0"/>
        </w:numPr>
        <w:ind w:left="1080"/>
        <w:jc w:val="both"/>
      </w:pPr>
      <w:r>
        <w:t>The ITP Mentoring programme aims to help new people develop</w:t>
      </w:r>
      <w:r w:rsidR="00A923F8">
        <w:t xml:space="preserve"> and</w:t>
      </w:r>
      <w:r>
        <w:t xml:space="preserve"> </w:t>
      </w:r>
      <w:r w:rsidR="00AD4490">
        <w:t>for mentor</w:t>
      </w:r>
      <w:r w:rsidR="00A923F8">
        <w:t>s</w:t>
      </w:r>
      <w:r w:rsidR="00AD4490">
        <w:t xml:space="preserve"> </w:t>
      </w:r>
      <w:r>
        <w:t>to develop their mentoring and leadership skills</w:t>
      </w:r>
      <w:r w:rsidR="00AD4490">
        <w:t>.</w:t>
      </w:r>
      <w:r w:rsidR="003359D3">
        <w:t xml:space="preserve"> </w:t>
      </w:r>
      <w:r w:rsidR="00AD4490">
        <w:t xml:space="preserve">The mentors provide an opportunity for </w:t>
      </w:r>
      <w:r w:rsidR="00A923F8">
        <w:t>mentees</w:t>
      </w:r>
      <w:r w:rsidR="00AD4490">
        <w:t xml:space="preserve"> </w:t>
      </w:r>
      <w:r>
        <w:t>to reflect on their work.</w:t>
      </w:r>
      <w:r w:rsidR="003359D3">
        <w:t xml:space="preserve"> </w:t>
      </w:r>
    </w:p>
    <w:p w:rsidR="00482161" w:rsidRDefault="00482161" w:rsidP="00C50A60">
      <w:pPr>
        <w:pStyle w:val="ReportBody2"/>
        <w:numPr>
          <w:ilvl w:val="0"/>
          <w:numId w:val="0"/>
        </w:numPr>
        <w:ind w:left="1080"/>
        <w:jc w:val="both"/>
      </w:pPr>
      <w:r>
        <w:t xml:space="preserve">The mentoring process </w:t>
      </w:r>
      <w:r w:rsidR="00EA0072">
        <w:t>is formal</w:t>
      </w:r>
      <w:r w:rsidR="00A923F8">
        <w:t>. T</w:t>
      </w:r>
      <w:r w:rsidR="00EA0072">
        <w:t>he mentee contacts ITP to be matched.</w:t>
      </w:r>
      <w:r w:rsidR="003359D3">
        <w:t xml:space="preserve"> </w:t>
      </w:r>
      <w:r w:rsidR="00EA0072">
        <w:t>At the first meeting goals and needs are identified, a plan is made and regular meetings take place 10 times over the next 12 mon</w:t>
      </w:r>
      <w:r w:rsidR="005330C6">
        <w:t>ths either face to face or via S</w:t>
      </w:r>
      <w:r w:rsidR="00EA0072">
        <w:t>kype.</w:t>
      </w:r>
    </w:p>
    <w:p w:rsidR="00C704CA" w:rsidRDefault="00153B2C" w:rsidP="00C50A60">
      <w:pPr>
        <w:pStyle w:val="ReportBody2"/>
        <w:numPr>
          <w:ilvl w:val="0"/>
          <w:numId w:val="0"/>
        </w:numPr>
        <w:ind w:left="1080"/>
        <w:jc w:val="both"/>
      </w:pPr>
      <w:r>
        <w:t>M</w:t>
      </w:r>
      <w:r w:rsidR="00C704CA">
        <w:t xml:space="preserve">entors do not provide advice, </w:t>
      </w:r>
      <w:r>
        <w:t>but</w:t>
      </w:r>
      <w:r w:rsidR="00C704CA">
        <w:t xml:space="preserve"> help people make their own decisions to achieve their own goals. </w:t>
      </w:r>
    </w:p>
    <w:p w:rsidR="00EA0072" w:rsidRDefault="00EA0072" w:rsidP="00346697">
      <w:pPr>
        <w:pStyle w:val="ReportBody2"/>
        <w:tabs>
          <w:tab w:val="clear" w:pos="360"/>
          <w:tab w:val="num" w:pos="450"/>
        </w:tabs>
        <w:ind w:left="1080" w:hanging="630"/>
        <w:jc w:val="both"/>
      </w:pPr>
      <w:r>
        <w:t>The Music Managers Forum (MMF) acts as a collective voice for music managers and self-managed artists. Their aim is to grow artist manager businesses through education, networking and advocacy.</w:t>
      </w:r>
      <w:r w:rsidR="003359D3">
        <w:t xml:space="preserve"> </w:t>
      </w:r>
      <w:r>
        <w:t>They are part of the International Music Managers Forums network.</w:t>
      </w:r>
      <w:r w:rsidR="003359D3">
        <w:t xml:space="preserve"> </w:t>
      </w:r>
    </w:p>
    <w:p w:rsidR="00EA0072" w:rsidRDefault="00EA0072" w:rsidP="00346697">
      <w:pPr>
        <w:pStyle w:val="ReportBody2"/>
        <w:numPr>
          <w:ilvl w:val="0"/>
          <w:numId w:val="0"/>
        </w:numPr>
        <w:ind w:left="1080"/>
        <w:jc w:val="both"/>
      </w:pPr>
      <w:r>
        <w:t xml:space="preserve">MMF </w:t>
      </w:r>
      <w:r w:rsidR="00586F45">
        <w:t xml:space="preserve">issues weekly newsletters and </w:t>
      </w:r>
      <w:r>
        <w:t>hold</w:t>
      </w:r>
      <w:r w:rsidR="00586F45">
        <w:t>s</w:t>
      </w:r>
      <w:r>
        <w:t xml:space="preserve"> seminars, speed networking events, professional </w:t>
      </w:r>
      <w:r w:rsidR="00316951">
        <w:t>development and</w:t>
      </w:r>
      <w:r>
        <w:t xml:space="preserve"> a Music Month Summit (conference).</w:t>
      </w:r>
    </w:p>
    <w:p w:rsidR="00EA0072" w:rsidRDefault="00EA0072" w:rsidP="00346697">
      <w:pPr>
        <w:pStyle w:val="ReportBody2"/>
        <w:numPr>
          <w:ilvl w:val="0"/>
          <w:numId w:val="0"/>
        </w:numPr>
        <w:ind w:left="1080"/>
        <w:jc w:val="both"/>
      </w:pPr>
      <w:r>
        <w:t>The MMF Mentoring Programme offer</w:t>
      </w:r>
      <w:r w:rsidR="00B63998">
        <w:t>s</w:t>
      </w:r>
      <w:r>
        <w:t xml:space="preserve"> one </w:t>
      </w:r>
      <w:r w:rsidR="00AD4490">
        <w:t>to</w:t>
      </w:r>
      <w:r>
        <w:t xml:space="preserve"> one mentoring sessions on a range of topics.</w:t>
      </w:r>
      <w:r w:rsidR="003359D3">
        <w:t xml:space="preserve"> </w:t>
      </w:r>
      <w:r>
        <w:t xml:space="preserve">Mentors are </w:t>
      </w:r>
      <w:r w:rsidR="00AD4490">
        <w:t>recognised</w:t>
      </w:r>
      <w:r>
        <w:t xml:space="preserve"> as experts in their area (</w:t>
      </w:r>
      <w:r w:rsidR="00AD4490">
        <w:t xml:space="preserve">i.e. </w:t>
      </w:r>
      <w:r>
        <w:t>touring, bookings, contracts, marketing, publicity, company structure, general artist management</w:t>
      </w:r>
      <w:r w:rsidR="00C704CA">
        <w:t>).</w:t>
      </w:r>
      <w:r w:rsidR="003359D3">
        <w:t xml:space="preserve"> </w:t>
      </w:r>
      <w:r w:rsidR="00C704CA">
        <w:t>Mentors are listed on the website along with their area of expertise.</w:t>
      </w:r>
    </w:p>
    <w:p w:rsidR="00C704CA" w:rsidRDefault="00C704CA" w:rsidP="00346697">
      <w:pPr>
        <w:pStyle w:val="ReportBody2"/>
        <w:numPr>
          <w:ilvl w:val="0"/>
          <w:numId w:val="0"/>
        </w:numPr>
        <w:ind w:left="1080"/>
        <w:jc w:val="both"/>
      </w:pPr>
      <w:r>
        <w:t>The person who wants to access mentoring clicks the mentor on the website directly or contacts the MMF manager for refer</w:t>
      </w:r>
      <w:r w:rsidR="00AD4490">
        <w:t>ral</w:t>
      </w:r>
      <w:r>
        <w:t>.</w:t>
      </w:r>
      <w:r w:rsidR="003359D3">
        <w:t xml:space="preserve"> </w:t>
      </w:r>
      <w:r>
        <w:t xml:space="preserve">They then meet for one hour only face to face or on </w:t>
      </w:r>
      <w:r w:rsidR="005330C6">
        <w:t>S</w:t>
      </w:r>
      <w:r>
        <w:t>kype.</w:t>
      </w:r>
    </w:p>
    <w:p w:rsidR="00C704CA" w:rsidRDefault="00C704CA" w:rsidP="00C50A60">
      <w:pPr>
        <w:pStyle w:val="ReportBody2"/>
        <w:numPr>
          <w:ilvl w:val="0"/>
          <w:numId w:val="0"/>
        </w:numPr>
        <w:ind w:left="1080"/>
        <w:jc w:val="both"/>
      </w:pPr>
      <w:r>
        <w:t>Mentors assist with decision making processes</w:t>
      </w:r>
      <w:r w:rsidR="00316951">
        <w:t xml:space="preserve"> </w:t>
      </w:r>
      <w:r w:rsidR="00020828">
        <w:t>and</w:t>
      </w:r>
      <w:r>
        <w:t xml:space="preserve"> do not give advice.</w:t>
      </w:r>
      <w:r w:rsidR="003359D3">
        <w:t xml:space="preserve"> </w:t>
      </w:r>
    </w:p>
    <w:p w:rsidR="000468E8" w:rsidRDefault="000468E8" w:rsidP="008E421C">
      <w:pPr>
        <w:pStyle w:val="ReportBody"/>
        <w:jc w:val="both"/>
        <w:rPr>
          <w:color w:val="auto"/>
        </w:rPr>
      </w:pPr>
      <w:r>
        <w:rPr>
          <w:color w:val="auto"/>
        </w:rPr>
        <w:t xml:space="preserve">Following </w:t>
      </w:r>
      <w:r w:rsidRPr="00C50A60">
        <w:rPr>
          <w:color w:val="auto"/>
        </w:rPr>
        <w:t>the presentations</w:t>
      </w:r>
      <w:r>
        <w:rPr>
          <w:color w:val="auto"/>
        </w:rPr>
        <w:t>,</w:t>
      </w:r>
      <w:r w:rsidRPr="00C50A60">
        <w:rPr>
          <w:color w:val="auto"/>
        </w:rPr>
        <w:t xml:space="preserve"> groups were asked to discuss if they thought NZSLTA should establish a mentoring programme and if yes, what it should look like. Groups then presented their design ideas to the full group.</w:t>
      </w:r>
    </w:p>
    <w:p w:rsidR="00301ADD" w:rsidRDefault="00301ADD" w:rsidP="008E421C">
      <w:pPr>
        <w:pStyle w:val="ReportBody"/>
        <w:jc w:val="both"/>
        <w:rPr>
          <w:color w:val="auto"/>
        </w:rPr>
      </w:pPr>
      <w:r w:rsidRPr="00301ADD">
        <w:rPr>
          <w:color w:val="auto"/>
        </w:rPr>
        <w:t>The members of NZSLTA see the establishment of the Mentoring Programme as an important role for NZSLTA.</w:t>
      </w:r>
      <w:r w:rsidR="003359D3">
        <w:rPr>
          <w:color w:val="auto"/>
        </w:rPr>
        <w:t xml:space="preserve"> </w:t>
      </w:r>
      <w:r w:rsidRPr="00301ADD">
        <w:rPr>
          <w:color w:val="auto"/>
        </w:rPr>
        <w:t xml:space="preserve">There was a strong preference for both an expert mentoring programme and a </w:t>
      </w:r>
      <w:proofErr w:type="spellStart"/>
      <w:r w:rsidRPr="00301ADD">
        <w:rPr>
          <w:color w:val="auto"/>
        </w:rPr>
        <w:t>tuakana-teina</w:t>
      </w:r>
      <w:proofErr w:type="spellEnd"/>
      <w:r w:rsidRPr="00301ADD">
        <w:rPr>
          <w:color w:val="auto"/>
        </w:rPr>
        <w:t xml:space="preserve"> style programme.</w:t>
      </w:r>
    </w:p>
    <w:p w:rsidR="00301ADD" w:rsidRPr="00301ADD" w:rsidRDefault="00301ADD" w:rsidP="008E421C">
      <w:pPr>
        <w:pStyle w:val="ReportBody"/>
        <w:jc w:val="both"/>
        <w:rPr>
          <w:color w:val="auto"/>
        </w:rPr>
      </w:pPr>
      <w:r w:rsidRPr="00301ADD">
        <w:rPr>
          <w:color w:val="auto"/>
        </w:rPr>
        <w:t>This feedback was collated and informed the development of the NZSLTA Mentoring Plan.</w:t>
      </w:r>
      <w:r w:rsidR="003359D3">
        <w:rPr>
          <w:color w:val="auto"/>
        </w:rPr>
        <w:t xml:space="preserve"> </w:t>
      </w:r>
    </w:p>
    <w:p w:rsidR="00B12998" w:rsidRDefault="007E3F66" w:rsidP="008E421C">
      <w:pPr>
        <w:pStyle w:val="ReportBody"/>
        <w:jc w:val="both"/>
        <w:rPr>
          <w:color w:val="auto"/>
        </w:rPr>
      </w:pPr>
      <w:r>
        <w:rPr>
          <w:color w:val="auto"/>
        </w:rPr>
        <w:t>The Mentoring Plan was reviewed and confirmed by the NZSLTA Executive Committee during their January face to face meeting</w:t>
      </w:r>
      <w:r w:rsidR="001E143C">
        <w:rPr>
          <w:color w:val="auto"/>
        </w:rPr>
        <w:t xml:space="preserve"> (see</w:t>
      </w:r>
      <w:r>
        <w:rPr>
          <w:color w:val="auto"/>
        </w:rPr>
        <w:t xml:space="preserve"> </w:t>
      </w:r>
      <w:r w:rsidR="00301ADD">
        <w:rPr>
          <w:color w:val="auto"/>
        </w:rPr>
        <w:t xml:space="preserve">Appendix </w:t>
      </w:r>
      <w:r w:rsidR="00E9225B">
        <w:rPr>
          <w:color w:val="auto"/>
        </w:rPr>
        <w:t>3</w:t>
      </w:r>
      <w:r w:rsidR="001E143C">
        <w:rPr>
          <w:color w:val="auto"/>
        </w:rPr>
        <w:t>).</w:t>
      </w:r>
    </w:p>
    <w:p w:rsidR="008A74F5" w:rsidRDefault="00062D54" w:rsidP="00062D54">
      <w:pPr>
        <w:pStyle w:val="ReportBody"/>
        <w:jc w:val="both"/>
        <w:rPr>
          <w:lang w:val="en-GB"/>
        </w:rPr>
      </w:pPr>
      <w:r w:rsidRPr="00062D54">
        <w:rPr>
          <w:lang w:val="en-GB"/>
        </w:rPr>
        <w:t xml:space="preserve">It is proposed that NZSLTA recruits a short-term contractor to develop the </w:t>
      </w:r>
      <w:r>
        <w:rPr>
          <w:lang w:val="en-GB"/>
        </w:rPr>
        <w:t>mentoring</w:t>
      </w:r>
      <w:r w:rsidRPr="00062D54">
        <w:rPr>
          <w:lang w:val="en-GB"/>
        </w:rPr>
        <w:t xml:space="preserve"> programmes and to design a training course for mentors.</w:t>
      </w:r>
      <w:r w:rsidR="00476B93">
        <w:rPr>
          <w:lang w:val="en-GB"/>
        </w:rPr>
        <w:t xml:space="preserve"> </w:t>
      </w:r>
      <w:r w:rsidRPr="00062D54">
        <w:rPr>
          <w:lang w:val="en-GB"/>
        </w:rPr>
        <w:t>With these programmes NZSLTA will then be in a position to recruit a coordinator to deliver the programme nationally.</w:t>
      </w:r>
      <w:r w:rsidR="00476B93">
        <w:rPr>
          <w:lang w:val="en-GB"/>
        </w:rPr>
        <w:t xml:space="preserve"> </w:t>
      </w:r>
      <w:r w:rsidRPr="00062D54">
        <w:rPr>
          <w:lang w:val="en-GB"/>
        </w:rPr>
        <w:t xml:space="preserve">See Appendix 4 for the Professional Development and Mentoring </w:t>
      </w:r>
      <w:proofErr w:type="spellStart"/>
      <w:r w:rsidRPr="00062D54">
        <w:rPr>
          <w:lang w:val="en-GB"/>
        </w:rPr>
        <w:t>Workplan</w:t>
      </w:r>
      <w:proofErr w:type="spellEnd"/>
      <w:r w:rsidRPr="00062D54">
        <w:rPr>
          <w:lang w:val="en-GB"/>
        </w:rPr>
        <w:t xml:space="preserve"> 2019 – 2024.</w:t>
      </w:r>
    </w:p>
    <w:p w:rsidR="000A5B33" w:rsidRDefault="000A5B33" w:rsidP="007A473E"/>
    <w:p w:rsidR="008A74F5" w:rsidRPr="008A74F5" w:rsidRDefault="008A74F5" w:rsidP="000A5B33">
      <w:pPr>
        <w:pStyle w:val="Heading4"/>
      </w:pPr>
      <w:r w:rsidRPr="008A74F5">
        <w:t xml:space="preserve">Delivery of the Professional Development and Mentoring </w:t>
      </w:r>
      <w:proofErr w:type="spellStart"/>
      <w:r w:rsidRPr="008A74F5">
        <w:t>workplan</w:t>
      </w:r>
      <w:proofErr w:type="spellEnd"/>
      <w:r w:rsidRPr="008A74F5">
        <w:t xml:space="preserve"> and budget</w:t>
      </w:r>
    </w:p>
    <w:p w:rsidR="008A74F5" w:rsidRDefault="000A5B33" w:rsidP="00062D54">
      <w:pPr>
        <w:pStyle w:val="ReportBody"/>
        <w:jc w:val="both"/>
        <w:rPr>
          <w:lang w:val="en-GB"/>
        </w:rPr>
      </w:pPr>
      <w:r>
        <w:rPr>
          <w:lang w:val="en-GB"/>
        </w:rPr>
        <w:t xml:space="preserve">Under the direction of </w:t>
      </w:r>
      <w:r w:rsidRPr="000337D0">
        <w:rPr>
          <w:lang w:val="en-GB"/>
        </w:rPr>
        <w:t xml:space="preserve">the NZSLTA Executive Committee </w:t>
      </w:r>
      <w:r>
        <w:rPr>
          <w:lang w:val="en-GB"/>
        </w:rPr>
        <w:t>it was proposed that the work development of the professional development programme and the mentoring programme should occur concurrently.</w:t>
      </w:r>
      <w:r w:rsidR="001049D8">
        <w:rPr>
          <w:lang w:val="en-GB"/>
        </w:rPr>
        <w:t xml:space="preserve"> </w:t>
      </w:r>
      <w:r>
        <w:rPr>
          <w:lang w:val="en-GB"/>
        </w:rPr>
        <w:t>It was also their preference to have the same person developing the programme and in turn, coordinating them</w:t>
      </w:r>
      <w:r w:rsidR="00087A20">
        <w:rPr>
          <w:lang w:val="en-GB"/>
        </w:rPr>
        <w:t>.</w:t>
      </w:r>
    </w:p>
    <w:p w:rsidR="00087A20" w:rsidRDefault="00087A20" w:rsidP="00062D54">
      <w:pPr>
        <w:pStyle w:val="ReportBody"/>
        <w:jc w:val="both"/>
        <w:rPr>
          <w:lang w:val="en-GB"/>
        </w:rPr>
      </w:pPr>
      <w:r>
        <w:rPr>
          <w:lang w:val="en-GB"/>
        </w:rPr>
        <w:t>It is expected that this person will work closely alongside the Communications Coordinator to ensure information is shared effectively with the community.</w:t>
      </w:r>
    </w:p>
    <w:p w:rsidR="00B160AF" w:rsidRDefault="00087A20" w:rsidP="00062D54">
      <w:pPr>
        <w:pStyle w:val="ReportBody"/>
        <w:jc w:val="both"/>
        <w:rPr>
          <w:lang w:val="en-GB"/>
        </w:rPr>
      </w:pPr>
      <w:r>
        <w:rPr>
          <w:lang w:val="en-GB"/>
        </w:rPr>
        <w:t>Initially</w:t>
      </w:r>
      <w:r w:rsidR="00B160AF">
        <w:rPr>
          <w:lang w:val="en-GB"/>
        </w:rPr>
        <w:t xml:space="preserve"> NZSLTA will need to recruit a contractor for 10 hours per week for 4 months to develop the programmes.</w:t>
      </w:r>
      <w:r w:rsidR="001049D8">
        <w:rPr>
          <w:lang w:val="en-GB"/>
        </w:rPr>
        <w:t xml:space="preserve"> </w:t>
      </w:r>
      <w:r w:rsidR="00B160AF">
        <w:rPr>
          <w:lang w:val="en-GB"/>
        </w:rPr>
        <w:t>Once developed a Professional Development and Mentoring Coordinator is required to roll out and deliver the programme itself.</w:t>
      </w:r>
      <w:r w:rsidR="007A473E">
        <w:rPr>
          <w:lang w:val="en-GB"/>
        </w:rPr>
        <w:t xml:space="preserve"> </w:t>
      </w:r>
      <w:r w:rsidR="00B160AF">
        <w:rPr>
          <w:lang w:val="en-GB"/>
        </w:rPr>
        <w:t>The proposed job description for the Professional Development and Mentoring Coordinator can be seen in Appendix 6.</w:t>
      </w:r>
    </w:p>
    <w:p w:rsidR="00B160AF" w:rsidRDefault="00B160AF" w:rsidP="00062D54">
      <w:pPr>
        <w:pStyle w:val="ReportBody"/>
        <w:jc w:val="both"/>
        <w:rPr>
          <w:lang w:val="en-GB"/>
        </w:rPr>
      </w:pPr>
      <w:r>
        <w:rPr>
          <w:lang w:val="en-GB"/>
        </w:rPr>
        <w:t>The</w:t>
      </w:r>
      <w:r w:rsidR="00087A20">
        <w:rPr>
          <w:lang w:val="en-GB"/>
        </w:rPr>
        <w:t xml:space="preserve"> </w:t>
      </w:r>
      <w:r>
        <w:rPr>
          <w:lang w:val="en-GB"/>
        </w:rPr>
        <w:t>proposed budget includes three sections.</w:t>
      </w:r>
      <w:r w:rsidR="007A473E">
        <w:rPr>
          <w:lang w:val="en-GB"/>
        </w:rPr>
        <w:t xml:space="preserve"> </w:t>
      </w:r>
      <w:r>
        <w:rPr>
          <w:lang w:val="en-GB"/>
        </w:rPr>
        <w:t>The first six months involves the recruitment and appointment of a short-term contractor to develop the programmes and to make necessary arrangements/agreements to enable it to be delivered.</w:t>
      </w:r>
      <w:r w:rsidR="007A473E">
        <w:rPr>
          <w:lang w:val="en-GB"/>
        </w:rPr>
        <w:t xml:space="preserve"> </w:t>
      </w:r>
      <w:r>
        <w:rPr>
          <w:lang w:val="en-GB"/>
        </w:rPr>
        <w:t xml:space="preserve">This stage also allows the contractor to purchase a laptop with </w:t>
      </w:r>
      <w:proofErr w:type="spellStart"/>
      <w:r>
        <w:rPr>
          <w:lang w:val="en-GB"/>
        </w:rPr>
        <w:t>livestreaming</w:t>
      </w:r>
      <w:proofErr w:type="spellEnd"/>
      <w:r>
        <w:rPr>
          <w:lang w:val="en-GB"/>
        </w:rPr>
        <w:t xml:space="preserve"> functionality including necessary software or licencing to enable webinars to screen.</w:t>
      </w:r>
      <w:r w:rsidR="007A473E">
        <w:rPr>
          <w:lang w:val="en-GB"/>
        </w:rPr>
        <w:t xml:space="preserve"> </w:t>
      </w:r>
      <w:r>
        <w:rPr>
          <w:lang w:val="en-GB"/>
        </w:rPr>
        <w:t>In total this will require an investment of $9,393 and $11,943.</w:t>
      </w:r>
    </w:p>
    <w:p w:rsidR="00062D54" w:rsidRDefault="004015ED" w:rsidP="00E02B36">
      <w:pPr>
        <w:pStyle w:val="ReportBody"/>
        <w:jc w:val="both"/>
        <w:rPr>
          <w:lang w:val="en-GB"/>
        </w:rPr>
      </w:pPr>
      <w:r>
        <w:rPr>
          <w:lang w:val="en-GB"/>
        </w:rPr>
        <w:t xml:space="preserve">The </w:t>
      </w:r>
      <w:r w:rsidR="00E02B36">
        <w:rPr>
          <w:lang w:val="en-GB"/>
        </w:rPr>
        <w:t xml:space="preserve">Coordinator will deliver on the </w:t>
      </w:r>
      <w:proofErr w:type="spellStart"/>
      <w:r w:rsidR="00E02B36">
        <w:rPr>
          <w:lang w:val="en-GB"/>
        </w:rPr>
        <w:t>predeveloped</w:t>
      </w:r>
      <w:proofErr w:type="spellEnd"/>
      <w:r w:rsidR="00E02B36">
        <w:rPr>
          <w:lang w:val="en-GB"/>
        </w:rPr>
        <w:t xml:space="preserve"> programme</w:t>
      </w:r>
      <w:r>
        <w:rPr>
          <w:lang w:val="en-GB"/>
        </w:rPr>
        <w:t xml:space="preserve"> annually</w:t>
      </w:r>
      <w:r w:rsidR="00E02B36">
        <w:rPr>
          <w:lang w:val="en-GB"/>
        </w:rPr>
        <w:t>.</w:t>
      </w:r>
      <w:r w:rsidR="007A473E">
        <w:rPr>
          <w:lang w:val="en-GB"/>
        </w:rPr>
        <w:t xml:space="preserve"> </w:t>
      </w:r>
      <w:r w:rsidR="00E02B36">
        <w:rPr>
          <w:lang w:val="en-GB"/>
        </w:rPr>
        <w:t>This includes the delivery of webinars, regional workshops and the mentoring programmes.</w:t>
      </w:r>
      <w:r w:rsidR="001049D8">
        <w:rPr>
          <w:lang w:val="en-GB"/>
        </w:rPr>
        <w:t xml:space="preserve"> </w:t>
      </w:r>
      <w:r w:rsidR="00E02B36">
        <w:rPr>
          <w:lang w:val="en-GB"/>
        </w:rPr>
        <w:t>In total it is expected the Coordinator will be contracted for 10 hours per week by NZSLTA.</w:t>
      </w:r>
      <w:r w:rsidR="001049D8">
        <w:rPr>
          <w:lang w:val="en-GB"/>
        </w:rPr>
        <w:t xml:space="preserve"> </w:t>
      </w:r>
      <w:r w:rsidR="00E02B36">
        <w:rPr>
          <w:lang w:val="en-GB"/>
        </w:rPr>
        <w:t>Annually the cost will be $68, 980, over five years $254, 900.</w:t>
      </w:r>
    </w:p>
    <w:p w:rsidR="00E02B36" w:rsidRDefault="004015ED" w:rsidP="00E02B36">
      <w:pPr>
        <w:pStyle w:val="ReportBody"/>
        <w:jc w:val="both"/>
        <w:rPr>
          <w:lang w:val="en-GB"/>
        </w:rPr>
      </w:pPr>
      <w:r>
        <w:rPr>
          <w:lang w:val="en-GB"/>
        </w:rPr>
        <w:t>The biennial conference is due to occur in 2020 then again in 2022.</w:t>
      </w:r>
      <w:r w:rsidR="001049D8">
        <w:rPr>
          <w:lang w:val="en-GB"/>
        </w:rPr>
        <w:t xml:space="preserve"> </w:t>
      </w:r>
      <w:r>
        <w:rPr>
          <w:lang w:val="en-GB"/>
        </w:rPr>
        <w:t>Each conference requires an investment of $30,000 to enable it to offer a comprehensive programme to NZSL and enable teachers to attend.</w:t>
      </w:r>
    </w:p>
    <w:p w:rsidR="004A2C46" w:rsidRPr="004A6D7C" w:rsidRDefault="004A2C46" w:rsidP="004A2C46">
      <w:pPr>
        <w:pStyle w:val="Heading4"/>
        <w:spacing w:before="240"/>
        <w:jc w:val="both"/>
      </w:pPr>
      <w:r w:rsidRPr="004A6D7C">
        <w:t>NZSLTA</w:t>
      </w:r>
      <w:r>
        <w:t xml:space="preserve"> BGM</w:t>
      </w:r>
    </w:p>
    <w:p w:rsidR="004A2C46" w:rsidRDefault="004A2C46" w:rsidP="004A2C46">
      <w:pPr>
        <w:pStyle w:val="ReportBody"/>
        <w:jc w:val="both"/>
      </w:pPr>
      <w:r>
        <w:t xml:space="preserve">The Biennial General Meeting (BGM) for NZSLTA took place on Saturday evening. There were 54 members present. </w:t>
      </w:r>
    </w:p>
    <w:p w:rsidR="004A2C46" w:rsidRDefault="004A2C46" w:rsidP="004A2C46">
      <w:pPr>
        <w:pStyle w:val="ReportBody"/>
        <w:jc w:val="both"/>
      </w:pPr>
      <w:r>
        <w:t>Reports were presented and accepted. It was acknowledged that NZSLTA has experienced a difficult two years yet there was a feeling of renewal and moving forward with a clear purpose.</w:t>
      </w:r>
    </w:p>
    <w:p w:rsidR="004A2C46" w:rsidRDefault="004A2C46" w:rsidP="004A2C46">
      <w:pPr>
        <w:pStyle w:val="ReportBody"/>
        <w:jc w:val="both"/>
      </w:pPr>
      <w:r>
        <w:t xml:space="preserve">The Election of Officers process saw eight members stand for five positions on the Executive Committee. </w:t>
      </w:r>
    </w:p>
    <w:p w:rsidR="004A2C46" w:rsidRDefault="004A2C46" w:rsidP="004A2C46">
      <w:pPr>
        <w:pStyle w:val="ReportBody"/>
        <w:jc w:val="both"/>
      </w:pPr>
      <w:r>
        <w:t xml:space="preserve">The new NZSLTA Executive Committee members are Candice David (Central), Victoria Green (Southern), Susie Ovens (Northern), James Pole (Northern) and Ruth Sullivan-Whyte (Southern). </w:t>
      </w:r>
    </w:p>
    <w:p w:rsidR="004A2C46" w:rsidRDefault="004A2C46" w:rsidP="004A2C46">
      <w:pPr>
        <w:pStyle w:val="ReportBody"/>
        <w:numPr>
          <w:ilvl w:val="0"/>
          <w:numId w:val="0"/>
        </w:numPr>
        <w:ind w:left="493"/>
        <w:jc w:val="both"/>
      </w:pPr>
      <w:r>
        <w:t>In accordance with the Constitution the new Committee selected Victoria Green as President.</w:t>
      </w:r>
    </w:p>
    <w:p w:rsidR="001E2ECC" w:rsidRPr="0039246E" w:rsidRDefault="0036020A" w:rsidP="008E421C">
      <w:pPr>
        <w:pStyle w:val="Heading4"/>
        <w:jc w:val="both"/>
      </w:pPr>
      <w:r>
        <w:t xml:space="preserve">Development of the NZSLTA Strategic </w:t>
      </w:r>
      <w:r w:rsidR="006B2CB7">
        <w:rPr>
          <w:lang w:val="en-NZ"/>
        </w:rPr>
        <w:t>Plan</w:t>
      </w:r>
      <w:r w:rsidR="00102B91">
        <w:rPr>
          <w:lang w:val="en-NZ"/>
        </w:rPr>
        <w:t xml:space="preserve"> </w:t>
      </w:r>
    </w:p>
    <w:p w:rsidR="005B0808" w:rsidRDefault="005B0808" w:rsidP="008E421C">
      <w:pPr>
        <w:pStyle w:val="ReportBody"/>
        <w:jc w:val="both"/>
      </w:pPr>
      <w:r>
        <w:t xml:space="preserve">Following the design process </w:t>
      </w:r>
      <w:r w:rsidR="00EA4D28">
        <w:t xml:space="preserve">for the professional development and mentoring programme and the </w:t>
      </w:r>
      <w:r w:rsidR="00D24F44">
        <w:t>NZSLTA BGM</w:t>
      </w:r>
      <w:r w:rsidR="00727F98">
        <w:t>,</w:t>
      </w:r>
      <w:r w:rsidR="00D24F44">
        <w:t xml:space="preserve"> those attending the </w:t>
      </w:r>
      <w:proofErr w:type="spellStart"/>
      <w:proofErr w:type="gramStart"/>
      <w:r w:rsidR="00D24F44">
        <w:t>hui</w:t>
      </w:r>
      <w:proofErr w:type="spellEnd"/>
      <w:proofErr w:type="gramEnd"/>
      <w:r w:rsidR="00D24F44">
        <w:t xml:space="preserve"> were invited </w:t>
      </w:r>
      <w:r w:rsidR="0084503B">
        <w:t>to discuss the proposed NZSLTA Strategic Plan 2019 – 2024.</w:t>
      </w:r>
    </w:p>
    <w:p w:rsidR="0084503B" w:rsidRDefault="0084503B" w:rsidP="008E421C">
      <w:pPr>
        <w:pStyle w:val="ReportBody"/>
        <w:jc w:val="both"/>
      </w:pPr>
      <w:r>
        <w:t>The initial version of the vision, mission, values and strategic areas were developed by the NZSLTA Think Tank in 2017.</w:t>
      </w:r>
    </w:p>
    <w:p w:rsidR="0084503B" w:rsidRDefault="0093704E" w:rsidP="008E421C">
      <w:pPr>
        <w:pStyle w:val="ReportBody"/>
        <w:jc w:val="both"/>
      </w:pPr>
      <w:r>
        <w:t>A few amendments were suggested which were accepted by all present.</w:t>
      </w:r>
    </w:p>
    <w:p w:rsidR="0093704E" w:rsidRPr="00BA1306" w:rsidRDefault="0093704E" w:rsidP="008E421C">
      <w:pPr>
        <w:pStyle w:val="ReportBody"/>
        <w:jc w:val="both"/>
        <w:rPr>
          <w:i/>
        </w:rPr>
      </w:pPr>
      <w:r>
        <w:t>The new NZSLTA Executive Committe</w:t>
      </w:r>
      <w:r w:rsidR="00301ADD">
        <w:t>e</w:t>
      </w:r>
      <w:r>
        <w:t xml:space="preserve"> adopted the plan</w:t>
      </w:r>
      <w:r w:rsidR="00301ADD">
        <w:t xml:space="preserve"> in January 2019</w:t>
      </w:r>
      <w:r w:rsidR="00AF0B1B">
        <w:t xml:space="preserve"> (see A</w:t>
      </w:r>
      <w:r>
        <w:t>ppendix</w:t>
      </w:r>
      <w:r w:rsidR="003D6511">
        <w:t xml:space="preserve"> </w:t>
      </w:r>
      <w:r w:rsidR="008A3C68">
        <w:t>1</w:t>
      </w:r>
      <w:r w:rsidR="00AF0B1B">
        <w:t>)</w:t>
      </w:r>
      <w:r>
        <w:t xml:space="preserve">. </w:t>
      </w:r>
    </w:p>
    <w:p w:rsidR="001E2ECC" w:rsidRPr="007F51A0" w:rsidRDefault="00366992" w:rsidP="008E421C">
      <w:pPr>
        <w:pStyle w:val="Heading4"/>
        <w:spacing w:line="240" w:lineRule="auto"/>
        <w:jc w:val="both"/>
      </w:pPr>
      <w:r>
        <w:rPr>
          <w:lang w:val="en-NZ"/>
        </w:rPr>
        <w:t>NZSLTA Constitution</w:t>
      </w:r>
      <w:r w:rsidR="001E2ECC" w:rsidRPr="007F51A0">
        <w:t xml:space="preserve"> </w:t>
      </w:r>
    </w:p>
    <w:p w:rsidR="001E2ECC" w:rsidRPr="001D3A54" w:rsidRDefault="001D3A54" w:rsidP="008E421C">
      <w:pPr>
        <w:pStyle w:val="ReportBody"/>
        <w:jc w:val="both"/>
        <w:rPr>
          <w:lang w:val="en-GB"/>
        </w:rPr>
      </w:pPr>
      <w:bookmarkStart w:id="0" w:name="_Hlk491681148"/>
      <w:r>
        <w:t>Leading up to and d</w:t>
      </w:r>
      <w:r w:rsidR="00366992">
        <w:t xml:space="preserve">uring the </w:t>
      </w:r>
      <w:r w:rsidR="00553813">
        <w:t xml:space="preserve">BGM </w:t>
      </w:r>
      <w:r w:rsidR="002D4E25">
        <w:t>it was recognised that the C</w:t>
      </w:r>
      <w:r>
        <w:t>onstitution required updating.</w:t>
      </w:r>
      <w:r w:rsidR="003359D3">
        <w:t xml:space="preserve"> </w:t>
      </w:r>
      <w:r>
        <w:t xml:space="preserve">The </w:t>
      </w:r>
      <w:proofErr w:type="gramStart"/>
      <w:r>
        <w:t>proce</w:t>
      </w:r>
      <w:r w:rsidR="00301ADD">
        <w:t>dures</w:t>
      </w:r>
      <w:r>
        <w:t xml:space="preserve"> for hosting a BGM including the remit process was</w:t>
      </w:r>
      <w:proofErr w:type="gramEnd"/>
      <w:r>
        <w:t xml:space="preserve"> unclear.</w:t>
      </w:r>
      <w:r w:rsidR="003359D3">
        <w:t xml:space="preserve"> </w:t>
      </w:r>
      <w:r>
        <w:t xml:space="preserve">The Department of Internal Affairs have expectations on what </w:t>
      </w:r>
      <w:r w:rsidR="00B7086B">
        <w:t>should be in</w:t>
      </w:r>
      <w:r>
        <w:t xml:space="preserve"> a constitution including a dispute resolution process. </w:t>
      </w:r>
      <w:r w:rsidR="00B7086B">
        <w:t>The Department</w:t>
      </w:r>
      <w:r>
        <w:t xml:space="preserve"> also offers an alternative approach for auditing accounts for smaller societies.</w:t>
      </w:r>
      <w:r w:rsidR="003359D3">
        <w:t xml:space="preserve"> </w:t>
      </w:r>
    </w:p>
    <w:p w:rsidR="001D3A54" w:rsidRPr="00EA1C88" w:rsidRDefault="001D3A54" w:rsidP="008E421C">
      <w:pPr>
        <w:pStyle w:val="ReportBody"/>
        <w:jc w:val="both"/>
        <w:rPr>
          <w:lang w:val="en-GB"/>
        </w:rPr>
      </w:pPr>
      <w:r>
        <w:rPr>
          <w:lang w:val="en-GB"/>
        </w:rPr>
        <w:t xml:space="preserve">It was determined that updating the Constitution needed to take place after the </w:t>
      </w:r>
      <w:r w:rsidR="00A40488">
        <w:rPr>
          <w:lang w:val="en-GB"/>
        </w:rPr>
        <w:t>BGM with the new Executive Committee</w:t>
      </w:r>
      <w:r w:rsidR="006620A3">
        <w:rPr>
          <w:lang w:val="en-GB"/>
        </w:rPr>
        <w:t>.</w:t>
      </w:r>
    </w:p>
    <w:p w:rsidR="00A40488" w:rsidRDefault="00A40488" w:rsidP="008E421C">
      <w:pPr>
        <w:pStyle w:val="ReportBody"/>
        <w:jc w:val="both"/>
      </w:pPr>
      <w:r>
        <w:t xml:space="preserve">ENNOBLE and one of the Executive Committee members led the process of revising the Constitution using the Incorporated Societies template as a tool to ensure all requirements </w:t>
      </w:r>
      <w:r w:rsidR="00B7086B">
        <w:t xml:space="preserve">were </w:t>
      </w:r>
      <w:r>
        <w:t>present.</w:t>
      </w:r>
      <w:r w:rsidR="003359D3">
        <w:t xml:space="preserve"> </w:t>
      </w:r>
      <w:r>
        <w:t>This was presented to the Executive Committee during their January face to face meeting where further</w:t>
      </w:r>
      <w:r w:rsidR="00301ADD">
        <w:t xml:space="preserve"> adjustments were made</w:t>
      </w:r>
      <w:r w:rsidR="005E678B">
        <w:t>.</w:t>
      </w:r>
    </w:p>
    <w:p w:rsidR="005E678B" w:rsidRDefault="005E678B" w:rsidP="005E678B">
      <w:pPr>
        <w:pStyle w:val="ReportBody"/>
        <w:jc w:val="both"/>
      </w:pPr>
      <w:r>
        <w:t>Clarity was sought from the Ministry of Social Development around the clause related to audits to ensure NZSLTA will be able to continue accessing funds from the NZSL Board in the future.</w:t>
      </w:r>
    </w:p>
    <w:p w:rsidR="005E678B" w:rsidRDefault="005E678B" w:rsidP="005E678B">
      <w:pPr>
        <w:pStyle w:val="ReportBody"/>
        <w:jc w:val="both"/>
      </w:pPr>
      <w:r>
        <w:t>The draft new constitution for NZSLTA is now ready for consultation with its members through a series of three regional workshops. It is hoped that this will take place as soon as possible.</w:t>
      </w:r>
    </w:p>
    <w:bookmarkEnd w:id="0"/>
    <w:p w:rsidR="001E2ECC" w:rsidRPr="00766D35" w:rsidRDefault="001E2ECC" w:rsidP="008E421C">
      <w:pPr>
        <w:pStyle w:val="Heading4"/>
        <w:spacing w:line="240" w:lineRule="auto"/>
        <w:jc w:val="both"/>
        <w:rPr>
          <w:lang w:val="en-NZ"/>
        </w:rPr>
      </w:pPr>
      <w:r w:rsidRPr="00A60248">
        <w:t>Future</w:t>
      </w:r>
      <w:r w:rsidR="005249D5">
        <w:rPr>
          <w:lang w:val="en-NZ"/>
        </w:rPr>
        <w:t xml:space="preserve"> Governance</w:t>
      </w:r>
      <w:r w:rsidRPr="00A60248">
        <w:t xml:space="preserve"> </w:t>
      </w:r>
      <w:r w:rsidR="00F0705A">
        <w:rPr>
          <w:lang w:val="en-NZ"/>
        </w:rPr>
        <w:t xml:space="preserve">Structure of </w:t>
      </w:r>
      <w:r w:rsidRPr="00A60248">
        <w:t>NZSL</w:t>
      </w:r>
      <w:r w:rsidR="00F0705A">
        <w:rPr>
          <w:lang w:val="en-NZ"/>
        </w:rPr>
        <w:t>TA</w:t>
      </w:r>
    </w:p>
    <w:p w:rsidR="001E2ECC" w:rsidRDefault="00F0705A" w:rsidP="008E421C">
      <w:pPr>
        <w:pStyle w:val="ReportBody"/>
        <w:jc w:val="both"/>
      </w:pPr>
      <w:r>
        <w:t>As part of this project ENNOBLE understood there was need to review the structure of NZSLTA to determine if there was a better way to achieve its objectives.</w:t>
      </w:r>
      <w:r w:rsidR="003359D3">
        <w:t xml:space="preserve"> </w:t>
      </w:r>
    </w:p>
    <w:p w:rsidR="00F0705A" w:rsidRDefault="00F0705A" w:rsidP="008E421C">
      <w:pPr>
        <w:pStyle w:val="ReportBody"/>
        <w:jc w:val="both"/>
      </w:pPr>
      <w:r>
        <w:t xml:space="preserve">An investigation demonstrated </w:t>
      </w:r>
      <w:r w:rsidR="00254111">
        <w:t>that all membership organisations in New Zealand are incorporated societies.</w:t>
      </w:r>
    </w:p>
    <w:p w:rsidR="00254111" w:rsidRDefault="00254111" w:rsidP="008E421C">
      <w:pPr>
        <w:pStyle w:val="ReportBody"/>
        <w:jc w:val="both"/>
      </w:pPr>
      <w:r>
        <w:t>A conversation with Linda Noble, CEO of Governance NZ, indicated that the structure of NZSLTA currently is correct for the nature of its organisation as a professional body with members.</w:t>
      </w:r>
    </w:p>
    <w:p w:rsidR="00254111" w:rsidRDefault="00254111" w:rsidP="008E421C">
      <w:pPr>
        <w:pStyle w:val="ReportBody"/>
        <w:jc w:val="both"/>
      </w:pPr>
      <w:r>
        <w:t>In conclusion, ENNOBLE determined that the structure of NZSLTA is appropriate for the purpose of the organisation.</w:t>
      </w:r>
      <w:r w:rsidR="003359D3">
        <w:t xml:space="preserve"> </w:t>
      </w:r>
      <w:r>
        <w:t xml:space="preserve">What is required though is an internal culture shift beginning at governance level with a clearer understanding of </w:t>
      </w:r>
      <w:r w:rsidR="00B5489E">
        <w:t xml:space="preserve">the Executive Committee’s </w:t>
      </w:r>
      <w:r>
        <w:t xml:space="preserve">role as leaders of the organisation </w:t>
      </w:r>
      <w:r w:rsidR="00B5489E">
        <w:t>rather than</w:t>
      </w:r>
      <w:r>
        <w:t xml:space="preserve"> acting as managers.</w:t>
      </w:r>
    </w:p>
    <w:p w:rsidR="00254111" w:rsidRDefault="00254111" w:rsidP="008E421C">
      <w:pPr>
        <w:pStyle w:val="ReportBody"/>
        <w:numPr>
          <w:ilvl w:val="0"/>
          <w:numId w:val="0"/>
        </w:numPr>
        <w:ind w:left="493"/>
        <w:jc w:val="both"/>
      </w:pPr>
      <w:r>
        <w:t>The January Executive Committee meeting allowed this discussion to take place with the new Committee members</w:t>
      </w:r>
      <w:r w:rsidR="00EA1286">
        <w:t>.</w:t>
      </w:r>
    </w:p>
    <w:p w:rsidR="00EA1286" w:rsidRDefault="00EA1286" w:rsidP="008E421C">
      <w:pPr>
        <w:pStyle w:val="ReportBody"/>
        <w:numPr>
          <w:ilvl w:val="0"/>
          <w:numId w:val="0"/>
        </w:numPr>
        <w:ind w:left="493"/>
        <w:jc w:val="both"/>
      </w:pPr>
      <w:r>
        <w:t xml:space="preserve">Monthly Zoom meetings now take place allowing the momentum to continue. </w:t>
      </w:r>
    </w:p>
    <w:p w:rsidR="003667E4" w:rsidRDefault="003667E4" w:rsidP="008E421C">
      <w:pPr>
        <w:pStyle w:val="ReportBody"/>
        <w:numPr>
          <w:ilvl w:val="0"/>
          <w:numId w:val="0"/>
        </w:numPr>
        <w:ind w:left="493"/>
        <w:jc w:val="both"/>
      </w:pPr>
      <w:r>
        <w:t>The revised Constitution will also facilitate this culture shift.</w:t>
      </w:r>
      <w:r w:rsidR="003359D3">
        <w:t xml:space="preserve"> </w:t>
      </w:r>
      <w:r w:rsidR="00B10AA4">
        <w:t xml:space="preserve">The new Strategic Plan drives it and with </w:t>
      </w:r>
      <w:proofErr w:type="spellStart"/>
      <w:r w:rsidR="00B10AA4">
        <w:t>ongoing</w:t>
      </w:r>
      <w:proofErr w:type="spellEnd"/>
      <w:r w:rsidR="00B10AA4">
        <w:t xml:space="preserve"> mentoring NZSLTA will be in a position to </w:t>
      </w:r>
      <w:r w:rsidR="001362EA">
        <w:t>move forward and to deliver.</w:t>
      </w:r>
      <w:r w:rsidR="003359D3">
        <w:t xml:space="preserve"> </w:t>
      </w:r>
    </w:p>
    <w:p w:rsidR="001E2ECC" w:rsidRDefault="001362EA" w:rsidP="008E421C">
      <w:pPr>
        <w:pStyle w:val="Heading4"/>
        <w:spacing w:line="240" w:lineRule="auto"/>
        <w:jc w:val="both"/>
        <w:rPr>
          <w:lang w:val="en-NZ"/>
        </w:rPr>
      </w:pPr>
      <w:r>
        <w:rPr>
          <w:lang w:val="en-NZ"/>
        </w:rPr>
        <w:t>Future internal structure</w:t>
      </w:r>
      <w:r w:rsidR="005249D5">
        <w:rPr>
          <w:lang w:val="en-NZ"/>
        </w:rPr>
        <w:t xml:space="preserve"> of NZSLTA</w:t>
      </w:r>
    </w:p>
    <w:p w:rsidR="001362EA" w:rsidRPr="00201A4B" w:rsidRDefault="001362EA" w:rsidP="008E421C">
      <w:pPr>
        <w:pStyle w:val="ReportBody"/>
        <w:jc w:val="both"/>
      </w:pPr>
      <w:r w:rsidRPr="00201A4B">
        <w:t xml:space="preserve">Traditionally NZSLTA </w:t>
      </w:r>
      <w:r w:rsidR="00201A4B" w:rsidRPr="00201A4B">
        <w:t xml:space="preserve">employed a National Administrator whose role was to oversee its administrative, communications, finance and developmental functions. </w:t>
      </w:r>
      <w:r w:rsidR="00F12F89">
        <w:t xml:space="preserve">From </w:t>
      </w:r>
      <w:r w:rsidR="00EA1286">
        <w:t>mid-2015</w:t>
      </w:r>
      <w:r w:rsidR="00F12F89">
        <w:t xml:space="preserve"> the</w:t>
      </w:r>
      <w:r w:rsidR="00201A4B" w:rsidRPr="00201A4B">
        <w:t xml:space="preserve"> finance administration role was</w:t>
      </w:r>
      <w:r w:rsidR="00F12F89">
        <w:t xml:space="preserve"> also</w:t>
      </w:r>
      <w:r w:rsidR="00201A4B" w:rsidRPr="00201A4B">
        <w:t xml:space="preserve"> </w:t>
      </w:r>
      <w:r w:rsidR="00F12F89">
        <w:t>in place</w:t>
      </w:r>
      <w:r w:rsidR="00201A4B" w:rsidRPr="00201A4B">
        <w:t>.</w:t>
      </w:r>
    </w:p>
    <w:p w:rsidR="00201A4B" w:rsidRDefault="00201A4B" w:rsidP="008E421C">
      <w:pPr>
        <w:pStyle w:val="ReportBody"/>
        <w:jc w:val="both"/>
      </w:pPr>
      <w:r>
        <w:t xml:space="preserve">Due to </w:t>
      </w:r>
      <w:r w:rsidR="00F12F89">
        <w:t>funding difficulties</w:t>
      </w:r>
      <w:r>
        <w:t xml:space="preserve"> the National Administrator</w:t>
      </w:r>
      <w:r w:rsidR="00C34E36">
        <w:t>’</w:t>
      </w:r>
      <w:r>
        <w:t>s role was disestablished in</w:t>
      </w:r>
      <w:r w:rsidR="00F12F89">
        <w:t xml:space="preserve"> March 2018</w:t>
      </w:r>
      <w:r>
        <w:t xml:space="preserve"> leaving NZSLTA with</w:t>
      </w:r>
      <w:r w:rsidR="00F80653">
        <w:t xml:space="preserve"> </w:t>
      </w:r>
      <w:r>
        <w:t>the Finance Administrator only.</w:t>
      </w:r>
      <w:r w:rsidR="003359D3">
        <w:t xml:space="preserve"> </w:t>
      </w:r>
      <w:r>
        <w:t xml:space="preserve">This role </w:t>
      </w:r>
      <w:r w:rsidR="00F80653">
        <w:t>oversaw the membership register as well as its finances.</w:t>
      </w:r>
      <w:r w:rsidR="003359D3">
        <w:t xml:space="preserve"> </w:t>
      </w:r>
      <w:r w:rsidR="00EA1286">
        <w:t>The National Administrator</w:t>
      </w:r>
      <w:r w:rsidR="00C34E36">
        <w:t>’</w:t>
      </w:r>
      <w:r w:rsidR="00EA1286">
        <w:t>s</w:t>
      </w:r>
      <w:r w:rsidR="00F80653">
        <w:t xml:space="preserve"> role w</w:t>
      </w:r>
      <w:r w:rsidR="00EA1286">
        <w:t>as</w:t>
      </w:r>
      <w:r w:rsidR="00F80653">
        <w:t xml:space="preserve"> filled by </w:t>
      </w:r>
      <w:r w:rsidR="00EA1286">
        <w:t>individuals</w:t>
      </w:r>
      <w:r w:rsidR="00F80653">
        <w:t xml:space="preserve"> with basic administrative skills</w:t>
      </w:r>
      <w:r w:rsidR="00A1408F">
        <w:t xml:space="preserve"> and </w:t>
      </w:r>
      <w:r w:rsidR="00C34E36">
        <w:t xml:space="preserve">was </w:t>
      </w:r>
      <w:r w:rsidR="00A1408F">
        <w:t xml:space="preserve">very </w:t>
      </w:r>
      <w:r w:rsidR="00661CFD">
        <w:t>generalist in nature</w:t>
      </w:r>
      <w:r w:rsidR="00F80653">
        <w:t>.</w:t>
      </w:r>
      <w:r w:rsidR="003359D3">
        <w:t xml:space="preserve"> </w:t>
      </w:r>
    </w:p>
    <w:p w:rsidR="00F80653" w:rsidRDefault="00F80653" w:rsidP="008E421C">
      <w:pPr>
        <w:pStyle w:val="ReportBody"/>
        <w:jc w:val="both"/>
      </w:pPr>
      <w:r>
        <w:t>Contracts with the NZSL Board enabled NZSLTA to contract an external company to undertake tutor training programmes for its members.</w:t>
      </w:r>
      <w:r w:rsidR="003359D3">
        <w:t xml:space="preserve"> </w:t>
      </w:r>
      <w:r>
        <w:t xml:space="preserve">The </w:t>
      </w:r>
      <w:proofErr w:type="spellStart"/>
      <w:r>
        <w:t>TeachSign</w:t>
      </w:r>
      <w:proofErr w:type="spellEnd"/>
      <w:r>
        <w:t xml:space="preserve"> website was upgraded </w:t>
      </w:r>
      <w:r w:rsidR="00E63A80">
        <w:t xml:space="preserve">through a funding grant obtained by the NZSLTA </w:t>
      </w:r>
      <w:r>
        <w:t>Northern Branch</w:t>
      </w:r>
      <w:r w:rsidR="00E63A80">
        <w:t>.</w:t>
      </w:r>
      <w:r w:rsidR="003359D3">
        <w:t xml:space="preserve"> </w:t>
      </w:r>
    </w:p>
    <w:p w:rsidR="00F53FE9" w:rsidRDefault="00E63A80" w:rsidP="008E421C">
      <w:pPr>
        <w:pStyle w:val="ReportBody"/>
        <w:jc w:val="both"/>
      </w:pPr>
      <w:r>
        <w:t xml:space="preserve">The acting NZSLTA Executive Committee made the decision </w:t>
      </w:r>
      <w:r w:rsidR="00F53FE9">
        <w:t>to move toward a contracting model as the overheads related to the employment of very part time staff members was costly and there were some additional risks.</w:t>
      </w:r>
      <w:r w:rsidR="003359D3">
        <w:t xml:space="preserve"> </w:t>
      </w:r>
      <w:r w:rsidR="00F12F89">
        <w:t xml:space="preserve">A Human Resource adviser assisted with the development of new contract agreements and reviewed job descriptions to ensure they are current. </w:t>
      </w:r>
    </w:p>
    <w:p w:rsidR="00F53FE9" w:rsidRDefault="00F53FE9" w:rsidP="008E421C">
      <w:pPr>
        <w:pStyle w:val="ReportBody"/>
        <w:jc w:val="both"/>
      </w:pPr>
      <w:r>
        <w:t>Going forward to meet its strategic objectives and outcomes the proposed functions of NZSLTA include:</w:t>
      </w:r>
    </w:p>
    <w:p w:rsidR="00F53FE9" w:rsidRDefault="00F53FE9" w:rsidP="008A2970">
      <w:pPr>
        <w:pStyle w:val="ReportBody2"/>
        <w:tabs>
          <w:tab w:val="clear" w:pos="360"/>
          <w:tab w:val="num" w:pos="450"/>
        </w:tabs>
        <w:ind w:left="1080" w:hanging="540"/>
        <w:jc w:val="both"/>
      </w:pPr>
      <w:r>
        <w:t>Professional Development and Mentoring Programmes</w:t>
      </w:r>
    </w:p>
    <w:p w:rsidR="00F53FE9" w:rsidRDefault="00F53FE9" w:rsidP="008A2970">
      <w:pPr>
        <w:pStyle w:val="ReportBody2"/>
        <w:tabs>
          <w:tab w:val="clear" w:pos="360"/>
          <w:tab w:val="num" w:pos="450"/>
        </w:tabs>
        <w:ind w:left="1080" w:hanging="540"/>
        <w:jc w:val="both"/>
      </w:pPr>
      <w:r>
        <w:t>Communications with internal and external audiences</w:t>
      </w:r>
    </w:p>
    <w:p w:rsidR="00F53FE9" w:rsidRDefault="00A1408F" w:rsidP="008A2970">
      <w:pPr>
        <w:pStyle w:val="ReportBody2"/>
        <w:tabs>
          <w:tab w:val="clear" w:pos="360"/>
          <w:tab w:val="num" w:pos="450"/>
        </w:tabs>
        <w:ind w:left="1080" w:hanging="540"/>
        <w:jc w:val="both"/>
      </w:pPr>
      <w:r>
        <w:t xml:space="preserve">Maintenance of the </w:t>
      </w:r>
      <w:proofErr w:type="spellStart"/>
      <w:r>
        <w:t>TeachSign</w:t>
      </w:r>
      <w:proofErr w:type="spellEnd"/>
      <w:r>
        <w:t xml:space="preserve"> website and resources</w:t>
      </w:r>
    </w:p>
    <w:p w:rsidR="00A1408F" w:rsidRDefault="00A1408F" w:rsidP="008A2970">
      <w:pPr>
        <w:pStyle w:val="ReportBody2"/>
        <w:tabs>
          <w:tab w:val="clear" w:pos="360"/>
          <w:tab w:val="num" w:pos="450"/>
        </w:tabs>
        <w:ind w:left="1080" w:hanging="540"/>
        <w:jc w:val="both"/>
      </w:pPr>
      <w:r>
        <w:t>Effective governance and effective operational practices</w:t>
      </w:r>
      <w:r w:rsidR="005249D5">
        <w:t xml:space="preserve"> including liaison with the Registration Advisory Panel (RAP)</w:t>
      </w:r>
      <w:r w:rsidR="00E203D5">
        <w:t>.</w:t>
      </w:r>
    </w:p>
    <w:p w:rsidR="00A1408F" w:rsidRDefault="00A1408F" w:rsidP="008E421C">
      <w:pPr>
        <w:pStyle w:val="ReportBody"/>
        <w:tabs>
          <w:tab w:val="num" w:pos="450"/>
        </w:tabs>
        <w:jc w:val="both"/>
      </w:pPr>
      <w:r>
        <w:t xml:space="preserve">It is proposed the roles for each task remain separate to ensure the capability of the lead person </w:t>
      </w:r>
      <w:r w:rsidR="00E203D5">
        <w:t xml:space="preserve">to </w:t>
      </w:r>
      <w:r w:rsidR="00EF7DF9">
        <w:t>produce</w:t>
      </w:r>
      <w:r>
        <w:t xml:space="preserve"> expected deliverables.</w:t>
      </w:r>
      <w:r w:rsidR="003359D3">
        <w:t xml:space="preserve"> </w:t>
      </w:r>
    </w:p>
    <w:p w:rsidR="00A1408F" w:rsidRDefault="00A1408F" w:rsidP="008E421C">
      <w:pPr>
        <w:pStyle w:val="ReportBody"/>
        <w:tabs>
          <w:tab w:val="num" w:pos="450"/>
        </w:tabs>
        <w:jc w:val="both"/>
      </w:pPr>
      <w:r>
        <w:t xml:space="preserve">There is still a need to have one centralised role to </w:t>
      </w:r>
      <w:r w:rsidR="009C47BE">
        <w:t xml:space="preserve">coordinate </w:t>
      </w:r>
      <w:proofErr w:type="spellStart"/>
      <w:r w:rsidR="009C47BE">
        <w:t>workplans</w:t>
      </w:r>
      <w:proofErr w:type="spellEnd"/>
      <w:r w:rsidR="009C47BE">
        <w:t>,</w:t>
      </w:r>
      <w:r w:rsidR="00661CFD">
        <w:t xml:space="preserve"> outputs</w:t>
      </w:r>
      <w:r w:rsidR="009C47BE">
        <w:t>,</w:t>
      </w:r>
      <w:r w:rsidR="00661CFD">
        <w:t xml:space="preserve"> and reporting to the Executive Committee.</w:t>
      </w:r>
      <w:r w:rsidR="003359D3">
        <w:t xml:space="preserve"> </w:t>
      </w:r>
      <w:r w:rsidR="00661CFD">
        <w:t>This may be a separate role, or it may be in addition to one of the existing roles.</w:t>
      </w:r>
      <w:r w:rsidR="003359D3">
        <w:t xml:space="preserve"> </w:t>
      </w:r>
      <w:r w:rsidR="00661CFD">
        <w:t xml:space="preserve">It is not appropriate for the Executive Committee to receive multiple reports forcing it </w:t>
      </w:r>
      <w:r w:rsidR="00EF7DF9">
        <w:t xml:space="preserve">to </w:t>
      </w:r>
      <w:r w:rsidR="00020A3C">
        <w:t>manage,</w:t>
      </w:r>
      <w:r w:rsidR="00661CFD">
        <w:t xml:space="preserve"> thus </w:t>
      </w:r>
      <w:r w:rsidR="007D5C65">
        <w:t>compromising</w:t>
      </w:r>
      <w:r w:rsidR="00661CFD">
        <w:t xml:space="preserve"> its governance and leadership role.</w:t>
      </w:r>
    </w:p>
    <w:p w:rsidR="00661CFD" w:rsidRDefault="00661CFD" w:rsidP="008E421C">
      <w:pPr>
        <w:pStyle w:val="Heading4"/>
        <w:spacing w:line="240" w:lineRule="auto"/>
        <w:jc w:val="both"/>
        <w:rPr>
          <w:lang w:val="en-NZ"/>
        </w:rPr>
      </w:pPr>
      <w:r>
        <w:rPr>
          <w:lang w:val="en-NZ"/>
        </w:rPr>
        <w:t>Personnel changes within NZSLTA</w:t>
      </w:r>
    </w:p>
    <w:p w:rsidR="00661CFD" w:rsidRPr="00EA23B9" w:rsidRDefault="005249D5" w:rsidP="008E421C">
      <w:pPr>
        <w:pStyle w:val="ReportBody"/>
        <w:jc w:val="both"/>
      </w:pPr>
      <w:r>
        <w:t>I</w:t>
      </w:r>
      <w:r w:rsidR="00661CFD" w:rsidRPr="00EA23B9">
        <w:t>n the lead</w:t>
      </w:r>
      <w:r w:rsidR="00020A3C">
        <w:t xml:space="preserve"> up</w:t>
      </w:r>
      <w:r w:rsidR="00661CFD" w:rsidRPr="00EA23B9">
        <w:t xml:space="preserve"> to the NZSLTA </w:t>
      </w:r>
      <w:proofErr w:type="spellStart"/>
      <w:r w:rsidR="00661CFD" w:rsidRPr="00EA23B9">
        <w:t>Hui</w:t>
      </w:r>
      <w:proofErr w:type="spellEnd"/>
      <w:r w:rsidR="00661CFD" w:rsidRPr="00EA23B9">
        <w:t xml:space="preserve"> the Finance Administrator resigned from the role due to changes within her workplace.</w:t>
      </w:r>
      <w:r w:rsidR="003359D3">
        <w:t xml:space="preserve"> </w:t>
      </w:r>
    </w:p>
    <w:p w:rsidR="00EA23B9" w:rsidRDefault="00EA23B9" w:rsidP="008E421C">
      <w:pPr>
        <w:pStyle w:val="ReportBody"/>
        <w:jc w:val="both"/>
      </w:pPr>
      <w:r>
        <w:t>A Communications Coordinator was recruited</w:t>
      </w:r>
      <w:r w:rsidR="008E570A">
        <w:t xml:space="preserve"> for the short-term position.</w:t>
      </w:r>
      <w:r w:rsidR="003359D3">
        <w:t xml:space="preserve"> </w:t>
      </w:r>
      <w:r w:rsidR="008E570A">
        <w:t xml:space="preserve">The preferred candidate was not able to take up the position until after the NZSLTA </w:t>
      </w:r>
      <w:proofErr w:type="spellStart"/>
      <w:r w:rsidR="008E570A">
        <w:t>Hui</w:t>
      </w:r>
      <w:proofErr w:type="spellEnd"/>
      <w:r w:rsidR="008E570A">
        <w:t>.</w:t>
      </w:r>
      <w:r w:rsidR="003359D3">
        <w:t xml:space="preserve"> </w:t>
      </w:r>
      <w:r w:rsidR="008E570A">
        <w:t xml:space="preserve">However, at the </w:t>
      </w:r>
      <w:proofErr w:type="spellStart"/>
      <w:r w:rsidR="008E570A">
        <w:t>Hui</w:t>
      </w:r>
      <w:proofErr w:type="spellEnd"/>
      <w:r w:rsidR="008E570A">
        <w:t xml:space="preserve"> the same person became very unwell and was not able to begin the role till the end of November</w:t>
      </w:r>
      <w:r w:rsidR="008F7F64">
        <w:t>.</w:t>
      </w:r>
      <w:r w:rsidR="003359D3">
        <w:t xml:space="preserve"> </w:t>
      </w:r>
      <w:r w:rsidR="008F7F64">
        <w:t xml:space="preserve">With the Christmas </w:t>
      </w:r>
      <w:r w:rsidR="00AF106D">
        <w:t xml:space="preserve">holiday period occurring it was agreed to allow her </w:t>
      </w:r>
      <w:r w:rsidR="00D84B9D">
        <w:t xml:space="preserve">to </w:t>
      </w:r>
      <w:r w:rsidR="00AF106D">
        <w:t xml:space="preserve">finish before Christmas </w:t>
      </w:r>
      <w:r w:rsidR="00D84B9D">
        <w:t xml:space="preserve">be </w:t>
      </w:r>
      <w:r w:rsidR="00AF106D">
        <w:t xml:space="preserve">ready to </w:t>
      </w:r>
      <w:r w:rsidR="005249D5">
        <w:t>resume</w:t>
      </w:r>
      <w:r w:rsidR="00AF106D">
        <w:t xml:space="preserve"> when the </w:t>
      </w:r>
      <w:r w:rsidR="005249D5">
        <w:t xml:space="preserve">2019 </w:t>
      </w:r>
      <w:r w:rsidR="00AF106D">
        <w:t>school term begins.</w:t>
      </w:r>
      <w:r w:rsidR="003359D3">
        <w:t xml:space="preserve"> </w:t>
      </w:r>
      <w:r w:rsidR="00AF106D">
        <w:t xml:space="preserve">The </w:t>
      </w:r>
      <w:r w:rsidR="005249D5">
        <w:t>C</w:t>
      </w:r>
      <w:r w:rsidR="00AF106D">
        <w:t xml:space="preserve">ommunications </w:t>
      </w:r>
      <w:r w:rsidR="005249D5">
        <w:t>C</w:t>
      </w:r>
      <w:r w:rsidR="00AF106D">
        <w:t>oordinator joined the two</w:t>
      </w:r>
      <w:r w:rsidR="005249D5">
        <w:t>-</w:t>
      </w:r>
      <w:r w:rsidR="00AF106D">
        <w:t xml:space="preserve">day Executive Committee face to face meeting which </w:t>
      </w:r>
      <w:r w:rsidR="005249D5">
        <w:t>was beneficial for all as the Communications Plan was finalised</w:t>
      </w:r>
      <w:r w:rsidR="008A3C68">
        <w:t>.</w:t>
      </w:r>
    </w:p>
    <w:p w:rsidR="008E570A" w:rsidRDefault="008E570A" w:rsidP="008E421C">
      <w:pPr>
        <w:pStyle w:val="ReportBody"/>
        <w:jc w:val="both"/>
      </w:pPr>
      <w:r>
        <w:t xml:space="preserve">With the resignation of the Finance Coordinator, the election of </w:t>
      </w:r>
      <w:r w:rsidR="005249D5">
        <w:t>the new Executive Committee and the appointment of a new Finance Coordinator</w:t>
      </w:r>
      <w:r w:rsidR="00154B26">
        <w:t>,</w:t>
      </w:r>
      <w:r w:rsidR="005249D5">
        <w:t xml:space="preserve"> it is currently a time of transition, further disrupted by the holiday period.</w:t>
      </w:r>
      <w:r w:rsidR="003359D3">
        <w:t xml:space="preserve"> </w:t>
      </w:r>
      <w:r w:rsidR="005249D5">
        <w:t>At the time of writing the new signatories for the bank accounts ha</w:t>
      </w:r>
      <w:r w:rsidR="009B717D">
        <w:t>d</w:t>
      </w:r>
      <w:r w:rsidR="005249D5">
        <w:t xml:space="preserve"> not yet been activated.</w:t>
      </w:r>
      <w:r w:rsidR="003359D3">
        <w:t xml:space="preserve"> </w:t>
      </w:r>
    </w:p>
    <w:p w:rsidR="00F12F89" w:rsidRDefault="00F12F89" w:rsidP="008E421C">
      <w:pPr>
        <w:pStyle w:val="ReportBody"/>
        <w:jc w:val="both"/>
      </w:pPr>
      <w:r>
        <w:t xml:space="preserve">Alongside this, the new Finance Administrator is yet to fully access NZSLTA </w:t>
      </w:r>
      <w:proofErr w:type="spellStart"/>
      <w:r>
        <w:t>Xero</w:t>
      </w:r>
      <w:proofErr w:type="spellEnd"/>
      <w:r>
        <w:t xml:space="preserve"> accounts.</w:t>
      </w:r>
      <w:r w:rsidR="003359D3">
        <w:t xml:space="preserve"> </w:t>
      </w:r>
      <w:r>
        <w:t>Fortunately, the previous administrator has continued to act in a caretaking role to ensure accounts are kept up to date.</w:t>
      </w:r>
    </w:p>
    <w:p w:rsidR="002A64C3" w:rsidRDefault="007D5C65" w:rsidP="007D5C65">
      <w:pPr>
        <w:pStyle w:val="ReportBody"/>
        <w:jc w:val="both"/>
      </w:pPr>
      <w:r>
        <w:t xml:space="preserve">Mentoring </w:t>
      </w:r>
      <w:r w:rsidR="00F12F89">
        <w:t>is required to assist NZSLTA to complete the transition process</w:t>
      </w:r>
      <w:r w:rsidR="004845AA">
        <w:t xml:space="preserve"> for 12 months</w:t>
      </w:r>
      <w:r w:rsidR="0010735A">
        <w:t>. This will decline</w:t>
      </w:r>
      <w:r w:rsidR="004845AA">
        <w:t xml:space="preserve"> for the following 12 months in the lead to the 2020 BGM in order to consolidate the shifts occurring within NZSLTA to enable it to fulfil its lead role for NZSL Tutors. </w:t>
      </w:r>
    </w:p>
    <w:p w:rsidR="003B3095" w:rsidRPr="0019091D" w:rsidRDefault="002A64C3" w:rsidP="00A02CB3">
      <w:pPr>
        <w:jc w:val="center"/>
        <w:rPr>
          <w:rFonts w:asciiTheme="minorHAnsi" w:hAnsiTheme="minorHAnsi" w:cstheme="minorHAnsi"/>
          <w:b/>
          <w:sz w:val="32"/>
          <w:szCs w:val="32"/>
        </w:rPr>
      </w:pPr>
      <w:r>
        <w:br w:type="page"/>
      </w:r>
      <w:r w:rsidR="00DE71AC" w:rsidRPr="0019091D">
        <w:rPr>
          <w:rFonts w:asciiTheme="minorHAnsi" w:hAnsiTheme="minorHAnsi" w:cstheme="minorHAnsi"/>
          <w:b/>
          <w:sz w:val="32"/>
          <w:szCs w:val="32"/>
        </w:rPr>
        <w:t>Appendix 1</w:t>
      </w:r>
    </w:p>
    <w:p w:rsidR="00DE71AC" w:rsidRDefault="00DE71AC" w:rsidP="00A02CB3">
      <w:pPr>
        <w:jc w:val="center"/>
        <w:rPr>
          <w:rFonts w:asciiTheme="minorHAnsi" w:hAnsiTheme="minorHAnsi" w:cstheme="minorHAnsi"/>
          <w:b/>
          <w:sz w:val="32"/>
          <w:szCs w:val="32"/>
        </w:rPr>
      </w:pPr>
      <w:r w:rsidRPr="0019091D">
        <w:rPr>
          <w:rFonts w:asciiTheme="minorHAnsi" w:hAnsiTheme="minorHAnsi" w:cstheme="minorHAnsi"/>
          <w:b/>
          <w:sz w:val="32"/>
          <w:szCs w:val="32"/>
        </w:rPr>
        <w:t xml:space="preserve"> NZSLTA Strategic Plan 2019 </w:t>
      </w:r>
      <w:r w:rsidR="0019091D">
        <w:rPr>
          <w:rFonts w:asciiTheme="minorHAnsi" w:hAnsiTheme="minorHAnsi" w:cstheme="minorHAnsi"/>
          <w:b/>
          <w:sz w:val="32"/>
          <w:szCs w:val="32"/>
        </w:rPr>
        <w:t>–</w:t>
      </w:r>
      <w:r w:rsidRPr="0019091D">
        <w:rPr>
          <w:rFonts w:asciiTheme="minorHAnsi" w:hAnsiTheme="minorHAnsi" w:cstheme="minorHAnsi"/>
          <w:b/>
          <w:sz w:val="32"/>
          <w:szCs w:val="32"/>
        </w:rPr>
        <w:t xml:space="preserve"> 2024</w:t>
      </w:r>
    </w:p>
    <w:p w:rsidR="0019091D" w:rsidRPr="0019091D" w:rsidRDefault="0019091D" w:rsidP="00A02CB3">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5544"/>
        <w:gridCol w:w="1584"/>
        <w:gridCol w:w="2159"/>
      </w:tblGrid>
      <w:tr w:rsidR="00DE71AC" w:rsidRPr="00FA7D82" w:rsidTr="00B94CBC">
        <w:trPr>
          <w:trHeight w:val="1095"/>
        </w:trPr>
        <w:tc>
          <w:tcPr>
            <w:tcW w:w="7128" w:type="dxa"/>
            <w:gridSpan w:val="2"/>
          </w:tcPr>
          <w:p w:rsidR="00DE71AC" w:rsidRPr="0019091D" w:rsidRDefault="00DE71AC" w:rsidP="00A02CB3">
            <w:pPr>
              <w:spacing w:line="360" w:lineRule="auto"/>
              <w:rPr>
                <w:rFonts w:ascii="Calibri" w:hAnsi="Calibri" w:cs="Calibri"/>
                <w:b/>
                <w:sz w:val="22"/>
                <w:szCs w:val="22"/>
              </w:rPr>
            </w:pPr>
            <w:r w:rsidRPr="0019091D">
              <w:rPr>
                <w:rFonts w:ascii="Calibri" w:hAnsi="Calibri" w:cs="Calibri"/>
                <w:b/>
                <w:sz w:val="22"/>
                <w:szCs w:val="22"/>
              </w:rPr>
              <w:t>Vision:</w:t>
            </w:r>
            <w:r w:rsidRPr="0019091D">
              <w:rPr>
                <w:rFonts w:ascii="Calibri" w:hAnsi="Calibri" w:cs="Calibri"/>
                <w:sz w:val="22"/>
                <w:szCs w:val="22"/>
              </w:rPr>
              <w:t xml:space="preserve">   A strong NZSL teaching profession</w:t>
            </w:r>
            <w:r w:rsidRPr="0019091D">
              <w:rPr>
                <w:rFonts w:ascii="Calibri" w:hAnsi="Calibri" w:cs="Calibri"/>
                <w:b/>
                <w:sz w:val="22"/>
                <w:szCs w:val="22"/>
              </w:rPr>
              <w:t xml:space="preserve"> </w:t>
            </w:r>
          </w:p>
          <w:p w:rsidR="00DE71AC" w:rsidRPr="0019091D" w:rsidRDefault="00DE71AC" w:rsidP="00A02CB3">
            <w:pPr>
              <w:spacing w:line="360" w:lineRule="auto"/>
              <w:rPr>
                <w:rFonts w:ascii="Calibri" w:hAnsi="Calibri" w:cs="Calibri"/>
                <w:sz w:val="22"/>
                <w:szCs w:val="22"/>
              </w:rPr>
            </w:pPr>
            <w:r w:rsidRPr="0019091D">
              <w:rPr>
                <w:rFonts w:ascii="Calibri" w:hAnsi="Calibri" w:cs="Calibri"/>
                <w:b/>
                <w:sz w:val="22"/>
                <w:szCs w:val="22"/>
              </w:rPr>
              <w:t>Mission:</w:t>
            </w:r>
            <w:r w:rsidRPr="0019091D">
              <w:rPr>
                <w:rFonts w:ascii="Calibri" w:hAnsi="Calibri" w:cs="Calibri"/>
                <w:sz w:val="22"/>
                <w:szCs w:val="22"/>
              </w:rPr>
              <w:t xml:space="preserve"> Unite, support and advance professionals involved in teaching NZSL</w:t>
            </w:r>
          </w:p>
        </w:tc>
        <w:tc>
          <w:tcPr>
            <w:tcW w:w="2159" w:type="dxa"/>
            <w:vMerge w:val="restart"/>
          </w:tcPr>
          <w:p w:rsidR="00DE71AC" w:rsidRPr="0019091D" w:rsidRDefault="00DE71AC" w:rsidP="00A02CB3">
            <w:pPr>
              <w:spacing w:line="360" w:lineRule="auto"/>
              <w:rPr>
                <w:rFonts w:ascii="Calibri" w:hAnsi="Calibri" w:cs="Calibri"/>
                <w:b/>
                <w:sz w:val="22"/>
                <w:szCs w:val="22"/>
              </w:rPr>
            </w:pPr>
            <w:r w:rsidRPr="0019091D">
              <w:rPr>
                <w:rFonts w:ascii="Calibri" w:hAnsi="Calibri" w:cs="Calibri"/>
                <w:b/>
                <w:sz w:val="22"/>
                <w:szCs w:val="22"/>
              </w:rPr>
              <w:t>Values:</w:t>
            </w:r>
          </w:p>
          <w:p w:rsidR="00DE71AC" w:rsidRPr="0019091D" w:rsidRDefault="00DE71AC" w:rsidP="00960BEE">
            <w:pPr>
              <w:pStyle w:val="ListParagraph"/>
              <w:spacing w:line="360" w:lineRule="auto"/>
              <w:ind w:left="342"/>
              <w:rPr>
                <w:rFonts w:ascii="Calibri" w:hAnsi="Calibri" w:cs="Calibri"/>
                <w:sz w:val="22"/>
                <w:szCs w:val="22"/>
              </w:rPr>
            </w:pPr>
            <w:r w:rsidRPr="0019091D">
              <w:rPr>
                <w:rFonts w:ascii="Calibri" w:hAnsi="Calibri" w:cs="Calibri"/>
                <w:sz w:val="22"/>
                <w:szCs w:val="22"/>
              </w:rPr>
              <w:t>Leadership</w:t>
            </w:r>
          </w:p>
          <w:p w:rsidR="00DE71AC" w:rsidRPr="0019091D" w:rsidRDefault="00DE71AC" w:rsidP="00960BEE">
            <w:pPr>
              <w:pStyle w:val="ListParagraph"/>
              <w:spacing w:line="360" w:lineRule="auto"/>
              <w:ind w:left="342"/>
              <w:rPr>
                <w:rFonts w:ascii="Calibri" w:hAnsi="Calibri" w:cs="Calibri"/>
                <w:sz w:val="22"/>
                <w:szCs w:val="22"/>
              </w:rPr>
            </w:pPr>
            <w:r w:rsidRPr="0019091D">
              <w:rPr>
                <w:rFonts w:ascii="Calibri" w:hAnsi="Calibri" w:cs="Calibri"/>
                <w:sz w:val="22"/>
                <w:szCs w:val="22"/>
              </w:rPr>
              <w:t>Being valued</w:t>
            </w:r>
          </w:p>
          <w:p w:rsidR="00DE71AC" w:rsidRPr="0019091D" w:rsidRDefault="00DE71AC" w:rsidP="00960BEE">
            <w:pPr>
              <w:pStyle w:val="ListParagraph"/>
              <w:spacing w:line="360" w:lineRule="auto"/>
              <w:ind w:left="342"/>
              <w:rPr>
                <w:rFonts w:ascii="Calibri" w:hAnsi="Calibri" w:cs="Calibri"/>
                <w:sz w:val="22"/>
                <w:szCs w:val="22"/>
              </w:rPr>
            </w:pPr>
            <w:r w:rsidRPr="0019091D">
              <w:rPr>
                <w:rFonts w:ascii="Calibri" w:hAnsi="Calibri" w:cs="Calibri"/>
                <w:sz w:val="22"/>
                <w:szCs w:val="22"/>
              </w:rPr>
              <w:t>Collaborative</w:t>
            </w:r>
          </w:p>
          <w:p w:rsidR="00DE71AC" w:rsidRPr="0019091D" w:rsidRDefault="00DE71AC" w:rsidP="00960BEE">
            <w:pPr>
              <w:pStyle w:val="ListParagraph"/>
              <w:spacing w:line="360" w:lineRule="auto"/>
              <w:ind w:left="342"/>
              <w:rPr>
                <w:rFonts w:ascii="Calibri" w:hAnsi="Calibri" w:cs="Calibri"/>
                <w:sz w:val="22"/>
                <w:szCs w:val="22"/>
              </w:rPr>
            </w:pPr>
            <w:r w:rsidRPr="0019091D">
              <w:rPr>
                <w:rFonts w:ascii="Calibri" w:hAnsi="Calibri" w:cs="Calibri"/>
                <w:sz w:val="22"/>
                <w:szCs w:val="22"/>
              </w:rPr>
              <w:t>Connected</w:t>
            </w:r>
          </w:p>
          <w:p w:rsidR="00DE71AC" w:rsidRPr="0019091D" w:rsidRDefault="00DE71AC" w:rsidP="00960BEE">
            <w:pPr>
              <w:pStyle w:val="ListParagraph"/>
              <w:spacing w:line="360" w:lineRule="auto"/>
              <w:ind w:left="342"/>
              <w:rPr>
                <w:rFonts w:ascii="Calibri" w:hAnsi="Calibri" w:cs="Calibri"/>
                <w:sz w:val="22"/>
                <w:szCs w:val="22"/>
              </w:rPr>
            </w:pPr>
            <w:r w:rsidRPr="0019091D">
              <w:rPr>
                <w:rFonts w:ascii="Calibri" w:hAnsi="Calibri" w:cs="Calibri"/>
                <w:sz w:val="22"/>
                <w:szCs w:val="22"/>
              </w:rPr>
              <w:t>Innovative</w:t>
            </w:r>
          </w:p>
        </w:tc>
      </w:tr>
      <w:tr w:rsidR="00DE71AC" w:rsidRPr="00FA7D82" w:rsidTr="00B94CBC">
        <w:trPr>
          <w:trHeight w:val="1095"/>
        </w:trPr>
        <w:tc>
          <w:tcPr>
            <w:tcW w:w="7128" w:type="dxa"/>
            <w:gridSpan w:val="2"/>
          </w:tcPr>
          <w:p w:rsidR="00DE71AC" w:rsidRPr="0019091D" w:rsidRDefault="00DE71AC" w:rsidP="00A02CB3">
            <w:pPr>
              <w:spacing w:line="360" w:lineRule="auto"/>
              <w:rPr>
                <w:rFonts w:ascii="Calibri" w:hAnsi="Calibri" w:cs="Calibri"/>
                <w:b/>
                <w:sz w:val="22"/>
                <w:szCs w:val="22"/>
              </w:rPr>
            </w:pPr>
            <w:r w:rsidRPr="0019091D">
              <w:rPr>
                <w:rFonts w:ascii="Calibri" w:hAnsi="Calibri" w:cs="Calibri"/>
                <w:b/>
                <w:sz w:val="22"/>
                <w:szCs w:val="22"/>
              </w:rPr>
              <w:t>Objectives and Outcomes:</w:t>
            </w:r>
          </w:p>
          <w:p w:rsidR="00DE71AC" w:rsidRPr="0019091D" w:rsidRDefault="00DE71AC" w:rsidP="00DE71AC">
            <w:pPr>
              <w:pStyle w:val="ListParagraph"/>
              <w:numPr>
                <w:ilvl w:val="0"/>
                <w:numId w:val="25"/>
              </w:numPr>
              <w:suppressAutoHyphens w:val="0"/>
              <w:autoSpaceDE/>
              <w:autoSpaceDN/>
              <w:adjustRightInd/>
              <w:spacing w:before="0" w:after="0" w:line="360" w:lineRule="auto"/>
              <w:textAlignment w:val="auto"/>
              <w:rPr>
                <w:rFonts w:ascii="Calibri" w:hAnsi="Calibri" w:cs="Calibri"/>
                <w:sz w:val="22"/>
                <w:szCs w:val="22"/>
              </w:rPr>
            </w:pPr>
            <w:r w:rsidRPr="0019091D">
              <w:rPr>
                <w:rFonts w:ascii="Calibri" w:hAnsi="Calibri" w:cs="Calibri"/>
                <w:sz w:val="22"/>
                <w:szCs w:val="22"/>
              </w:rPr>
              <w:t>Develop skilled NZSL teachers</w:t>
            </w:r>
          </w:p>
          <w:p w:rsidR="00DE71AC" w:rsidRPr="0019091D" w:rsidRDefault="00DE71AC" w:rsidP="00DE71AC">
            <w:pPr>
              <w:pStyle w:val="ListParagraph"/>
              <w:numPr>
                <w:ilvl w:val="0"/>
                <w:numId w:val="25"/>
              </w:numPr>
              <w:suppressAutoHyphens w:val="0"/>
              <w:autoSpaceDE/>
              <w:autoSpaceDN/>
              <w:adjustRightInd/>
              <w:spacing w:before="0" w:after="0" w:line="360" w:lineRule="auto"/>
              <w:textAlignment w:val="auto"/>
              <w:rPr>
                <w:rFonts w:ascii="Calibri" w:hAnsi="Calibri" w:cs="Calibri"/>
                <w:sz w:val="22"/>
                <w:szCs w:val="22"/>
              </w:rPr>
            </w:pPr>
            <w:r w:rsidRPr="0019091D">
              <w:rPr>
                <w:rFonts w:ascii="Calibri" w:hAnsi="Calibri" w:cs="Calibri"/>
                <w:sz w:val="22"/>
                <w:szCs w:val="22"/>
              </w:rPr>
              <w:t xml:space="preserve">Mentor and guide teachers to teach NZSL effectively </w:t>
            </w:r>
          </w:p>
          <w:p w:rsidR="00DE71AC" w:rsidRPr="0019091D" w:rsidRDefault="00DE71AC" w:rsidP="00DE71AC">
            <w:pPr>
              <w:pStyle w:val="ListParagraph"/>
              <w:numPr>
                <w:ilvl w:val="0"/>
                <w:numId w:val="25"/>
              </w:numPr>
              <w:suppressAutoHyphens w:val="0"/>
              <w:autoSpaceDE/>
              <w:autoSpaceDN/>
              <w:adjustRightInd/>
              <w:spacing w:before="0" w:after="0" w:line="360" w:lineRule="auto"/>
              <w:textAlignment w:val="auto"/>
              <w:rPr>
                <w:rFonts w:ascii="Calibri" w:hAnsi="Calibri" w:cs="Calibri"/>
                <w:b/>
                <w:sz w:val="22"/>
                <w:szCs w:val="22"/>
              </w:rPr>
            </w:pPr>
            <w:r w:rsidRPr="0019091D">
              <w:rPr>
                <w:rFonts w:ascii="Calibri" w:hAnsi="Calibri" w:cs="Calibri"/>
                <w:sz w:val="22"/>
                <w:szCs w:val="22"/>
              </w:rPr>
              <w:t>Develop, maintain and adapt NZSL teaching resources</w:t>
            </w:r>
          </w:p>
        </w:tc>
        <w:tc>
          <w:tcPr>
            <w:tcW w:w="2159" w:type="dxa"/>
            <w:vMerge/>
          </w:tcPr>
          <w:p w:rsidR="00DE71AC" w:rsidRPr="0019091D" w:rsidRDefault="00DE71AC" w:rsidP="00A02CB3">
            <w:pPr>
              <w:spacing w:line="360" w:lineRule="auto"/>
              <w:rPr>
                <w:rFonts w:ascii="Calibri" w:hAnsi="Calibri" w:cs="Calibri"/>
                <w:b/>
                <w:sz w:val="22"/>
                <w:szCs w:val="22"/>
              </w:rPr>
            </w:pPr>
          </w:p>
        </w:tc>
      </w:tr>
      <w:tr w:rsidR="00DE71AC" w:rsidRPr="00FA7D82" w:rsidTr="00B94CBC">
        <w:trPr>
          <w:trHeight w:val="1910"/>
        </w:trPr>
        <w:tc>
          <w:tcPr>
            <w:tcW w:w="5544" w:type="dxa"/>
            <w:vMerge w:val="restart"/>
          </w:tcPr>
          <w:p w:rsidR="00DE71AC" w:rsidRPr="0019091D" w:rsidRDefault="00DE71AC" w:rsidP="00A02CB3">
            <w:pPr>
              <w:spacing w:line="360" w:lineRule="auto"/>
              <w:rPr>
                <w:rFonts w:ascii="Calibri" w:hAnsi="Calibri" w:cs="Calibri"/>
                <w:b/>
                <w:sz w:val="22"/>
                <w:szCs w:val="22"/>
              </w:rPr>
            </w:pPr>
            <w:r w:rsidRPr="0019091D">
              <w:rPr>
                <w:rFonts w:ascii="Calibri" w:hAnsi="Calibri" w:cs="Calibri"/>
                <w:b/>
                <w:sz w:val="22"/>
                <w:szCs w:val="22"/>
              </w:rPr>
              <w:t>Strategies:</w:t>
            </w:r>
          </w:p>
          <w:p w:rsidR="00DE71AC" w:rsidRPr="0019091D" w:rsidRDefault="00DE71AC" w:rsidP="00DE71AC">
            <w:pPr>
              <w:pStyle w:val="ListParagraph"/>
              <w:numPr>
                <w:ilvl w:val="0"/>
                <w:numId w:val="26"/>
              </w:numPr>
              <w:suppressAutoHyphens w:val="0"/>
              <w:autoSpaceDE/>
              <w:autoSpaceDN/>
              <w:adjustRightInd/>
              <w:spacing w:before="0" w:after="0" w:line="240" w:lineRule="auto"/>
              <w:ind w:hanging="357"/>
              <w:textAlignment w:val="auto"/>
              <w:rPr>
                <w:rFonts w:ascii="Calibri" w:hAnsi="Calibri" w:cs="Calibri"/>
                <w:sz w:val="22"/>
                <w:szCs w:val="22"/>
              </w:rPr>
            </w:pPr>
            <w:r w:rsidRPr="0019091D">
              <w:rPr>
                <w:rFonts w:ascii="Calibri" w:hAnsi="Calibri" w:cs="Calibri"/>
                <w:sz w:val="22"/>
                <w:szCs w:val="22"/>
              </w:rPr>
              <w:t>Professional Development</w:t>
            </w:r>
          </w:p>
          <w:p w:rsidR="00DE71AC" w:rsidRPr="0019091D" w:rsidRDefault="00DE71AC" w:rsidP="00DE71AC">
            <w:pPr>
              <w:pStyle w:val="ListParagraph"/>
              <w:numPr>
                <w:ilvl w:val="0"/>
                <w:numId w:val="31"/>
              </w:numPr>
              <w:suppressAutoHyphens w:val="0"/>
              <w:autoSpaceDE/>
              <w:autoSpaceDN/>
              <w:adjustRightInd/>
              <w:spacing w:before="0" w:after="0" w:line="240" w:lineRule="auto"/>
              <w:textAlignment w:val="auto"/>
              <w:rPr>
                <w:rFonts w:ascii="Calibri" w:hAnsi="Calibri" w:cs="Calibri"/>
                <w:sz w:val="22"/>
                <w:szCs w:val="22"/>
              </w:rPr>
            </w:pPr>
            <w:r w:rsidRPr="0019091D">
              <w:rPr>
                <w:rFonts w:ascii="Calibri" w:hAnsi="Calibri" w:cs="Calibri"/>
                <w:sz w:val="22"/>
                <w:szCs w:val="22"/>
              </w:rPr>
              <w:t>Design, implement and evaluate a professional development plan</w:t>
            </w:r>
          </w:p>
          <w:p w:rsidR="00DE71AC" w:rsidRPr="0019091D" w:rsidRDefault="00DE71AC" w:rsidP="00A02CB3">
            <w:pPr>
              <w:pStyle w:val="ListParagraph"/>
              <w:rPr>
                <w:rFonts w:ascii="Calibri" w:hAnsi="Calibri" w:cs="Calibri"/>
                <w:sz w:val="22"/>
                <w:szCs w:val="22"/>
              </w:rPr>
            </w:pPr>
          </w:p>
          <w:p w:rsidR="00DE71AC" w:rsidRPr="0019091D" w:rsidRDefault="00DE71AC" w:rsidP="00DE71AC">
            <w:pPr>
              <w:pStyle w:val="ListParagraph"/>
              <w:numPr>
                <w:ilvl w:val="0"/>
                <w:numId w:val="26"/>
              </w:numPr>
              <w:suppressAutoHyphens w:val="0"/>
              <w:autoSpaceDE/>
              <w:autoSpaceDN/>
              <w:adjustRightInd/>
              <w:spacing w:before="0" w:after="0" w:line="240" w:lineRule="auto"/>
              <w:ind w:hanging="357"/>
              <w:textAlignment w:val="auto"/>
              <w:rPr>
                <w:rFonts w:ascii="Calibri" w:hAnsi="Calibri" w:cs="Calibri"/>
                <w:sz w:val="22"/>
                <w:szCs w:val="22"/>
              </w:rPr>
            </w:pPr>
            <w:r w:rsidRPr="0019091D">
              <w:rPr>
                <w:rFonts w:ascii="Calibri" w:hAnsi="Calibri" w:cs="Calibri"/>
                <w:sz w:val="22"/>
                <w:szCs w:val="22"/>
              </w:rPr>
              <w:t>Mentoring</w:t>
            </w:r>
          </w:p>
          <w:p w:rsidR="00DE71AC" w:rsidRPr="0019091D" w:rsidRDefault="00DE71AC" w:rsidP="00DE71AC">
            <w:pPr>
              <w:pStyle w:val="ListParagraph"/>
              <w:numPr>
                <w:ilvl w:val="0"/>
                <w:numId w:val="32"/>
              </w:numPr>
              <w:suppressAutoHyphens w:val="0"/>
              <w:autoSpaceDE/>
              <w:autoSpaceDN/>
              <w:adjustRightInd/>
              <w:spacing w:before="0" w:after="0" w:line="240" w:lineRule="auto"/>
              <w:textAlignment w:val="auto"/>
              <w:rPr>
                <w:rFonts w:ascii="Calibri" w:hAnsi="Calibri" w:cs="Calibri"/>
                <w:sz w:val="22"/>
                <w:szCs w:val="22"/>
              </w:rPr>
            </w:pPr>
            <w:r w:rsidRPr="0019091D">
              <w:rPr>
                <w:rFonts w:ascii="Calibri" w:hAnsi="Calibri" w:cs="Calibri"/>
                <w:sz w:val="22"/>
                <w:szCs w:val="22"/>
              </w:rPr>
              <w:t>Design, implement and evaluate a mentoring plan</w:t>
            </w:r>
          </w:p>
          <w:p w:rsidR="00DE71AC" w:rsidRPr="0019091D" w:rsidRDefault="00DE71AC" w:rsidP="00A02CB3">
            <w:pPr>
              <w:pStyle w:val="ListParagraph"/>
              <w:rPr>
                <w:rFonts w:ascii="Calibri" w:hAnsi="Calibri" w:cs="Calibri"/>
                <w:sz w:val="22"/>
                <w:szCs w:val="22"/>
              </w:rPr>
            </w:pPr>
          </w:p>
          <w:p w:rsidR="00DE71AC" w:rsidRPr="0019091D" w:rsidRDefault="00DE71AC" w:rsidP="00DE71AC">
            <w:pPr>
              <w:pStyle w:val="ListParagraph"/>
              <w:numPr>
                <w:ilvl w:val="0"/>
                <w:numId w:val="26"/>
              </w:numPr>
              <w:suppressAutoHyphens w:val="0"/>
              <w:autoSpaceDE/>
              <w:autoSpaceDN/>
              <w:adjustRightInd/>
              <w:spacing w:before="0" w:after="0" w:line="240" w:lineRule="auto"/>
              <w:ind w:hanging="357"/>
              <w:textAlignment w:val="auto"/>
              <w:rPr>
                <w:rFonts w:ascii="Calibri" w:hAnsi="Calibri" w:cs="Calibri"/>
                <w:sz w:val="22"/>
                <w:szCs w:val="22"/>
              </w:rPr>
            </w:pPr>
            <w:r w:rsidRPr="0019091D">
              <w:rPr>
                <w:rFonts w:ascii="Calibri" w:hAnsi="Calibri" w:cs="Calibri"/>
                <w:sz w:val="22"/>
                <w:szCs w:val="22"/>
              </w:rPr>
              <w:t>Curriculum and Resources</w:t>
            </w:r>
          </w:p>
          <w:p w:rsidR="00DE71AC" w:rsidRPr="0019091D" w:rsidRDefault="00DE71AC" w:rsidP="00DE71AC">
            <w:pPr>
              <w:pStyle w:val="ListParagraph"/>
              <w:numPr>
                <w:ilvl w:val="0"/>
                <w:numId w:val="28"/>
              </w:numPr>
              <w:suppressAutoHyphens w:val="0"/>
              <w:autoSpaceDE/>
              <w:autoSpaceDN/>
              <w:adjustRightInd/>
              <w:spacing w:before="0" w:after="0" w:line="240" w:lineRule="auto"/>
              <w:textAlignment w:val="auto"/>
              <w:rPr>
                <w:rFonts w:ascii="Calibri" w:hAnsi="Calibri" w:cs="Calibri"/>
                <w:sz w:val="22"/>
                <w:szCs w:val="22"/>
              </w:rPr>
            </w:pPr>
            <w:r w:rsidRPr="0019091D">
              <w:rPr>
                <w:rFonts w:ascii="Calibri" w:hAnsi="Calibri" w:cs="Calibri"/>
                <w:sz w:val="22"/>
                <w:szCs w:val="22"/>
              </w:rPr>
              <w:t xml:space="preserve">Maintain, and continually upgrade the </w:t>
            </w:r>
            <w:proofErr w:type="spellStart"/>
            <w:r w:rsidRPr="0019091D">
              <w:rPr>
                <w:rFonts w:ascii="Calibri" w:hAnsi="Calibri" w:cs="Calibri"/>
                <w:sz w:val="22"/>
                <w:szCs w:val="22"/>
              </w:rPr>
              <w:t>TeachSign</w:t>
            </w:r>
            <w:proofErr w:type="spellEnd"/>
            <w:r w:rsidRPr="0019091D">
              <w:rPr>
                <w:rFonts w:ascii="Calibri" w:hAnsi="Calibri" w:cs="Calibri"/>
                <w:sz w:val="22"/>
                <w:szCs w:val="22"/>
              </w:rPr>
              <w:t xml:space="preserve"> website and resources</w:t>
            </w:r>
          </w:p>
          <w:p w:rsidR="00DE71AC" w:rsidRPr="0019091D" w:rsidRDefault="00DE71AC" w:rsidP="00A02CB3">
            <w:pPr>
              <w:rPr>
                <w:rFonts w:ascii="Calibri" w:hAnsi="Calibri" w:cs="Calibri"/>
                <w:sz w:val="22"/>
                <w:szCs w:val="22"/>
              </w:rPr>
            </w:pPr>
          </w:p>
          <w:p w:rsidR="00DE71AC" w:rsidRPr="0019091D" w:rsidRDefault="00DE71AC" w:rsidP="00DE71AC">
            <w:pPr>
              <w:pStyle w:val="ListParagraph"/>
              <w:numPr>
                <w:ilvl w:val="0"/>
                <w:numId w:val="26"/>
              </w:numPr>
              <w:suppressAutoHyphens w:val="0"/>
              <w:autoSpaceDE/>
              <w:autoSpaceDN/>
              <w:adjustRightInd/>
              <w:spacing w:before="0" w:after="0" w:line="240" w:lineRule="auto"/>
              <w:ind w:hanging="357"/>
              <w:textAlignment w:val="auto"/>
              <w:rPr>
                <w:rFonts w:ascii="Calibri" w:hAnsi="Calibri" w:cs="Calibri"/>
                <w:sz w:val="22"/>
                <w:szCs w:val="22"/>
              </w:rPr>
            </w:pPr>
            <w:r w:rsidRPr="0019091D">
              <w:rPr>
                <w:rFonts w:ascii="Calibri" w:hAnsi="Calibri" w:cs="Calibri"/>
                <w:sz w:val="22"/>
                <w:szCs w:val="22"/>
              </w:rPr>
              <w:t>Sustainable Operations</w:t>
            </w:r>
          </w:p>
          <w:p w:rsidR="00DE71AC" w:rsidRPr="0019091D" w:rsidRDefault="00DE71AC" w:rsidP="00DE71AC">
            <w:pPr>
              <w:pStyle w:val="ListParagraph"/>
              <w:numPr>
                <w:ilvl w:val="0"/>
                <w:numId w:val="27"/>
              </w:numPr>
              <w:suppressAutoHyphens w:val="0"/>
              <w:autoSpaceDE/>
              <w:autoSpaceDN/>
              <w:adjustRightInd/>
              <w:spacing w:before="0" w:after="0" w:line="240" w:lineRule="auto"/>
              <w:ind w:left="1077" w:hanging="357"/>
              <w:textAlignment w:val="auto"/>
              <w:rPr>
                <w:rFonts w:ascii="Calibri" w:hAnsi="Calibri" w:cs="Calibri"/>
                <w:sz w:val="22"/>
                <w:szCs w:val="22"/>
              </w:rPr>
            </w:pPr>
            <w:r w:rsidRPr="0019091D">
              <w:rPr>
                <w:rFonts w:ascii="Calibri" w:hAnsi="Calibri" w:cs="Calibri"/>
                <w:sz w:val="22"/>
                <w:szCs w:val="22"/>
              </w:rPr>
              <w:t>Maintain effective governance</w:t>
            </w:r>
          </w:p>
          <w:p w:rsidR="00DE71AC" w:rsidRPr="0019091D" w:rsidRDefault="00DE71AC" w:rsidP="00DE71AC">
            <w:pPr>
              <w:pStyle w:val="ListParagraph"/>
              <w:numPr>
                <w:ilvl w:val="0"/>
                <w:numId w:val="27"/>
              </w:numPr>
              <w:suppressAutoHyphens w:val="0"/>
              <w:autoSpaceDE/>
              <w:autoSpaceDN/>
              <w:adjustRightInd/>
              <w:spacing w:before="0" w:after="0" w:line="240" w:lineRule="auto"/>
              <w:ind w:left="1077"/>
              <w:textAlignment w:val="auto"/>
              <w:rPr>
                <w:rFonts w:ascii="Calibri" w:hAnsi="Calibri" w:cs="Calibri"/>
                <w:sz w:val="22"/>
                <w:szCs w:val="22"/>
              </w:rPr>
            </w:pPr>
            <w:r w:rsidRPr="0019091D">
              <w:rPr>
                <w:rFonts w:ascii="Calibri" w:hAnsi="Calibri" w:cs="Calibri"/>
                <w:sz w:val="22"/>
                <w:szCs w:val="22"/>
              </w:rPr>
              <w:t>Ensure transparent and sustainable operational and collaborative practices</w:t>
            </w:r>
          </w:p>
          <w:p w:rsidR="00DE71AC" w:rsidRPr="0019091D" w:rsidRDefault="00DE71AC" w:rsidP="00DE71AC">
            <w:pPr>
              <w:pStyle w:val="ListParagraph"/>
              <w:numPr>
                <w:ilvl w:val="0"/>
                <w:numId w:val="27"/>
              </w:numPr>
              <w:suppressAutoHyphens w:val="0"/>
              <w:autoSpaceDE/>
              <w:autoSpaceDN/>
              <w:adjustRightInd/>
              <w:spacing w:before="0" w:after="0" w:line="240" w:lineRule="auto"/>
              <w:ind w:left="1077" w:hanging="357"/>
              <w:textAlignment w:val="auto"/>
              <w:rPr>
                <w:rFonts w:ascii="Calibri" w:hAnsi="Calibri" w:cs="Calibri"/>
                <w:sz w:val="22"/>
                <w:szCs w:val="22"/>
              </w:rPr>
            </w:pPr>
            <w:r w:rsidRPr="0019091D">
              <w:rPr>
                <w:rFonts w:ascii="Calibri" w:hAnsi="Calibri" w:cs="Calibri"/>
                <w:sz w:val="22"/>
                <w:szCs w:val="22"/>
              </w:rPr>
              <w:t>Build internal capacity and capabilities</w:t>
            </w:r>
          </w:p>
          <w:p w:rsidR="00DE71AC" w:rsidRPr="0019091D" w:rsidRDefault="00DE71AC" w:rsidP="00DE71AC">
            <w:pPr>
              <w:pStyle w:val="ListParagraph"/>
              <w:numPr>
                <w:ilvl w:val="0"/>
                <w:numId w:val="27"/>
              </w:numPr>
              <w:suppressAutoHyphens w:val="0"/>
              <w:autoSpaceDE/>
              <w:autoSpaceDN/>
              <w:adjustRightInd/>
              <w:spacing w:before="0" w:after="0" w:line="240" w:lineRule="auto"/>
              <w:ind w:left="1077"/>
              <w:textAlignment w:val="auto"/>
              <w:rPr>
                <w:rFonts w:ascii="Calibri" w:hAnsi="Calibri" w:cs="Calibri"/>
                <w:sz w:val="22"/>
                <w:szCs w:val="22"/>
              </w:rPr>
            </w:pPr>
            <w:r w:rsidRPr="0019091D">
              <w:rPr>
                <w:rFonts w:ascii="Calibri" w:hAnsi="Calibri" w:cs="Calibri"/>
                <w:sz w:val="22"/>
                <w:szCs w:val="22"/>
              </w:rPr>
              <w:t>Implement the NZSLTA communications strategy with key messages</w:t>
            </w:r>
          </w:p>
          <w:p w:rsidR="00DE71AC" w:rsidRPr="0019091D" w:rsidRDefault="00DE71AC" w:rsidP="00A02CB3">
            <w:pPr>
              <w:pStyle w:val="ListParagraph"/>
              <w:ind w:left="1077"/>
              <w:rPr>
                <w:rFonts w:ascii="Calibri" w:hAnsi="Calibri" w:cs="Calibri"/>
                <w:sz w:val="22"/>
                <w:szCs w:val="22"/>
              </w:rPr>
            </w:pPr>
          </w:p>
        </w:tc>
        <w:tc>
          <w:tcPr>
            <w:tcW w:w="3743" w:type="dxa"/>
            <w:gridSpan w:val="2"/>
          </w:tcPr>
          <w:p w:rsidR="00DE71AC" w:rsidRPr="0019091D" w:rsidRDefault="00DE71AC" w:rsidP="00A02CB3">
            <w:pPr>
              <w:rPr>
                <w:rFonts w:ascii="Calibri" w:hAnsi="Calibri" w:cs="Calibri"/>
                <w:b/>
                <w:sz w:val="22"/>
                <w:szCs w:val="22"/>
              </w:rPr>
            </w:pPr>
            <w:r w:rsidRPr="0019091D">
              <w:rPr>
                <w:rFonts w:ascii="Calibri" w:hAnsi="Calibri" w:cs="Calibri"/>
                <w:b/>
                <w:sz w:val="22"/>
                <w:szCs w:val="22"/>
              </w:rPr>
              <w:t>About NZSLTA</w:t>
            </w:r>
          </w:p>
          <w:p w:rsidR="00DE71AC" w:rsidRPr="0019091D" w:rsidRDefault="00DE71AC" w:rsidP="00DE71AC">
            <w:pPr>
              <w:pStyle w:val="ListParagraph"/>
              <w:numPr>
                <w:ilvl w:val="0"/>
                <w:numId w:val="29"/>
              </w:numPr>
              <w:suppressAutoHyphens w:val="0"/>
              <w:autoSpaceDE/>
              <w:autoSpaceDN/>
              <w:adjustRightInd/>
              <w:spacing w:before="0" w:after="0" w:line="240" w:lineRule="auto"/>
              <w:textAlignment w:val="auto"/>
              <w:rPr>
                <w:rFonts w:ascii="Calibri" w:hAnsi="Calibri" w:cs="Calibri"/>
                <w:sz w:val="22"/>
                <w:szCs w:val="22"/>
              </w:rPr>
            </w:pPr>
            <w:r w:rsidRPr="0019091D">
              <w:rPr>
                <w:rFonts w:ascii="Calibri" w:hAnsi="Calibri" w:cs="Calibri"/>
                <w:sz w:val="22"/>
                <w:szCs w:val="22"/>
              </w:rPr>
              <w:t>Established in 1993</w:t>
            </w:r>
          </w:p>
          <w:p w:rsidR="00DE71AC" w:rsidRPr="0019091D" w:rsidRDefault="00DE71AC" w:rsidP="00DE71AC">
            <w:pPr>
              <w:pStyle w:val="ListParagraph"/>
              <w:numPr>
                <w:ilvl w:val="0"/>
                <w:numId w:val="29"/>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Incorporated society &amp; registered charity</w:t>
            </w:r>
          </w:p>
          <w:p w:rsidR="00DE71AC" w:rsidRPr="0019091D" w:rsidRDefault="00DE71AC" w:rsidP="00DE71AC">
            <w:pPr>
              <w:pStyle w:val="ListParagraph"/>
              <w:numPr>
                <w:ilvl w:val="0"/>
                <w:numId w:val="29"/>
              </w:numPr>
              <w:suppressAutoHyphens w:val="0"/>
              <w:autoSpaceDE/>
              <w:autoSpaceDN/>
              <w:adjustRightInd/>
              <w:spacing w:before="0" w:after="0" w:line="240" w:lineRule="auto"/>
              <w:textAlignment w:val="auto"/>
              <w:rPr>
                <w:rFonts w:ascii="Calibri" w:hAnsi="Calibri" w:cs="Calibri"/>
                <w:sz w:val="22"/>
                <w:szCs w:val="22"/>
              </w:rPr>
            </w:pPr>
            <w:r w:rsidRPr="0019091D">
              <w:rPr>
                <w:rFonts w:ascii="Calibri" w:hAnsi="Calibri" w:cs="Calibri"/>
                <w:sz w:val="22"/>
                <w:szCs w:val="22"/>
              </w:rPr>
              <w:t>Governed by the Executive Committee</w:t>
            </w:r>
          </w:p>
          <w:p w:rsidR="00DE71AC" w:rsidRPr="0019091D" w:rsidRDefault="00DE71AC" w:rsidP="00DE71AC">
            <w:pPr>
              <w:pStyle w:val="ListParagraph"/>
              <w:numPr>
                <w:ilvl w:val="0"/>
                <w:numId w:val="30"/>
              </w:numPr>
              <w:suppressAutoHyphens w:val="0"/>
              <w:autoSpaceDE/>
              <w:autoSpaceDN/>
              <w:adjustRightInd/>
              <w:spacing w:before="0" w:after="0" w:line="240" w:lineRule="auto"/>
              <w:textAlignment w:val="auto"/>
              <w:rPr>
                <w:rFonts w:ascii="Calibri" w:hAnsi="Calibri" w:cs="Calibri"/>
                <w:sz w:val="22"/>
                <w:szCs w:val="22"/>
              </w:rPr>
            </w:pPr>
            <w:r w:rsidRPr="0019091D">
              <w:rPr>
                <w:rFonts w:ascii="Calibri" w:hAnsi="Calibri" w:cs="Calibri"/>
                <w:sz w:val="22"/>
                <w:szCs w:val="22"/>
              </w:rPr>
              <w:t>Northern, Central and Southern branches</w:t>
            </w:r>
          </w:p>
          <w:p w:rsidR="00DE71AC" w:rsidRPr="0019091D" w:rsidRDefault="00DE71AC" w:rsidP="00DE71AC">
            <w:pPr>
              <w:pStyle w:val="ListParagraph"/>
              <w:numPr>
                <w:ilvl w:val="0"/>
                <w:numId w:val="30"/>
              </w:numPr>
              <w:suppressAutoHyphens w:val="0"/>
              <w:autoSpaceDE/>
              <w:autoSpaceDN/>
              <w:adjustRightInd/>
              <w:spacing w:before="0" w:line="240" w:lineRule="auto"/>
              <w:textAlignment w:val="auto"/>
              <w:rPr>
                <w:rFonts w:ascii="Calibri" w:hAnsi="Calibri" w:cs="Calibri"/>
                <w:sz w:val="22"/>
                <w:szCs w:val="22"/>
              </w:rPr>
            </w:pPr>
            <w:r w:rsidRPr="0019091D">
              <w:rPr>
                <w:rFonts w:ascii="Calibri" w:hAnsi="Calibri" w:cs="Calibri"/>
                <w:sz w:val="22"/>
                <w:szCs w:val="22"/>
              </w:rPr>
              <w:t>94 members (approx. 20 are Māori)</w:t>
            </w:r>
          </w:p>
        </w:tc>
      </w:tr>
      <w:tr w:rsidR="00DE71AC" w:rsidRPr="00FA7D82" w:rsidTr="00B94CBC">
        <w:trPr>
          <w:trHeight w:val="2272"/>
        </w:trPr>
        <w:tc>
          <w:tcPr>
            <w:tcW w:w="5544" w:type="dxa"/>
            <w:vMerge/>
          </w:tcPr>
          <w:p w:rsidR="00DE71AC" w:rsidRPr="0019091D" w:rsidRDefault="00DE71AC" w:rsidP="00A02CB3">
            <w:pPr>
              <w:spacing w:line="360" w:lineRule="auto"/>
              <w:rPr>
                <w:rFonts w:ascii="Calibri" w:hAnsi="Calibri" w:cs="Calibri"/>
                <w:b/>
                <w:sz w:val="22"/>
                <w:szCs w:val="22"/>
              </w:rPr>
            </w:pPr>
          </w:p>
        </w:tc>
        <w:tc>
          <w:tcPr>
            <w:tcW w:w="3743" w:type="dxa"/>
            <w:gridSpan w:val="2"/>
          </w:tcPr>
          <w:p w:rsidR="00DE71AC" w:rsidRPr="0019091D" w:rsidRDefault="00DE71AC" w:rsidP="00A02CB3">
            <w:pPr>
              <w:rPr>
                <w:rFonts w:ascii="Calibri" w:hAnsi="Calibri" w:cs="Calibri"/>
                <w:b/>
                <w:sz w:val="22"/>
                <w:szCs w:val="22"/>
              </w:rPr>
            </w:pPr>
            <w:r w:rsidRPr="0019091D">
              <w:rPr>
                <w:rFonts w:ascii="Calibri" w:hAnsi="Calibri" w:cs="Calibri"/>
                <w:b/>
                <w:sz w:val="22"/>
                <w:szCs w:val="22"/>
              </w:rPr>
              <w:t>About NZSL Members</w:t>
            </w:r>
          </w:p>
          <w:p w:rsidR="00DE71AC" w:rsidRPr="0019091D" w:rsidRDefault="00DE71AC" w:rsidP="00DE71AC">
            <w:pPr>
              <w:pStyle w:val="ListParagraph"/>
              <w:numPr>
                <w:ilvl w:val="0"/>
                <w:numId w:val="30"/>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Teach in schools, universities, community classes and with families and adults</w:t>
            </w:r>
          </w:p>
          <w:p w:rsidR="00DE71AC" w:rsidRPr="0019091D" w:rsidRDefault="00DE71AC" w:rsidP="00DE71AC">
            <w:pPr>
              <w:pStyle w:val="ListParagraph"/>
              <w:numPr>
                <w:ilvl w:val="0"/>
                <w:numId w:val="30"/>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 xml:space="preserve">Teach children, </w:t>
            </w:r>
            <w:proofErr w:type="spellStart"/>
            <w:r w:rsidRPr="0019091D">
              <w:rPr>
                <w:rFonts w:ascii="Calibri" w:hAnsi="Calibri" w:cs="Calibri"/>
                <w:sz w:val="22"/>
                <w:szCs w:val="22"/>
              </w:rPr>
              <w:t>whanau</w:t>
            </w:r>
            <w:proofErr w:type="spellEnd"/>
            <w:r w:rsidRPr="0019091D">
              <w:rPr>
                <w:rFonts w:ascii="Calibri" w:hAnsi="Calibri" w:cs="Calibri"/>
                <w:sz w:val="22"/>
                <w:szCs w:val="22"/>
              </w:rPr>
              <w:t>, teachers and others who work with Deaf children</w:t>
            </w:r>
          </w:p>
          <w:p w:rsidR="00DE71AC" w:rsidRPr="0019091D" w:rsidRDefault="00DE71AC" w:rsidP="00DE71AC">
            <w:pPr>
              <w:pStyle w:val="ListParagraph"/>
              <w:numPr>
                <w:ilvl w:val="0"/>
                <w:numId w:val="30"/>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Future NZSL interpreters</w:t>
            </w:r>
          </w:p>
          <w:p w:rsidR="00DE71AC" w:rsidRPr="0019091D" w:rsidRDefault="00DE71AC" w:rsidP="00DE71AC">
            <w:pPr>
              <w:pStyle w:val="ListParagraph"/>
              <w:numPr>
                <w:ilvl w:val="0"/>
                <w:numId w:val="30"/>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 xml:space="preserve">Workplaces and service providers including police, hospitals </w:t>
            </w:r>
            <w:proofErr w:type="spellStart"/>
            <w:r w:rsidRPr="0019091D">
              <w:rPr>
                <w:rFonts w:ascii="Calibri" w:hAnsi="Calibri" w:cs="Calibri"/>
                <w:sz w:val="22"/>
                <w:szCs w:val="22"/>
              </w:rPr>
              <w:t>etc</w:t>
            </w:r>
            <w:proofErr w:type="spellEnd"/>
          </w:p>
          <w:p w:rsidR="00DE71AC" w:rsidRPr="0019091D" w:rsidRDefault="00DE71AC" w:rsidP="00DE71AC">
            <w:pPr>
              <w:pStyle w:val="ListParagraph"/>
              <w:numPr>
                <w:ilvl w:val="0"/>
                <w:numId w:val="30"/>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Hospitality sector – cafes, hotels</w:t>
            </w:r>
          </w:p>
          <w:p w:rsidR="00DE71AC" w:rsidRPr="0019091D" w:rsidRDefault="00DE71AC" w:rsidP="00DE71AC">
            <w:pPr>
              <w:pStyle w:val="ListParagraph"/>
              <w:numPr>
                <w:ilvl w:val="0"/>
                <w:numId w:val="30"/>
              </w:numPr>
              <w:suppressAutoHyphens w:val="0"/>
              <w:autoSpaceDE/>
              <w:autoSpaceDN/>
              <w:adjustRightInd/>
              <w:spacing w:before="0" w:after="0" w:line="240" w:lineRule="auto"/>
              <w:ind w:left="714" w:hanging="357"/>
              <w:textAlignment w:val="auto"/>
              <w:rPr>
                <w:rFonts w:ascii="Calibri" w:hAnsi="Calibri" w:cs="Calibri"/>
                <w:sz w:val="22"/>
                <w:szCs w:val="22"/>
              </w:rPr>
            </w:pPr>
            <w:r w:rsidRPr="0019091D">
              <w:rPr>
                <w:rFonts w:ascii="Calibri" w:hAnsi="Calibri" w:cs="Calibri"/>
                <w:sz w:val="22"/>
                <w:szCs w:val="22"/>
              </w:rPr>
              <w:t>Teach through classes, online, one on one, face to face as a group</w:t>
            </w:r>
          </w:p>
          <w:p w:rsidR="00DE71AC" w:rsidRPr="0019091D" w:rsidRDefault="00DE71AC" w:rsidP="000B27EA">
            <w:pPr>
              <w:pStyle w:val="ListParagraph"/>
              <w:numPr>
                <w:ilvl w:val="0"/>
                <w:numId w:val="30"/>
              </w:numPr>
              <w:suppressAutoHyphens w:val="0"/>
              <w:autoSpaceDE/>
              <w:autoSpaceDN/>
              <w:adjustRightInd/>
              <w:spacing w:before="0" w:after="240" w:line="240" w:lineRule="auto"/>
              <w:textAlignment w:val="auto"/>
              <w:rPr>
                <w:rFonts w:ascii="Calibri" w:hAnsi="Calibri" w:cs="Calibri"/>
                <w:sz w:val="22"/>
                <w:szCs w:val="22"/>
              </w:rPr>
            </w:pPr>
            <w:r w:rsidRPr="0019091D">
              <w:rPr>
                <w:rFonts w:ascii="Calibri" w:hAnsi="Calibri" w:cs="Calibri"/>
                <w:sz w:val="22"/>
                <w:szCs w:val="22"/>
              </w:rPr>
              <w:t>Use modern technology when teaching</w:t>
            </w:r>
          </w:p>
        </w:tc>
      </w:tr>
    </w:tbl>
    <w:p w:rsidR="00DE71AC" w:rsidRPr="00FA7D82" w:rsidRDefault="00DE71AC" w:rsidP="00A02CB3"/>
    <w:p w:rsidR="002A64C3" w:rsidRDefault="00411287">
      <w:pPr>
        <w:suppressAutoHyphens w:val="0"/>
        <w:autoSpaceDE/>
        <w:autoSpaceDN/>
        <w:adjustRightInd/>
        <w:spacing w:before="0" w:after="160" w:line="259" w:lineRule="auto"/>
        <w:textAlignment w:val="auto"/>
        <w:rPr>
          <w:color w:val="000000"/>
          <w:kern w:val="22"/>
        </w:rPr>
      </w:pPr>
      <w:r>
        <w:rPr>
          <w:color w:val="000000"/>
          <w:kern w:val="22"/>
        </w:rPr>
        <w:tab/>
      </w:r>
      <w:r>
        <w:rPr>
          <w:color w:val="000000"/>
          <w:kern w:val="22"/>
        </w:rPr>
        <w:tab/>
      </w:r>
      <w:r>
        <w:rPr>
          <w:color w:val="000000"/>
          <w:kern w:val="22"/>
        </w:rPr>
        <w:tab/>
      </w:r>
    </w:p>
    <w:p w:rsidR="00411287" w:rsidRPr="00411287" w:rsidRDefault="00411287" w:rsidP="00A02CB3">
      <w:pPr>
        <w:jc w:val="center"/>
        <w:rPr>
          <w:rFonts w:asciiTheme="minorHAnsi" w:hAnsiTheme="minorHAnsi" w:cstheme="minorHAnsi"/>
          <w:b/>
          <w:sz w:val="32"/>
          <w:szCs w:val="32"/>
        </w:rPr>
      </w:pPr>
      <w:r w:rsidRPr="00411287">
        <w:rPr>
          <w:rFonts w:asciiTheme="minorHAnsi" w:hAnsiTheme="minorHAnsi" w:cstheme="minorHAnsi"/>
          <w:b/>
          <w:sz w:val="32"/>
          <w:szCs w:val="32"/>
        </w:rPr>
        <w:t>Appendix 2</w:t>
      </w:r>
    </w:p>
    <w:p w:rsidR="00411287" w:rsidRDefault="00411287" w:rsidP="00A02CB3">
      <w:pPr>
        <w:jc w:val="center"/>
        <w:rPr>
          <w:rFonts w:asciiTheme="minorHAnsi" w:hAnsiTheme="minorHAnsi" w:cstheme="minorHAnsi"/>
          <w:b/>
          <w:sz w:val="32"/>
          <w:szCs w:val="32"/>
        </w:rPr>
      </w:pPr>
      <w:r w:rsidRPr="00411287">
        <w:rPr>
          <w:rFonts w:asciiTheme="minorHAnsi" w:hAnsiTheme="minorHAnsi" w:cstheme="minorHAnsi"/>
          <w:b/>
          <w:sz w:val="32"/>
          <w:szCs w:val="32"/>
        </w:rPr>
        <w:t xml:space="preserve"> NZSLTA Professional Development Plan 2019 – 2024 </w:t>
      </w:r>
    </w:p>
    <w:p w:rsidR="00062323" w:rsidRPr="00411287" w:rsidRDefault="00062323" w:rsidP="00A02CB3">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2088"/>
        <w:gridCol w:w="1080"/>
        <w:gridCol w:w="540"/>
        <w:gridCol w:w="109"/>
        <w:gridCol w:w="1871"/>
        <w:gridCol w:w="720"/>
        <w:gridCol w:w="900"/>
        <w:gridCol w:w="1979"/>
      </w:tblGrid>
      <w:tr w:rsidR="00411287" w:rsidRPr="00411287" w:rsidTr="002166E3">
        <w:trPr>
          <w:trHeight w:val="458"/>
        </w:trPr>
        <w:tc>
          <w:tcPr>
            <w:tcW w:w="3817" w:type="dxa"/>
            <w:gridSpan w:val="4"/>
          </w:tcPr>
          <w:p w:rsidR="00411287" w:rsidRPr="00411287" w:rsidRDefault="00411287" w:rsidP="00A02CB3">
            <w:pPr>
              <w:spacing w:before="240"/>
              <w:rPr>
                <w:rFonts w:ascii="Calibri" w:hAnsi="Calibri" w:cs="Calibri"/>
                <w:b/>
                <w:sz w:val="22"/>
                <w:szCs w:val="22"/>
              </w:rPr>
            </w:pPr>
            <w:r w:rsidRPr="00411287">
              <w:rPr>
                <w:rFonts w:ascii="Calibri" w:hAnsi="Calibri" w:cs="Calibri"/>
                <w:b/>
                <w:sz w:val="22"/>
                <w:szCs w:val="22"/>
              </w:rPr>
              <w:t xml:space="preserve">Objective:  </w:t>
            </w:r>
            <w:r w:rsidRPr="00411287">
              <w:rPr>
                <w:rFonts w:ascii="Calibri" w:hAnsi="Calibri" w:cs="Calibri"/>
                <w:sz w:val="22"/>
                <w:szCs w:val="22"/>
              </w:rPr>
              <w:t>Develop Skilled NZSL Teachers</w:t>
            </w:r>
          </w:p>
        </w:tc>
        <w:tc>
          <w:tcPr>
            <w:tcW w:w="5470" w:type="dxa"/>
            <w:gridSpan w:val="4"/>
          </w:tcPr>
          <w:p w:rsidR="00411287" w:rsidRPr="00411287" w:rsidRDefault="00411287" w:rsidP="00A02CB3">
            <w:pPr>
              <w:spacing w:before="240" w:line="360" w:lineRule="auto"/>
              <w:rPr>
                <w:rFonts w:ascii="Calibri" w:hAnsi="Calibri" w:cs="Calibri"/>
                <w:sz w:val="22"/>
                <w:szCs w:val="22"/>
              </w:rPr>
            </w:pPr>
            <w:r w:rsidRPr="00411287">
              <w:rPr>
                <w:rFonts w:ascii="Calibri" w:hAnsi="Calibri" w:cs="Calibri"/>
                <w:b/>
                <w:sz w:val="22"/>
                <w:szCs w:val="22"/>
              </w:rPr>
              <w:t xml:space="preserve">Values: </w:t>
            </w:r>
            <w:r w:rsidRPr="00411287">
              <w:rPr>
                <w:rFonts w:ascii="Calibri" w:hAnsi="Calibri" w:cs="Calibri"/>
                <w:sz w:val="22"/>
                <w:szCs w:val="22"/>
              </w:rPr>
              <w:t>Leadership, Being Valued, Collaborative, Connected, Innovative</w:t>
            </w:r>
          </w:p>
        </w:tc>
      </w:tr>
      <w:tr w:rsidR="00411287" w:rsidRPr="00411287" w:rsidTr="00311972">
        <w:tc>
          <w:tcPr>
            <w:tcW w:w="3168" w:type="dxa"/>
            <w:gridSpan w:val="2"/>
          </w:tcPr>
          <w:p w:rsidR="00411287" w:rsidRPr="00411287" w:rsidRDefault="00411287" w:rsidP="00F83C84">
            <w:pPr>
              <w:spacing w:after="240" w:line="240" w:lineRule="auto"/>
              <w:rPr>
                <w:rFonts w:ascii="Calibri" w:hAnsi="Calibri" w:cs="Calibri"/>
                <w:b/>
                <w:i/>
                <w:sz w:val="22"/>
                <w:szCs w:val="22"/>
              </w:rPr>
            </w:pPr>
            <w:r w:rsidRPr="00411287">
              <w:rPr>
                <w:rFonts w:ascii="Calibri" w:hAnsi="Calibri" w:cs="Calibri"/>
                <w:b/>
                <w:i/>
                <w:sz w:val="22"/>
                <w:szCs w:val="22"/>
              </w:rPr>
              <w:t xml:space="preserve">Three things that have changed </w:t>
            </w:r>
          </w:p>
          <w:p w:rsidR="00411287" w:rsidRPr="00411287" w:rsidRDefault="00411287" w:rsidP="00F83C84">
            <w:pPr>
              <w:numPr>
                <w:ilvl w:val="0"/>
                <w:numId w:val="33"/>
              </w:numPr>
              <w:suppressAutoHyphens w:val="0"/>
              <w:autoSpaceDE/>
              <w:autoSpaceDN/>
              <w:adjustRightInd/>
              <w:spacing w:after="0" w:line="360" w:lineRule="auto"/>
              <w:contextualSpacing/>
              <w:textAlignment w:val="auto"/>
              <w:rPr>
                <w:rFonts w:ascii="Calibri" w:hAnsi="Calibri" w:cs="Calibri"/>
                <w:sz w:val="22"/>
                <w:szCs w:val="22"/>
              </w:rPr>
            </w:pPr>
            <w:r w:rsidRPr="00411287">
              <w:rPr>
                <w:rFonts w:ascii="Calibri" w:hAnsi="Calibri" w:cs="Calibri"/>
                <w:sz w:val="22"/>
                <w:szCs w:val="22"/>
              </w:rPr>
              <w:t>Student-led learning</w:t>
            </w:r>
          </w:p>
          <w:p w:rsidR="00411287" w:rsidRPr="00411287" w:rsidRDefault="00411287" w:rsidP="00411287">
            <w:pPr>
              <w:numPr>
                <w:ilvl w:val="0"/>
                <w:numId w:val="33"/>
              </w:numPr>
              <w:suppressAutoHyphens w:val="0"/>
              <w:autoSpaceDE/>
              <w:autoSpaceDN/>
              <w:adjustRightInd/>
              <w:spacing w:before="0" w:after="0" w:line="360" w:lineRule="auto"/>
              <w:contextualSpacing/>
              <w:textAlignment w:val="auto"/>
              <w:rPr>
                <w:rFonts w:ascii="Calibri" w:hAnsi="Calibri" w:cs="Calibri"/>
                <w:sz w:val="22"/>
                <w:szCs w:val="22"/>
              </w:rPr>
            </w:pPr>
            <w:r w:rsidRPr="00411287">
              <w:rPr>
                <w:rFonts w:ascii="Calibri" w:hAnsi="Calibri" w:cs="Calibri"/>
                <w:sz w:val="22"/>
                <w:szCs w:val="22"/>
              </w:rPr>
              <w:t>Attitudes around NZSL</w:t>
            </w:r>
          </w:p>
          <w:p w:rsidR="00411287" w:rsidRPr="00411287" w:rsidRDefault="00411287" w:rsidP="00EB3ADC">
            <w:pPr>
              <w:numPr>
                <w:ilvl w:val="0"/>
                <w:numId w:val="33"/>
              </w:numPr>
              <w:suppressAutoHyphens w:val="0"/>
              <w:autoSpaceDE/>
              <w:autoSpaceDN/>
              <w:adjustRightInd/>
              <w:spacing w:before="0" w:after="0" w:line="240" w:lineRule="auto"/>
              <w:contextualSpacing/>
              <w:textAlignment w:val="auto"/>
              <w:rPr>
                <w:rFonts w:ascii="Calibri" w:hAnsi="Calibri" w:cs="Calibri"/>
                <w:sz w:val="22"/>
                <w:szCs w:val="22"/>
              </w:rPr>
            </w:pPr>
            <w:r w:rsidRPr="00411287">
              <w:rPr>
                <w:rFonts w:ascii="Calibri" w:hAnsi="Calibri" w:cs="Calibri"/>
                <w:sz w:val="22"/>
                <w:szCs w:val="22"/>
              </w:rPr>
              <w:t>Technology and resources</w:t>
            </w:r>
          </w:p>
          <w:p w:rsidR="00411287" w:rsidRPr="00411287" w:rsidRDefault="00411287" w:rsidP="00A02CB3">
            <w:pPr>
              <w:spacing w:line="360" w:lineRule="auto"/>
              <w:ind w:firstLine="360"/>
              <w:rPr>
                <w:rFonts w:ascii="Calibri" w:hAnsi="Calibri" w:cs="Calibri"/>
                <w:sz w:val="22"/>
                <w:szCs w:val="22"/>
              </w:rPr>
            </w:pPr>
          </w:p>
        </w:tc>
        <w:tc>
          <w:tcPr>
            <w:tcW w:w="3240" w:type="dxa"/>
            <w:gridSpan w:val="4"/>
          </w:tcPr>
          <w:p w:rsidR="00411287" w:rsidRPr="00411287" w:rsidRDefault="00411287" w:rsidP="00A02CB3">
            <w:pPr>
              <w:spacing w:line="360" w:lineRule="auto"/>
              <w:rPr>
                <w:rFonts w:ascii="Calibri" w:hAnsi="Calibri" w:cs="Calibri"/>
                <w:b/>
                <w:sz w:val="22"/>
                <w:szCs w:val="22"/>
              </w:rPr>
            </w:pPr>
            <w:r w:rsidRPr="00411287">
              <w:rPr>
                <w:rFonts w:ascii="Calibri" w:hAnsi="Calibri" w:cs="Calibri"/>
                <w:b/>
                <w:sz w:val="22"/>
                <w:szCs w:val="22"/>
              </w:rPr>
              <w:t>O</w:t>
            </w:r>
            <w:r w:rsidRPr="00411287">
              <w:rPr>
                <w:rFonts w:ascii="Calibri" w:hAnsi="Calibri" w:cs="Calibri"/>
                <w:b/>
                <w:i/>
                <w:sz w:val="22"/>
                <w:szCs w:val="22"/>
              </w:rPr>
              <w:t>ur learners in 5 years from now</w:t>
            </w:r>
          </w:p>
          <w:p w:rsidR="00411287" w:rsidRPr="00411287" w:rsidRDefault="00411287" w:rsidP="00411287">
            <w:pPr>
              <w:pStyle w:val="ListParagraph"/>
              <w:numPr>
                <w:ilvl w:val="0"/>
                <w:numId w:val="36"/>
              </w:numPr>
              <w:suppressAutoHyphens w:val="0"/>
              <w:autoSpaceDE/>
              <w:autoSpaceDN/>
              <w:adjustRightInd/>
              <w:spacing w:before="0" w:after="0" w:line="360" w:lineRule="auto"/>
              <w:textAlignment w:val="auto"/>
              <w:rPr>
                <w:rFonts w:ascii="Calibri" w:hAnsi="Calibri" w:cs="Calibri"/>
                <w:sz w:val="22"/>
                <w:szCs w:val="22"/>
              </w:rPr>
            </w:pPr>
            <w:r w:rsidRPr="00411287">
              <w:rPr>
                <w:rFonts w:ascii="Calibri" w:hAnsi="Calibri" w:cs="Calibri"/>
                <w:sz w:val="22"/>
                <w:szCs w:val="22"/>
              </w:rPr>
              <w:t>NZSL becomes the norm</w:t>
            </w:r>
          </w:p>
          <w:p w:rsidR="00411287" w:rsidRPr="00411287" w:rsidRDefault="00411287" w:rsidP="00555481">
            <w:pPr>
              <w:numPr>
                <w:ilvl w:val="0"/>
                <w:numId w:val="34"/>
              </w:numPr>
              <w:suppressAutoHyphens w:val="0"/>
              <w:autoSpaceDE/>
              <w:autoSpaceDN/>
              <w:adjustRightInd/>
              <w:spacing w:before="0" w:line="240" w:lineRule="auto"/>
              <w:textAlignment w:val="auto"/>
              <w:rPr>
                <w:rFonts w:ascii="Calibri" w:hAnsi="Calibri" w:cs="Calibri"/>
                <w:sz w:val="22"/>
                <w:szCs w:val="22"/>
              </w:rPr>
            </w:pPr>
            <w:r w:rsidRPr="00411287">
              <w:rPr>
                <w:rFonts w:ascii="Calibri" w:hAnsi="Calibri" w:cs="Calibri"/>
                <w:sz w:val="22"/>
                <w:szCs w:val="22"/>
              </w:rPr>
              <w:t xml:space="preserve">The number of fluent signers may increase or decrease </w:t>
            </w:r>
          </w:p>
          <w:p w:rsidR="00411287" w:rsidRPr="00411287" w:rsidRDefault="00411287" w:rsidP="005846B6">
            <w:pPr>
              <w:numPr>
                <w:ilvl w:val="0"/>
                <w:numId w:val="34"/>
              </w:numPr>
              <w:suppressAutoHyphens w:val="0"/>
              <w:autoSpaceDE/>
              <w:autoSpaceDN/>
              <w:adjustRightInd/>
              <w:spacing w:line="240" w:lineRule="auto"/>
              <w:textAlignment w:val="auto"/>
              <w:rPr>
                <w:rFonts w:ascii="Calibri" w:hAnsi="Calibri" w:cs="Calibri"/>
                <w:sz w:val="22"/>
                <w:szCs w:val="22"/>
              </w:rPr>
            </w:pPr>
            <w:r w:rsidRPr="00411287">
              <w:rPr>
                <w:rFonts w:ascii="Calibri" w:hAnsi="Calibri" w:cs="Calibri"/>
                <w:sz w:val="22"/>
                <w:szCs w:val="22"/>
              </w:rPr>
              <w:t>More opportunities for learning NZSL</w:t>
            </w:r>
          </w:p>
          <w:p w:rsidR="00411287" w:rsidRPr="00411287" w:rsidRDefault="00411287" w:rsidP="00B960F4">
            <w:pPr>
              <w:numPr>
                <w:ilvl w:val="0"/>
                <w:numId w:val="34"/>
              </w:numPr>
              <w:suppressAutoHyphens w:val="0"/>
              <w:autoSpaceDE/>
              <w:autoSpaceDN/>
              <w:adjustRightInd/>
              <w:spacing w:line="240" w:lineRule="auto"/>
              <w:contextualSpacing/>
              <w:textAlignment w:val="auto"/>
              <w:rPr>
                <w:rFonts w:ascii="Calibri" w:hAnsi="Calibri" w:cs="Calibri"/>
                <w:sz w:val="22"/>
                <w:szCs w:val="22"/>
              </w:rPr>
            </w:pPr>
            <w:r w:rsidRPr="00411287">
              <w:rPr>
                <w:rFonts w:ascii="Calibri" w:hAnsi="Calibri" w:cs="Calibri"/>
                <w:sz w:val="22"/>
                <w:szCs w:val="22"/>
              </w:rPr>
              <w:t>Learners of today will become tutors in 5 years from now</w:t>
            </w:r>
          </w:p>
        </w:tc>
        <w:tc>
          <w:tcPr>
            <w:tcW w:w="2879" w:type="dxa"/>
            <w:gridSpan w:val="2"/>
          </w:tcPr>
          <w:p w:rsidR="00411287" w:rsidRPr="00411287" w:rsidRDefault="00411287" w:rsidP="00D17616">
            <w:pPr>
              <w:spacing w:line="240" w:lineRule="auto"/>
              <w:rPr>
                <w:rFonts w:ascii="Calibri" w:hAnsi="Calibri" w:cs="Calibri"/>
                <w:b/>
                <w:i/>
                <w:sz w:val="22"/>
                <w:szCs w:val="22"/>
              </w:rPr>
            </w:pPr>
            <w:r w:rsidRPr="00411287">
              <w:rPr>
                <w:rFonts w:ascii="Calibri" w:hAnsi="Calibri" w:cs="Calibri"/>
                <w:b/>
                <w:sz w:val="22"/>
                <w:szCs w:val="22"/>
              </w:rPr>
              <w:t>To</w:t>
            </w:r>
            <w:r w:rsidRPr="00411287">
              <w:rPr>
                <w:rFonts w:ascii="Calibri" w:hAnsi="Calibri" w:cs="Calibri"/>
                <w:b/>
                <w:i/>
                <w:sz w:val="22"/>
                <w:szCs w:val="22"/>
              </w:rPr>
              <w:t xml:space="preserve"> future proof ourselves we need to</w:t>
            </w:r>
          </w:p>
          <w:p w:rsidR="00411287" w:rsidRPr="00411287" w:rsidRDefault="00411287" w:rsidP="00953D91">
            <w:pPr>
              <w:pStyle w:val="ListParagraph"/>
              <w:numPr>
                <w:ilvl w:val="0"/>
                <w:numId w:val="37"/>
              </w:numPr>
              <w:suppressAutoHyphens w:val="0"/>
              <w:autoSpaceDE/>
              <w:autoSpaceDN/>
              <w:adjustRightInd/>
              <w:spacing w:before="0" w:after="0" w:line="240" w:lineRule="auto"/>
              <w:ind w:left="706"/>
              <w:textAlignment w:val="auto"/>
              <w:rPr>
                <w:rFonts w:ascii="Calibri" w:hAnsi="Calibri" w:cs="Calibri"/>
                <w:b/>
                <w:sz w:val="22"/>
                <w:szCs w:val="22"/>
              </w:rPr>
            </w:pPr>
            <w:r w:rsidRPr="00411287">
              <w:rPr>
                <w:rFonts w:ascii="Calibri" w:hAnsi="Calibri" w:cs="Calibri"/>
                <w:b/>
                <w:sz w:val="22"/>
                <w:szCs w:val="22"/>
              </w:rPr>
              <w:t>Commit to a system that will support me, my peers and the Deaf community</w:t>
            </w:r>
          </w:p>
          <w:p w:rsidR="00411287" w:rsidRPr="00411287" w:rsidRDefault="00411287" w:rsidP="005846B6">
            <w:pPr>
              <w:numPr>
                <w:ilvl w:val="0"/>
                <w:numId w:val="35"/>
              </w:numPr>
              <w:suppressAutoHyphens w:val="0"/>
              <w:autoSpaceDE/>
              <w:autoSpaceDN/>
              <w:adjustRightInd/>
              <w:spacing w:line="240" w:lineRule="auto"/>
              <w:ind w:left="706"/>
              <w:textAlignment w:val="auto"/>
              <w:rPr>
                <w:rFonts w:ascii="Calibri" w:hAnsi="Calibri" w:cs="Calibri"/>
                <w:sz w:val="22"/>
                <w:szCs w:val="22"/>
              </w:rPr>
            </w:pPr>
            <w:r w:rsidRPr="00411287">
              <w:rPr>
                <w:rFonts w:ascii="Calibri" w:hAnsi="Calibri" w:cs="Calibri"/>
                <w:sz w:val="22"/>
                <w:szCs w:val="22"/>
              </w:rPr>
              <w:t>Professional development</w:t>
            </w:r>
          </w:p>
          <w:p w:rsidR="00411287" w:rsidRDefault="00411287" w:rsidP="000D7F14">
            <w:pPr>
              <w:numPr>
                <w:ilvl w:val="0"/>
                <w:numId w:val="35"/>
              </w:numPr>
              <w:suppressAutoHyphens w:val="0"/>
              <w:autoSpaceDE/>
              <w:autoSpaceDN/>
              <w:adjustRightInd/>
              <w:spacing w:before="240" w:after="0" w:line="360" w:lineRule="auto"/>
              <w:ind w:left="706"/>
              <w:contextualSpacing/>
              <w:textAlignment w:val="auto"/>
              <w:rPr>
                <w:rFonts w:ascii="Calibri" w:hAnsi="Calibri" w:cs="Calibri"/>
                <w:sz w:val="22"/>
                <w:szCs w:val="22"/>
              </w:rPr>
            </w:pPr>
            <w:r w:rsidRPr="00411287">
              <w:rPr>
                <w:rFonts w:ascii="Calibri" w:hAnsi="Calibri" w:cs="Calibri"/>
                <w:sz w:val="22"/>
                <w:szCs w:val="22"/>
              </w:rPr>
              <w:t>Mentoring</w:t>
            </w:r>
          </w:p>
          <w:p w:rsidR="00021F6B" w:rsidRPr="00411287" w:rsidRDefault="00021F6B" w:rsidP="000D7F14">
            <w:pPr>
              <w:numPr>
                <w:ilvl w:val="0"/>
                <w:numId w:val="35"/>
              </w:numPr>
              <w:suppressAutoHyphens w:val="0"/>
              <w:autoSpaceDE/>
              <w:autoSpaceDN/>
              <w:adjustRightInd/>
              <w:spacing w:before="240" w:after="0" w:line="360" w:lineRule="auto"/>
              <w:ind w:left="706"/>
              <w:contextualSpacing/>
              <w:textAlignment w:val="auto"/>
              <w:rPr>
                <w:rFonts w:ascii="Calibri" w:hAnsi="Calibri" w:cs="Calibri"/>
                <w:sz w:val="22"/>
                <w:szCs w:val="22"/>
              </w:rPr>
            </w:pPr>
            <w:r>
              <w:rPr>
                <w:rFonts w:ascii="Calibri" w:hAnsi="Calibri" w:cs="Calibri"/>
                <w:sz w:val="22"/>
                <w:szCs w:val="22"/>
              </w:rPr>
              <w:t>Mentoring</w:t>
            </w:r>
          </w:p>
          <w:p w:rsidR="00411287" w:rsidRPr="00411287" w:rsidRDefault="00411287" w:rsidP="00701928">
            <w:pPr>
              <w:numPr>
                <w:ilvl w:val="0"/>
                <w:numId w:val="35"/>
              </w:numPr>
              <w:suppressAutoHyphens w:val="0"/>
              <w:autoSpaceDE/>
              <w:autoSpaceDN/>
              <w:adjustRightInd/>
              <w:spacing w:before="0" w:after="0" w:line="360" w:lineRule="auto"/>
              <w:ind w:left="702"/>
              <w:contextualSpacing/>
              <w:textAlignment w:val="auto"/>
              <w:rPr>
                <w:rFonts w:ascii="Calibri" w:hAnsi="Calibri" w:cs="Calibri"/>
                <w:sz w:val="22"/>
                <w:szCs w:val="22"/>
              </w:rPr>
            </w:pPr>
            <w:r w:rsidRPr="00411287">
              <w:rPr>
                <w:rFonts w:ascii="Calibri" w:hAnsi="Calibri" w:cs="Calibri"/>
                <w:sz w:val="22"/>
                <w:szCs w:val="22"/>
              </w:rPr>
              <w:t>Collaboration</w:t>
            </w:r>
          </w:p>
        </w:tc>
      </w:tr>
      <w:tr w:rsidR="005F16FB" w:rsidRPr="00411287" w:rsidTr="002B4D4D">
        <w:tc>
          <w:tcPr>
            <w:tcW w:w="2088" w:type="dxa"/>
          </w:tcPr>
          <w:p w:rsidR="00411287" w:rsidRPr="00411287" w:rsidRDefault="00411287" w:rsidP="00A02CB3">
            <w:pPr>
              <w:rPr>
                <w:rFonts w:ascii="Calibri" w:hAnsi="Calibri" w:cs="Calibri"/>
                <w:b/>
                <w:sz w:val="22"/>
                <w:szCs w:val="22"/>
              </w:rPr>
            </w:pPr>
            <w:r w:rsidRPr="00411287">
              <w:rPr>
                <w:rFonts w:ascii="Calibri" w:hAnsi="Calibri" w:cs="Calibri"/>
                <w:b/>
                <w:sz w:val="22"/>
                <w:szCs w:val="22"/>
              </w:rPr>
              <w:t>What</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Grammar</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Professional Practice</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Operating a business</w:t>
            </w:r>
          </w:p>
          <w:p w:rsidR="00411287" w:rsidRPr="00411287" w:rsidRDefault="00411287" w:rsidP="002B4D4D">
            <w:pPr>
              <w:spacing w:before="240"/>
              <w:rPr>
                <w:rFonts w:ascii="Calibri" w:hAnsi="Calibri" w:cs="Calibri"/>
                <w:b/>
                <w:sz w:val="22"/>
                <w:szCs w:val="22"/>
              </w:rPr>
            </w:pPr>
            <w:r w:rsidRPr="00411287">
              <w:rPr>
                <w:rFonts w:ascii="Calibri" w:hAnsi="Calibri" w:cs="Calibri"/>
                <w:sz w:val="22"/>
                <w:szCs w:val="22"/>
              </w:rPr>
              <w:t>Technology</w:t>
            </w:r>
            <w:r w:rsidRPr="00411287">
              <w:rPr>
                <w:rFonts w:ascii="Calibri" w:hAnsi="Calibri" w:cs="Calibri"/>
                <w:b/>
                <w:sz w:val="22"/>
                <w:szCs w:val="22"/>
              </w:rPr>
              <w:t xml:space="preserve"> </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Teaching and using resources</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Planning programmes</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Māori Concepts</w:t>
            </w:r>
          </w:p>
          <w:p w:rsidR="00411287" w:rsidRPr="00411287" w:rsidRDefault="00411287" w:rsidP="002B4D4D">
            <w:pPr>
              <w:spacing w:before="240"/>
              <w:rPr>
                <w:rFonts w:ascii="Calibri" w:hAnsi="Calibri" w:cs="Calibri"/>
                <w:sz w:val="22"/>
                <w:szCs w:val="22"/>
              </w:rPr>
            </w:pPr>
            <w:r w:rsidRPr="00411287">
              <w:rPr>
                <w:rFonts w:ascii="Calibri" w:hAnsi="Calibri" w:cs="Calibri"/>
                <w:sz w:val="22"/>
                <w:szCs w:val="22"/>
              </w:rPr>
              <w:t>Deaf Studies</w:t>
            </w:r>
          </w:p>
          <w:p w:rsidR="00411287" w:rsidRPr="00411287" w:rsidRDefault="00411287" w:rsidP="0004238A">
            <w:pPr>
              <w:spacing w:before="240"/>
              <w:rPr>
                <w:rFonts w:ascii="Calibri" w:hAnsi="Calibri" w:cs="Calibri"/>
                <w:b/>
                <w:sz w:val="22"/>
                <w:szCs w:val="22"/>
              </w:rPr>
            </w:pPr>
            <w:r w:rsidRPr="00411287">
              <w:rPr>
                <w:rFonts w:ascii="Calibri" w:hAnsi="Calibri" w:cs="Calibri"/>
                <w:sz w:val="22"/>
                <w:szCs w:val="22"/>
              </w:rPr>
              <w:t>Sector Information</w:t>
            </w:r>
          </w:p>
        </w:tc>
        <w:tc>
          <w:tcPr>
            <w:tcW w:w="1620" w:type="dxa"/>
            <w:gridSpan w:val="2"/>
          </w:tcPr>
          <w:p w:rsidR="00411287" w:rsidRPr="00411287" w:rsidRDefault="00411287" w:rsidP="00A02CB3">
            <w:pPr>
              <w:rPr>
                <w:rFonts w:ascii="Calibri" w:hAnsi="Calibri" w:cs="Calibri"/>
                <w:b/>
                <w:sz w:val="22"/>
                <w:szCs w:val="22"/>
              </w:rPr>
            </w:pPr>
            <w:r w:rsidRPr="00411287">
              <w:rPr>
                <w:rFonts w:ascii="Calibri" w:hAnsi="Calibri" w:cs="Calibri"/>
                <w:b/>
                <w:sz w:val="22"/>
                <w:szCs w:val="22"/>
              </w:rPr>
              <w:t>How</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Online</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 xml:space="preserve">Local face to face workshops </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Conference</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Observing classes</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 xml:space="preserve">Attending other professional development programmes and sharing information </w:t>
            </w:r>
          </w:p>
          <w:p w:rsidR="00411287" w:rsidRPr="00411287" w:rsidRDefault="00411287" w:rsidP="00A02CB3">
            <w:pPr>
              <w:rPr>
                <w:rFonts w:ascii="Calibri" w:hAnsi="Calibri" w:cs="Calibri"/>
                <w:b/>
                <w:sz w:val="22"/>
                <w:szCs w:val="22"/>
              </w:rPr>
            </w:pPr>
          </w:p>
        </w:tc>
        <w:tc>
          <w:tcPr>
            <w:tcW w:w="1980" w:type="dxa"/>
            <w:gridSpan w:val="2"/>
          </w:tcPr>
          <w:p w:rsidR="00411287" w:rsidRPr="00411287" w:rsidRDefault="00411287" w:rsidP="00A02CB3">
            <w:pPr>
              <w:rPr>
                <w:rFonts w:ascii="Calibri" w:hAnsi="Calibri" w:cs="Calibri"/>
                <w:b/>
                <w:sz w:val="22"/>
                <w:szCs w:val="22"/>
              </w:rPr>
            </w:pPr>
            <w:r w:rsidRPr="00411287">
              <w:rPr>
                <w:rFonts w:ascii="Calibri" w:hAnsi="Calibri" w:cs="Calibri"/>
                <w:b/>
                <w:sz w:val="22"/>
                <w:szCs w:val="22"/>
              </w:rPr>
              <w:t>Where</w:t>
            </w:r>
          </w:p>
          <w:p w:rsidR="00411287" w:rsidRPr="00411287" w:rsidRDefault="00411287" w:rsidP="00A02CB3">
            <w:pPr>
              <w:rPr>
                <w:rFonts w:ascii="Calibri" w:hAnsi="Calibri" w:cs="Calibri"/>
                <w:sz w:val="22"/>
                <w:szCs w:val="22"/>
              </w:rPr>
            </w:pPr>
            <w:r w:rsidRPr="00411287">
              <w:rPr>
                <w:rFonts w:ascii="Calibri" w:hAnsi="Calibri" w:cs="Calibri"/>
                <w:sz w:val="22"/>
                <w:szCs w:val="22"/>
              </w:rPr>
              <w:t>On line webinars so accessible to all areas and can be viewed later</w:t>
            </w:r>
            <w:r w:rsidR="005F16FB">
              <w:rPr>
                <w:rFonts w:ascii="Calibri" w:hAnsi="Calibri" w:cs="Calibri"/>
                <w:sz w:val="22"/>
                <w:szCs w:val="22"/>
              </w:rPr>
              <w:t>:</w:t>
            </w:r>
            <w:r w:rsidRPr="00411287">
              <w:rPr>
                <w:rFonts w:ascii="Calibri" w:hAnsi="Calibri" w:cs="Calibri"/>
                <w:sz w:val="22"/>
                <w:szCs w:val="22"/>
              </w:rPr>
              <w:t xml:space="preserve"> </w:t>
            </w:r>
          </w:p>
          <w:p w:rsidR="00411287" w:rsidRPr="00FB7E17" w:rsidRDefault="00411287" w:rsidP="00FB7E17">
            <w:pPr>
              <w:pStyle w:val="ListParagraph"/>
              <w:numPr>
                <w:ilvl w:val="0"/>
                <w:numId w:val="36"/>
              </w:numPr>
              <w:ind w:left="233" w:hanging="180"/>
              <w:rPr>
                <w:rFonts w:ascii="Calibri" w:hAnsi="Calibri" w:cs="Calibri"/>
                <w:sz w:val="22"/>
                <w:szCs w:val="22"/>
              </w:rPr>
            </w:pPr>
            <w:r w:rsidRPr="00FB7E17">
              <w:rPr>
                <w:rFonts w:ascii="Calibri" w:hAnsi="Calibri" w:cs="Calibri"/>
                <w:sz w:val="22"/>
                <w:szCs w:val="22"/>
              </w:rPr>
              <w:t>2019   every two months</w:t>
            </w:r>
          </w:p>
          <w:p w:rsidR="00FB7E17" w:rsidRPr="00FB7E17" w:rsidRDefault="00411287" w:rsidP="00FB7E17">
            <w:pPr>
              <w:pStyle w:val="ListParagraph"/>
              <w:numPr>
                <w:ilvl w:val="0"/>
                <w:numId w:val="36"/>
              </w:numPr>
              <w:ind w:left="233" w:hanging="180"/>
              <w:rPr>
                <w:rFonts w:ascii="Calibri" w:hAnsi="Calibri" w:cs="Calibri"/>
                <w:sz w:val="22"/>
                <w:szCs w:val="22"/>
              </w:rPr>
            </w:pPr>
            <w:r w:rsidRPr="00FB7E17">
              <w:rPr>
                <w:rFonts w:ascii="Calibri" w:hAnsi="Calibri" w:cs="Calibri"/>
                <w:sz w:val="22"/>
                <w:szCs w:val="22"/>
              </w:rPr>
              <w:t>2020   monthly</w:t>
            </w:r>
          </w:p>
          <w:p w:rsidR="00411287" w:rsidRPr="00FB7E17" w:rsidRDefault="00411287" w:rsidP="00FB7E17">
            <w:pPr>
              <w:pStyle w:val="ListParagraph"/>
              <w:numPr>
                <w:ilvl w:val="0"/>
                <w:numId w:val="36"/>
              </w:numPr>
              <w:ind w:left="233" w:hanging="180"/>
              <w:rPr>
                <w:rFonts w:ascii="Calibri" w:hAnsi="Calibri" w:cs="Calibri"/>
                <w:sz w:val="22"/>
                <w:szCs w:val="22"/>
              </w:rPr>
            </w:pPr>
            <w:r w:rsidRPr="00FB7E17">
              <w:rPr>
                <w:rFonts w:ascii="Calibri" w:hAnsi="Calibri" w:cs="Calibri"/>
                <w:sz w:val="22"/>
                <w:szCs w:val="22"/>
              </w:rPr>
              <w:t>1 – 3 hours per webinar by guest presenters combin</w:t>
            </w:r>
            <w:r w:rsidR="005F16FB">
              <w:rPr>
                <w:rFonts w:ascii="Calibri" w:hAnsi="Calibri" w:cs="Calibri"/>
                <w:sz w:val="22"/>
                <w:szCs w:val="22"/>
              </w:rPr>
              <w:t>ed with a face to face audience</w:t>
            </w:r>
            <w:r w:rsidRPr="00FB7E17">
              <w:rPr>
                <w:rFonts w:ascii="Calibri" w:hAnsi="Calibri" w:cs="Calibri"/>
                <w:sz w:val="22"/>
                <w:szCs w:val="22"/>
              </w:rPr>
              <w:t xml:space="preserve"> </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 xml:space="preserve">Camp – organised by regions only </w:t>
            </w:r>
          </w:p>
        </w:tc>
        <w:tc>
          <w:tcPr>
            <w:tcW w:w="1620" w:type="dxa"/>
            <w:gridSpan w:val="2"/>
          </w:tcPr>
          <w:p w:rsidR="00411287" w:rsidRPr="00411287" w:rsidRDefault="00411287" w:rsidP="00A02CB3">
            <w:pPr>
              <w:rPr>
                <w:rFonts w:ascii="Calibri" w:hAnsi="Calibri" w:cs="Calibri"/>
                <w:b/>
                <w:sz w:val="22"/>
                <w:szCs w:val="22"/>
              </w:rPr>
            </w:pPr>
            <w:r w:rsidRPr="00411287">
              <w:rPr>
                <w:rFonts w:ascii="Calibri" w:hAnsi="Calibri" w:cs="Calibri"/>
                <w:b/>
                <w:sz w:val="22"/>
                <w:szCs w:val="22"/>
              </w:rPr>
              <w:t>When</w:t>
            </w:r>
          </w:p>
          <w:p w:rsidR="00411287" w:rsidRPr="00411287" w:rsidRDefault="00411287" w:rsidP="00A02CB3">
            <w:pPr>
              <w:rPr>
                <w:rFonts w:ascii="Calibri" w:hAnsi="Calibri" w:cs="Calibri"/>
                <w:sz w:val="22"/>
                <w:szCs w:val="22"/>
              </w:rPr>
            </w:pPr>
            <w:r w:rsidRPr="00411287">
              <w:rPr>
                <w:rFonts w:ascii="Calibri" w:hAnsi="Calibri" w:cs="Calibri"/>
                <w:sz w:val="22"/>
                <w:szCs w:val="22"/>
              </w:rPr>
              <w:t>On line monthly</w:t>
            </w:r>
          </w:p>
          <w:p w:rsidR="00411287" w:rsidRPr="00411287" w:rsidRDefault="00411287" w:rsidP="00A02CB3">
            <w:pPr>
              <w:rPr>
                <w:rFonts w:ascii="Calibri" w:hAnsi="Calibri" w:cs="Calibri"/>
                <w:sz w:val="22"/>
                <w:szCs w:val="22"/>
              </w:rPr>
            </w:pPr>
          </w:p>
          <w:p w:rsidR="00411287" w:rsidRPr="00411287" w:rsidRDefault="00411287" w:rsidP="00A02CB3">
            <w:pPr>
              <w:rPr>
                <w:rFonts w:ascii="Calibri" w:hAnsi="Calibri" w:cs="Calibri"/>
                <w:sz w:val="22"/>
                <w:szCs w:val="22"/>
              </w:rPr>
            </w:pPr>
            <w:r w:rsidRPr="00411287">
              <w:rPr>
                <w:rFonts w:ascii="Calibri" w:hAnsi="Calibri" w:cs="Calibri"/>
                <w:sz w:val="22"/>
                <w:szCs w:val="22"/>
              </w:rPr>
              <w:t>Regional workshops 2 – 3 times per year (Sat 9-5, Sun 9-12)</w:t>
            </w:r>
          </w:p>
          <w:p w:rsidR="00411287" w:rsidRPr="00411287" w:rsidRDefault="00411287" w:rsidP="00A02CB3">
            <w:pPr>
              <w:rPr>
                <w:rFonts w:ascii="Calibri" w:hAnsi="Calibri" w:cs="Calibri"/>
                <w:sz w:val="22"/>
                <w:szCs w:val="22"/>
              </w:rPr>
            </w:pPr>
          </w:p>
          <w:p w:rsidR="00411287" w:rsidRPr="00411287" w:rsidRDefault="00411287" w:rsidP="00A02CB3">
            <w:pPr>
              <w:rPr>
                <w:rFonts w:ascii="Calibri" w:hAnsi="Calibri" w:cs="Calibri"/>
                <w:sz w:val="22"/>
                <w:szCs w:val="22"/>
              </w:rPr>
            </w:pPr>
            <w:proofErr w:type="spellStart"/>
            <w:r w:rsidRPr="00411287">
              <w:rPr>
                <w:rFonts w:ascii="Calibri" w:hAnsi="Calibri" w:cs="Calibri"/>
                <w:sz w:val="22"/>
                <w:szCs w:val="22"/>
              </w:rPr>
              <w:t>Bi</w:t>
            </w:r>
            <w:r w:rsidR="002B4D4D">
              <w:rPr>
                <w:rFonts w:ascii="Calibri" w:hAnsi="Calibri" w:cs="Calibri"/>
                <w:sz w:val="22"/>
                <w:szCs w:val="22"/>
              </w:rPr>
              <w:t>e</w:t>
            </w:r>
            <w:r w:rsidRPr="00411287">
              <w:rPr>
                <w:rFonts w:ascii="Calibri" w:hAnsi="Calibri" w:cs="Calibri"/>
                <w:sz w:val="22"/>
                <w:szCs w:val="22"/>
              </w:rPr>
              <w:t>nnual</w:t>
            </w:r>
            <w:proofErr w:type="spellEnd"/>
            <w:r w:rsidRPr="00411287">
              <w:rPr>
                <w:rFonts w:ascii="Calibri" w:hAnsi="Calibri" w:cs="Calibri"/>
                <w:sz w:val="22"/>
                <w:szCs w:val="22"/>
              </w:rPr>
              <w:t xml:space="preserve"> Conference 2020 in Wellington</w:t>
            </w:r>
          </w:p>
          <w:p w:rsidR="00411287" w:rsidRPr="00411287" w:rsidRDefault="00411287" w:rsidP="00A02CB3">
            <w:pPr>
              <w:rPr>
                <w:rFonts w:ascii="Calibri" w:hAnsi="Calibri" w:cs="Calibri"/>
                <w:b/>
                <w:sz w:val="22"/>
                <w:szCs w:val="22"/>
              </w:rPr>
            </w:pPr>
          </w:p>
        </w:tc>
        <w:tc>
          <w:tcPr>
            <w:tcW w:w="1979" w:type="dxa"/>
          </w:tcPr>
          <w:p w:rsidR="00411287" w:rsidRPr="00411287" w:rsidRDefault="00411287" w:rsidP="00A02CB3">
            <w:pPr>
              <w:rPr>
                <w:rFonts w:ascii="Calibri" w:hAnsi="Calibri" w:cs="Calibri"/>
                <w:b/>
                <w:sz w:val="22"/>
                <w:szCs w:val="22"/>
              </w:rPr>
            </w:pPr>
            <w:r w:rsidRPr="00411287">
              <w:rPr>
                <w:rFonts w:ascii="Calibri" w:hAnsi="Calibri" w:cs="Calibri"/>
                <w:b/>
                <w:sz w:val="22"/>
                <w:szCs w:val="22"/>
              </w:rPr>
              <w:t>Who</w:t>
            </w:r>
          </w:p>
          <w:p w:rsidR="00411287" w:rsidRPr="00411287" w:rsidRDefault="00411287" w:rsidP="00A02CB3">
            <w:pPr>
              <w:rPr>
                <w:rFonts w:ascii="Calibri" w:hAnsi="Calibri" w:cs="Calibri"/>
                <w:sz w:val="22"/>
                <w:szCs w:val="22"/>
              </w:rPr>
            </w:pPr>
            <w:r w:rsidRPr="00411287">
              <w:rPr>
                <w:rFonts w:ascii="Calibri" w:hAnsi="Calibri" w:cs="Calibri"/>
                <w:sz w:val="22"/>
                <w:szCs w:val="22"/>
              </w:rPr>
              <w:t>Taught by experienced tutors</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Partner with Merge, Deaf Education Centres, First Signs (for working with families), AUT/VUW</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Peer support networks</w:t>
            </w:r>
          </w:p>
          <w:p w:rsidR="00411287" w:rsidRPr="00411287" w:rsidRDefault="00411287" w:rsidP="00184803">
            <w:pPr>
              <w:spacing w:before="240"/>
              <w:rPr>
                <w:rFonts w:ascii="Calibri" w:hAnsi="Calibri" w:cs="Calibri"/>
                <w:sz w:val="22"/>
                <w:szCs w:val="22"/>
              </w:rPr>
            </w:pPr>
            <w:r w:rsidRPr="00411287">
              <w:rPr>
                <w:rFonts w:ascii="Calibri" w:hAnsi="Calibri" w:cs="Calibri"/>
                <w:sz w:val="22"/>
                <w:szCs w:val="22"/>
              </w:rPr>
              <w:t>Panels with students, tutors for feedback</w:t>
            </w:r>
          </w:p>
        </w:tc>
      </w:tr>
      <w:tr w:rsidR="00411287" w:rsidRPr="00411287" w:rsidTr="002166E3">
        <w:trPr>
          <w:trHeight w:val="547"/>
        </w:trPr>
        <w:tc>
          <w:tcPr>
            <w:tcW w:w="9287" w:type="dxa"/>
            <w:gridSpan w:val="8"/>
          </w:tcPr>
          <w:p w:rsidR="00411287" w:rsidRPr="00411287" w:rsidRDefault="00411287" w:rsidP="0004238A">
            <w:pPr>
              <w:spacing w:before="240" w:after="240"/>
              <w:rPr>
                <w:rFonts w:ascii="Calibri" w:hAnsi="Calibri" w:cs="Calibri"/>
                <w:sz w:val="22"/>
                <w:szCs w:val="22"/>
              </w:rPr>
            </w:pPr>
            <w:r w:rsidRPr="00411287">
              <w:rPr>
                <w:rFonts w:ascii="Calibri" w:hAnsi="Calibri" w:cs="Calibri"/>
                <w:b/>
                <w:sz w:val="22"/>
                <w:szCs w:val="22"/>
              </w:rPr>
              <w:t>Resources required:</w:t>
            </w:r>
            <w:r w:rsidR="001049D8">
              <w:rPr>
                <w:rFonts w:ascii="Calibri" w:hAnsi="Calibri" w:cs="Calibri"/>
                <w:sz w:val="22"/>
                <w:szCs w:val="22"/>
              </w:rPr>
              <w:t xml:space="preserve"> </w:t>
            </w:r>
            <w:r w:rsidRPr="00411287">
              <w:rPr>
                <w:rFonts w:ascii="Calibri" w:hAnsi="Calibri" w:cs="Calibri"/>
                <w:sz w:val="22"/>
                <w:szCs w:val="22"/>
              </w:rPr>
              <w:t xml:space="preserve"> Professional Development Coordinator, NZSLTA Webinar Hub, Partnerships</w:t>
            </w:r>
          </w:p>
        </w:tc>
      </w:tr>
    </w:tbl>
    <w:p w:rsidR="00411287" w:rsidRPr="00411287" w:rsidRDefault="00411287">
      <w:pPr>
        <w:rPr>
          <w:rFonts w:ascii="Calibri" w:hAnsi="Calibri" w:cs="Calibri"/>
          <w:sz w:val="22"/>
          <w:szCs w:val="22"/>
        </w:rPr>
      </w:pPr>
    </w:p>
    <w:p w:rsidR="00D72020" w:rsidRDefault="00D72020">
      <w:pPr>
        <w:rPr>
          <w:rFonts w:ascii="Calibri" w:hAnsi="Calibri" w:cs="Calibri"/>
          <w:b/>
          <w:sz w:val="22"/>
          <w:szCs w:val="22"/>
        </w:rPr>
      </w:pPr>
    </w:p>
    <w:p w:rsidR="00411287" w:rsidRPr="00411287" w:rsidRDefault="00411287" w:rsidP="00D72020">
      <w:pPr>
        <w:spacing w:after="240"/>
        <w:rPr>
          <w:rFonts w:ascii="Calibri" w:hAnsi="Calibri" w:cs="Calibri"/>
          <w:b/>
          <w:sz w:val="22"/>
          <w:szCs w:val="22"/>
        </w:rPr>
      </w:pPr>
      <w:r w:rsidRPr="00411287">
        <w:rPr>
          <w:rFonts w:ascii="Calibri" w:hAnsi="Calibri" w:cs="Calibri"/>
          <w:b/>
          <w:sz w:val="22"/>
          <w:szCs w:val="22"/>
        </w:rPr>
        <w:t>Professional Development Content Areas</w:t>
      </w:r>
    </w:p>
    <w:tbl>
      <w:tblPr>
        <w:tblStyle w:val="TableGrid"/>
        <w:tblW w:w="0" w:type="auto"/>
        <w:tblLook w:val="04A0" w:firstRow="1" w:lastRow="0" w:firstColumn="1" w:lastColumn="0" w:noHBand="0" w:noVBand="1"/>
      </w:tblPr>
      <w:tblGrid>
        <w:gridCol w:w="2880"/>
        <w:gridCol w:w="3348"/>
        <w:gridCol w:w="3059"/>
      </w:tblGrid>
      <w:tr w:rsidR="00411287" w:rsidRPr="00411287" w:rsidTr="00417662">
        <w:tc>
          <w:tcPr>
            <w:tcW w:w="2880"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 xml:space="preserve">Grammar </w:t>
            </w:r>
          </w:p>
          <w:p w:rsidR="00411287" w:rsidRPr="00411287" w:rsidRDefault="00411287" w:rsidP="00EB00EB">
            <w:pPr>
              <w:spacing w:after="160" w:line="259" w:lineRule="auto"/>
              <w:ind w:left="360" w:hanging="540"/>
              <w:rPr>
                <w:rFonts w:ascii="Calibri" w:hAnsi="Calibri" w:cs="Calibri"/>
                <w:sz w:val="22"/>
                <w:szCs w:val="22"/>
              </w:rPr>
            </w:pPr>
            <w:r w:rsidRPr="00411287">
              <w:rPr>
                <w:rFonts w:ascii="Calibri" w:hAnsi="Calibri" w:cs="Calibri"/>
                <w:sz w:val="22"/>
                <w:szCs w:val="22"/>
              </w:rPr>
              <w:tab/>
              <w:t>Back to basics</w:t>
            </w:r>
          </w:p>
          <w:p w:rsidR="00411287" w:rsidRPr="00411287" w:rsidRDefault="00411287" w:rsidP="00EB00EB">
            <w:pPr>
              <w:spacing w:after="160" w:line="259" w:lineRule="auto"/>
              <w:ind w:left="360" w:hanging="540"/>
              <w:rPr>
                <w:rFonts w:ascii="Calibri" w:hAnsi="Calibri" w:cs="Calibri"/>
                <w:sz w:val="22"/>
                <w:szCs w:val="22"/>
              </w:rPr>
            </w:pPr>
            <w:r w:rsidRPr="00411287">
              <w:rPr>
                <w:rFonts w:ascii="Calibri" w:hAnsi="Calibri" w:cs="Calibri"/>
                <w:sz w:val="22"/>
                <w:szCs w:val="22"/>
              </w:rPr>
              <w:tab/>
              <w:t xml:space="preserve">Classifiers, verbs, nouns, pronouns, possessive nouns, </w:t>
            </w:r>
            <w:proofErr w:type="spellStart"/>
            <w:r w:rsidRPr="00411287">
              <w:rPr>
                <w:rFonts w:ascii="Calibri" w:hAnsi="Calibri" w:cs="Calibri"/>
                <w:sz w:val="22"/>
                <w:szCs w:val="22"/>
              </w:rPr>
              <w:t>wh</w:t>
            </w:r>
            <w:proofErr w:type="spellEnd"/>
            <w:r w:rsidRPr="00411287">
              <w:rPr>
                <w:rFonts w:ascii="Calibri" w:hAnsi="Calibri" w:cs="Calibri"/>
                <w:sz w:val="22"/>
                <w:szCs w:val="22"/>
              </w:rPr>
              <w:t>, yes/no questions</w:t>
            </w:r>
          </w:p>
          <w:p w:rsidR="00411287" w:rsidRPr="00411287" w:rsidRDefault="00411287" w:rsidP="00EB00EB">
            <w:pPr>
              <w:spacing w:after="160" w:line="259" w:lineRule="auto"/>
              <w:ind w:left="360" w:hanging="540"/>
              <w:rPr>
                <w:rFonts w:ascii="Calibri" w:hAnsi="Calibri" w:cs="Calibri"/>
                <w:sz w:val="22"/>
                <w:szCs w:val="22"/>
              </w:rPr>
            </w:pPr>
            <w:r w:rsidRPr="00411287">
              <w:rPr>
                <w:rFonts w:ascii="Calibri" w:hAnsi="Calibri" w:cs="Calibri"/>
                <w:sz w:val="22"/>
                <w:szCs w:val="22"/>
              </w:rPr>
              <w:tab/>
              <w:t>Stories with contrastive structure</w:t>
            </w:r>
          </w:p>
          <w:p w:rsidR="00411287" w:rsidRPr="00411287" w:rsidRDefault="00411287" w:rsidP="00EB00EB">
            <w:pPr>
              <w:ind w:left="360" w:hanging="540"/>
              <w:rPr>
                <w:rFonts w:ascii="Calibri" w:hAnsi="Calibri" w:cs="Calibri"/>
                <w:sz w:val="22"/>
                <w:szCs w:val="22"/>
              </w:rPr>
            </w:pPr>
            <w:r w:rsidRPr="00411287">
              <w:rPr>
                <w:rFonts w:ascii="Calibri" w:hAnsi="Calibri" w:cs="Calibri"/>
                <w:sz w:val="22"/>
                <w:szCs w:val="22"/>
              </w:rPr>
              <w:tab/>
              <w:t>NZSL continuum</w:t>
            </w:r>
          </w:p>
        </w:tc>
        <w:tc>
          <w:tcPr>
            <w:tcW w:w="3348"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Professional Practice</w:t>
            </w:r>
          </w:p>
          <w:p w:rsidR="00411287" w:rsidRPr="00411287" w:rsidRDefault="00411287" w:rsidP="009C1D67">
            <w:pPr>
              <w:spacing w:after="160" w:line="259" w:lineRule="auto"/>
              <w:ind w:left="509"/>
              <w:rPr>
                <w:rFonts w:ascii="Calibri" w:hAnsi="Calibri" w:cs="Calibri"/>
                <w:sz w:val="22"/>
                <w:szCs w:val="22"/>
              </w:rPr>
            </w:pPr>
            <w:r w:rsidRPr="00411287">
              <w:rPr>
                <w:rFonts w:ascii="Calibri" w:hAnsi="Calibri" w:cs="Calibri"/>
                <w:sz w:val="22"/>
                <w:szCs w:val="22"/>
              </w:rPr>
              <w:t>Class management</w:t>
            </w:r>
          </w:p>
          <w:p w:rsidR="00411287" w:rsidRPr="00411287" w:rsidRDefault="00411287" w:rsidP="009C1D67">
            <w:pPr>
              <w:spacing w:after="160" w:line="259" w:lineRule="auto"/>
              <w:ind w:left="509"/>
              <w:rPr>
                <w:rFonts w:ascii="Calibri" w:hAnsi="Calibri" w:cs="Calibri"/>
                <w:sz w:val="22"/>
                <w:szCs w:val="22"/>
              </w:rPr>
            </w:pPr>
            <w:r w:rsidRPr="00411287">
              <w:rPr>
                <w:rFonts w:ascii="Calibri" w:hAnsi="Calibri" w:cs="Calibri"/>
                <w:sz w:val="22"/>
                <w:szCs w:val="22"/>
              </w:rPr>
              <w:t>Dress</w:t>
            </w:r>
          </w:p>
          <w:p w:rsidR="00411287" w:rsidRPr="00411287" w:rsidRDefault="00411287" w:rsidP="009C1D67">
            <w:pPr>
              <w:spacing w:after="160" w:line="259" w:lineRule="auto"/>
              <w:ind w:left="509"/>
              <w:rPr>
                <w:rFonts w:ascii="Calibri" w:hAnsi="Calibri" w:cs="Calibri"/>
                <w:sz w:val="22"/>
                <w:szCs w:val="22"/>
              </w:rPr>
            </w:pPr>
            <w:r w:rsidRPr="00411287">
              <w:rPr>
                <w:rFonts w:ascii="Calibri" w:hAnsi="Calibri" w:cs="Calibri"/>
                <w:sz w:val="22"/>
                <w:szCs w:val="22"/>
              </w:rPr>
              <w:t>Equipment</w:t>
            </w:r>
          </w:p>
          <w:p w:rsidR="00411287" w:rsidRPr="00411287" w:rsidRDefault="00411287" w:rsidP="009C1D67">
            <w:pPr>
              <w:spacing w:after="160" w:line="259" w:lineRule="auto"/>
              <w:ind w:left="509"/>
              <w:rPr>
                <w:rFonts w:ascii="Calibri" w:hAnsi="Calibri" w:cs="Calibri"/>
                <w:sz w:val="22"/>
                <w:szCs w:val="22"/>
              </w:rPr>
            </w:pPr>
            <w:r w:rsidRPr="00411287">
              <w:rPr>
                <w:rFonts w:ascii="Calibri" w:hAnsi="Calibri" w:cs="Calibri"/>
                <w:sz w:val="22"/>
                <w:szCs w:val="22"/>
              </w:rPr>
              <w:t>Boundaries</w:t>
            </w:r>
          </w:p>
          <w:p w:rsidR="00411287" w:rsidRPr="00411287" w:rsidRDefault="00411287" w:rsidP="00A02CB3">
            <w:pPr>
              <w:rPr>
                <w:rFonts w:ascii="Calibri" w:hAnsi="Calibri" w:cs="Calibri"/>
                <w:sz w:val="22"/>
                <w:szCs w:val="22"/>
              </w:rPr>
            </w:pPr>
          </w:p>
        </w:tc>
        <w:tc>
          <w:tcPr>
            <w:tcW w:w="3059"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Operating a business</w:t>
            </w:r>
          </w:p>
          <w:p w:rsidR="00411287" w:rsidRPr="00411287" w:rsidRDefault="00411287" w:rsidP="00417662">
            <w:pPr>
              <w:spacing w:after="160" w:line="259" w:lineRule="auto"/>
              <w:ind w:left="432"/>
              <w:rPr>
                <w:rFonts w:ascii="Calibri" w:hAnsi="Calibri" w:cs="Calibri"/>
                <w:sz w:val="22"/>
                <w:szCs w:val="22"/>
              </w:rPr>
            </w:pPr>
            <w:r w:rsidRPr="00411287">
              <w:rPr>
                <w:rFonts w:ascii="Calibri" w:hAnsi="Calibri" w:cs="Calibri"/>
                <w:sz w:val="22"/>
                <w:szCs w:val="22"/>
              </w:rPr>
              <w:t>How to set up a business</w:t>
            </w:r>
          </w:p>
          <w:p w:rsidR="00411287" w:rsidRPr="00411287" w:rsidRDefault="00411287" w:rsidP="00417662">
            <w:pPr>
              <w:spacing w:after="160" w:line="259" w:lineRule="auto"/>
              <w:ind w:left="432"/>
              <w:rPr>
                <w:rFonts w:ascii="Calibri" w:hAnsi="Calibri" w:cs="Calibri"/>
                <w:sz w:val="22"/>
                <w:szCs w:val="22"/>
              </w:rPr>
            </w:pPr>
            <w:r w:rsidRPr="00411287">
              <w:rPr>
                <w:rFonts w:ascii="Calibri" w:hAnsi="Calibri" w:cs="Calibri"/>
                <w:sz w:val="22"/>
                <w:szCs w:val="22"/>
              </w:rPr>
              <w:t xml:space="preserve">Invoices, tax, </w:t>
            </w:r>
            <w:proofErr w:type="spellStart"/>
            <w:r w:rsidRPr="00411287">
              <w:rPr>
                <w:rFonts w:ascii="Calibri" w:hAnsi="Calibri" w:cs="Calibri"/>
                <w:sz w:val="22"/>
                <w:szCs w:val="22"/>
              </w:rPr>
              <w:t>etc</w:t>
            </w:r>
            <w:proofErr w:type="spellEnd"/>
          </w:p>
          <w:p w:rsidR="00411287" w:rsidRPr="00411287" w:rsidRDefault="00411287" w:rsidP="00417662">
            <w:pPr>
              <w:spacing w:after="160" w:line="259" w:lineRule="auto"/>
              <w:ind w:left="432"/>
              <w:rPr>
                <w:rFonts w:ascii="Calibri" w:hAnsi="Calibri" w:cs="Calibri"/>
                <w:sz w:val="22"/>
                <w:szCs w:val="22"/>
              </w:rPr>
            </w:pPr>
            <w:r w:rsidRPr="00411287">
              <w:rPr>
                <w:rFonts w:ascii="Calibri" w:hAnsi="Calibri" w:cs="Calibri"/>
                <w:sz w:val="22"/>
                <w:szCs w:val="22"/>
              </w:rPr>
              <w:t>Being self-employed</w:t>
            </w:r>
          </w:p>
          <w:p w:rsidR="00411287" w:rsidRPr="00411287" w:rsidRDefault="00411287" w:rsidP="00A02CB3">
            <w:pPr>
              <w:rPr>
                <w:rFonts w:ascii="Calibri" w:hAnsi="Calibri" w:cs="Calibri"/>
                <w:sz w:val="22"/>
                <w:szCs w:val="22"/>
              </w:rPr>
            </w:pPr>
          </w:p>
        </w:tc>
      </w:tr>
      <w:tr w:rsidR="00411287" w:rsidRPr="00411287" w:rsidTr="00417662">
        <w:tc>
          <w:tcPr>
            <w:tcW w:w="2880" w:type="dxa"/>
          </w:tcPr>
          <w:p w:rsidR="00411287" w:rsidRPr="00411287" w:rsidRDefault="00EB00EB" w:rsidP="00EB00EB">
            <w:pPr>
              <w:spacing w:after="160" w:line="259" w:lineRule="auto"/>
              <w:ind w:left="-90"/>
              <w:rPr>
                <w:rFonts w:ascii="Calibri" w:hAnsi="Calibri" w:cs="Calibri"/>
                <w:b/>
                <w:sz w:val="22"/>
                <w:szCs w:val="22"/>
              </w:rPr>
            </w:pPr>
            <w:r>
              <w:rPr>
                <w:rFonts w:ascii="Calibri" w:hAnsi="Calibri" w:cs="Calibri"/>
                <w:b/>
                <w:sz w:val="22"/>
                <w:szCs w:val="22"/>
              </w:rPr>
              <w:t xml:space="preserve"> </w:t>
            </w:r>
            <w:r w:rsidR="00411287" w:rsidRPr="00411287">
              <w:rPr>
                <w:rFonts w:ascii="Calibri" w:hAnsi="Calibri" w:cs="Calibri"/>
                <w:b/>
                <w:sz w:val="22"/>
                <w:szCs w:val="22"/>
              </w:rPr>
              <w:t xml:space="preserve">Technology </w:t>
            </w:r>
          </w:p>
          <w:p w:rsidR="00411287" w:rsidRPr="00411287" w:rsidRDefault="00411287" w:rsidP="00EB00EB">
            <w:pPr>
              <w:spacing w:after="160" w:line="259" w:lineRule="auto"/>
              <w:ind w:left="360"/>
              <w:rPr>
                <w:rFonts w:ascii="Calibri" w:hAnsi="Calibri" w:cs="Calibri"/>
                <w:sz w:val="22"/>
                <w:szCs w:val="22"/>
              </w:rPr>
            </w:pPr>
            <w:r w:rsidRPr="00411287">
              <w:rPr>
                <w:rFonts w:ascii="Calibri" w:hAnsi="Calibri" w:cs="Calibri"/>
                <w:sz w:val="22"/>
                <w:szCs w:val="22"/>
              </w:rPr>
              <w:t>How to set it up</w:t>
            </w:r>
          </w:p>
          <w:p w:rsidR="00411287" w:rsidRPr="00411287" w:rsidRDefault="00411287" w:rsidP="00EB00EB">
            <w:pPr>
              <w:spacing w:after="160" w:line="259" w:lineRule="auto"/>
              <w:ind w:left="360"/>
              <w:rPr>
                <w:rFonts w:ascii="Calibri" w:hAnsi="Calibri" w:cs="Calibri"/>
                <w:sz w:val="22"/>
                <w:szCs w:val="22"/>
              </w:rPr>
            </w:pPr>
            <w:r w:rsidRPr="00411287">
              <w:rPr>
                <w:rFonts w:ascii="Calibri" w:hAnsi="Calibri" w:cs="Calibri"/>
                <w:sz w:val="22"/>
                <w:szCs w:val="22"/>
              </w:rPr>
              <w:t xml:space="preserve">Laptop power point </w:t>
            </w:r>
            <w:proofErr w:type="spellStart"/>
            <w:r w:rsidRPr="00411287">
              <w:rPr>
                <w:rFonts w:ascii="Calibri" w:hAnsi="Calibri" w:cs="Calibri"/>
                <w:sz w:val="22"/>
                <w:szCs w:val="22"/>
              </w:rPr>
              <w:t>etc</w:t>
            </w:r>
            <w:proofErr w:type="spellEnd"/>
          </w:p>
          <w:p w:rsidR="00411287" w:rsidRPr="00411287" w:rsidRDefault="00411287" w:rsidP="00EB00EB">
            <w:pPr>
              <w:ind w:left="360"/>
              <w:rPr>
                <w:rFonts w:ascii="Calibri" w:hAnsi="Calibri" w:cs="Calibri"/>
                <w:sz w:val="22"/>
                <w:szCs w:val="22"/>
              </w:rPr>
            </w:pPr>
            <w:r w:rsidRPr="00411287">
              <w:rPr>
                <w:rFonts w:ascii="Calibri" w:hAnsi="Calibri" w:cs="Calibri"/>
                <w:sz w:val="22"/>
                <w:szCs w:val="22"/>
              </w:rPr>
              <w:t>New useful tools</w:t>
            </w:r>
          </w:p>
          <w:p w:rsidR="00411287" w:rsidRPr="00411287" w:rsidRDefault="00411287" w:rsidP="00A02CB3">
            <w:pPr>
              <w:rPr>
                <w:rFonts w:ascii="Calibri" w:hAnsi="Calibri" w:cs="Calibri"/>
                <w:sz w:val="22"/>
                <w:szCs w:val="22"/>
              </w:rPr>
            </w:pPr>
          </w:p>
        </w:tc>
        <w:tc>
          <w:tcPr>
            <w:tcW w:w="3348"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Teaching and using resources</w:t>
            </w:r>
          </w:p>
          <w:p w:rsidR="00411287" w:rsidRPr="00411287" w:rsidRDefault="00411287" w:rsidP="00417662">
            <w:pPr>
              <w:spacing w:after="160" w:line="259" w:lineRule="auto"/>
              <w:ind w:left="509"/>
              <w:rPr>
                <w:rFonts w:ascii="Calibri" w:hAnsi="Calibri" w:cs="Calibri"/>
                <w:sz w:val="22"/>
                <w:szCs w:val="22"/>
              </w:rPr>
            </w:pPr>
            <w:r w:rsidRPr="00411287">
              <w:rPr>
                <w:rFonts w:ascii="Calibri" w:hAnsi="Calibri" w:cs="Calibri"/>
                <w:sz w:val="22"/>
                <w:szCs w:val="22"/>
              </w:rPr>
              <w:t>How to teach (all levels)</w:t>
            </w:r>
          </w:p>
          <w:p w:rsidR="00411287" w:rsidRPr="00411287" w:rsidRDefault="00411287" w:rsidP="00417662">
            <w:pPr>
              <w:spacing w:after="160" w:line="259" w:lineRule="auto"/>
              <w:ind w:left="509"/>
              <w:rPr>
                <w:rFonts w:ascii="Calibri" w:hAnsi="Calibri" w:cs="Calibri"/>
                <w:sz w:val="22"/>
                <w:szCs w:val="22"/>
              </w:rPr>
            </w:pPr>
            <w:r w:rsidRPr="00411287">
              <w:rPr>
                <w:rFonts w:ascii="Calibri" w:hAnsi="Calibri" w:cs="Calibri"/>
                <w:sz w:val="22"/>
                <w:szCs w:val="22"/>
              </w:rPr>
              <w:t>More on using resources</w:t>
            </w:r>
          </w:p>
          <w:p w:rsidR="00411287" w:rsidRPr="00411287" w:rsidRDefault="00411287" w:rsidP="00417662">
            <w:pPr>
              <w:spacing w:after="160" w:line="259" w:lineRule="auto"/>
              <w:ind w:left="509"/>
              <w:rPr>
                <w:rFonts w:ascii="Calibri" w:hAnsi="Calibri" w:cs="Calibri"/>
                <w:sz w:val="22"/>
                <w:szCs w:val="22"/>
              </w:rPr>
            </w:pPr>
            <w:r w:rsidRPr="00411287">
              <w:rPr>
                <w:rFonts w:ascii="Calibri" w:hAnsi="Calibri" w:cs="Calibri"/>
                <w:sz w:val="22"/>
                <w:szCs w:val="22"/>
              </w:rPr>
              <w:t>Adopting real life situations, strategies for teaching skills for real use i.e. in conversations, at events</w:t>
            </w:r>
          </w:p>
          <w:p w:rsidR="00411287" w:rsidRPr="00411287" w:rsidRDefault="00411287" w:rsidP="00417662">
            <w:pPr>
              <w:spacing w:after="160" w:line="259" w:lineRule="auto"/>
              <w:ind w:left="509"/>
              <w:rPr>
                <w:rFonts w:ascii="Calibri" w:hAnsi="Calibri" w:cs="Calibri"/>
                <w:sz w:val="22"/>
                <w:szCs w:val="22"/>
              </w:rPr>
            </w:pPr>
            <w:r w:rsidRPr="00411287">
              <w:rPr>
                <w:rFonts w:ascii="Calibri" w:hAnsi="Calibri" w:cs="Calibri"/>
                <w:sz w:val="22"/>
                <w:szCs w:val="22"/>
              </w:rPr>
              <w:t>Using AI media, real life stories when teaching</w:t>
            </w:r>
          </w:p>
          <w:p w:rsidR="00411287" w:rsidRPr="00411287" w:rsidRDefault="00411287" w:rsidP="00417662">
            <w:pPr>
              <w:ind w:left="509"/>
              <w:rPr>
                <w:rFonts w:ascii="Calibri" w:hAnsi="Calibri" w:cs="Calibri"/>
                <w:sz w:val="22"/>
                <w:szCs w:val="22"/>
              </w:rPr>
            </w:pPr>
            <w:r w:rsidRPr="00411287">
              <w:rPr>
                <w:rFonts w:ascii="Calibri" w:hAnsi="Calibri" w:cs="Calibri"/>
                <w:sz w:val="22"/>
                <w:szCs w:val="22"/>
              </w:rPr>
              <w:t>Resource making</w:t>
            </w:r>
          </w:p>
          <w:p w:rsidR="00411287" w:rsidRPr="00411287" w:rsidRDefault="00411287" w:rsidP="00A02CB3">
            <w:pPr>
              <w:rPr>
                <w:rFonts w:ascii="Calibri" w:hAnsi="Calibri" w:cs="Calibri"/>
                <w:sz w:val="22"/>
                <w:szCs w:val="22"/>
              </w:rPr>
            </w:pPr>
          </w:p>
        </w:tc>
        <w:tc>
          <w:tcPr>
            <w:tcW w:w="3059"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Planning programmes</w:t>
            </w:r>
          </w:p>
          <w:p w:rsidR="00411287" w:rsidRPr="00411287" w:rsidRDefault="00411287" w:rsidP="00417662">
            <w:pPr>
              <w:spacing w:after="160" w:line="259" w:lineRule="auto"/>
              <w:ind w:left="432"/>
              <w:rPr>
                <w:rFonts w:ascii="Calibri" w:hAnsi="Calibri" w:cs="Calibri"/>
                <w:sz w:val="22"/>
                <w:szCs w:val="22"/>
              </w:rPr>
            </w:pPr>
            <w:r w:rsidRPr="00411287">
              <w:rPr>
                <w:rFonts w:ascii="Calibri" w:hAnsi="Calibri" w:cs="Calibri"/>
                <w:sz w:val="22"/>
                <w:szCs w:val="22"/>
              </w:rPr>
              <w:t>Designing and teaching a specialised course for a specific group/community</w:t>
            </w:r>
          </w:p>
          <w:p w:rsidR="00411287" w:rsidRPr="00411287" w:rsidRDefault="00411287" w:rsidP="00417662">
            <w:pPr>
              <w:ind w:left="432"/>
              <w:rPr>
                <w:rFonts w:ascii="Calibri" w:hAnsi="Calibri" w:cs="Calibri"/>
                <w:sz w:val="22"/>
                <w:szCs w:val="22"/>
              </w:rPr>
            </w:pPr>
            <w:r w:rsidRPr="00411287">
              <w:rPr>
                <w:rFonts w:ascii="Calibri" w:hAnsi="Calibri" w:cs="Calibri"/>
                <w:sz w:val="22"/>
                <w:szCs w:val="22"/>
              </w:rPr>
              <w:t xml:space="preserve">How to do course outline, learning outcomes, evaluation, planning </w:t>
            </w:r>
          </w:p>
          <w:p w:rsidR="00411287" w:rsidRPr="00411287" w:rsidRDefault="00411287" w:rsidP="00A02CB3">
            <w:pPr>
              <w:rPr>
                <w:rFonts w:ascii="Calibri" w:hAnsi="Calibri" w:cs="Calibri"/>
                <w:sz w:val="22"/>
                <w:szCs w:val="22"/>
              </w:rPr>
            </w:pPr>
          </w:p>
        </w:tc>
      </w:tr>
      <w:tr w:rsidR="00411287" w:rsidRPr="00411287" w:rsidTr="00417662">
        <w:tc>
          <w:tcPr>
            <w:tcW w:w="2880"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Māori Concepts</w:t>
            </w:r>
          </w:p>
          <w:p w:rsidR="00411287" w:rsidRPr="00411287" w:rsidRDefault="00411287" w:rsidP="007933BB">
            <w:pPr>
              <w:ind w:left="360"/>
              <w:rPr>
                <w:rFonts w:ascii="Calibri" w:hAnsi="Calibri" w:cs="Calibri"/>
                <w:sz w:val="22"/>
                <w:szCs w:val="22"/>
              </w:rPr>
            </w:pPr>
            <w:r w:rsidRPr="00411287">
              <w:rPr>
                <w:rFonts w:ascii="Calibri" w:hAnsi="Calibri" w:cs="Calibri"/>
                <w:sz w:val="22"/>
                <w:szCs w:val="22"/>
              </w:rPr>
              <w:t>Especially for Levels 1 &amp; 2</w:t>
            </w:r>
          </w:p>
        </w:tc>
        <w:tc>
          <w:tcPr>
            <w:tcW w:w="3348"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Deaf Studies</w:t>
            </w:r>
          </w:p>
          <w:p w:rsidR="00411287" w:rsidRPr="00411287" w:rsidRDefault="00411287" w:rsidP="00A02CB3">
            <w:pPr>
              <w:rPr>
                <w:rFonts w:ascii="Calibri" w:hAnsi="Calibri" w:cs="Calibri"/>
                <w:sz w:val="22"/>
                <w:szCs w:val="22"/>
              </w:rPr>
            </w:pPr>
          </w:p>
        </w:tc>
        <w:tc>
          <w:tcPr>
            <w:tcW w:w="3059" w:type="dxa"/>
          </w:tcPr>
          <w:p w:rsidR="00411287" w:rsidRPr="00411287" w:rsidRDefault="00411287" w:rsidP="00A02CB3">
            <w:pPr>
              <w:spacing w:after="160" w:line="259" w:lineRule="auto"/>
              <w:rPr>
                <w:rFonts w:ascii="Calibri" w:hAnsi="Calibri" w:cs="Calibri"/>
                <w:b/>
                <w:sz w:val="22"/>
                <w:szCs w:val="22"/>
              </w:rPr>
            </w:pPr>
            <w:r w:rsidRPr="00411287">
              <w:rPr>
                <w:rFonts w:ascii="Calibri" w:hAnsi="Calibri" w:cs="Calibri"/>
                <w:b/>
                <w:sz w:val="22"/>
                <w:szCs w:val="22"/>
              </w:rPr>
              <w:t>Sector Information</w:t>
            </w:r>
          </w:p>
          <w:p w:rsidR="00411287" w:rsidRPr="00411287" w:rsidRDefault="00411287" w:rsidP="007933BB">
            <w:pPr>
              <w:spacing w:after="160" w:line="259" w:lineRule="auto"/>
              <w:ind w:left="432"/>
              <w:rPr>
                <w:rFonts w:ascii="Calibri" w:hAnsi="Calibri" w:cs="Calibri"/>
                <w:sz w:val="22"/>
                <w:szCs w:val="22"/>
              </w:rPr>
            </w:pPr>
            <w:r w:rsidRPr="00411287">
              <w:rPr>
                <w:rFonts w:ascii="Calibri" w:hAnsi="Calibri" w:cs="Calibri"/>
                <w:sz w:val="22"/>
                <w:szCs w:val="22"/>
              </w:rPr>
              <w:t>Where relevant i.e. Enabling Good Lives</w:t>
            </w:r>
          </w:p>
          <w:p w:rsidR="00411287" w:rsidRPr="00411287" w:rsidRDefault="00411287" w:rsidP="00A02CB3">
            <w:pPr>
              <w:rPr>
                <w:rFonts w:ascii="Calibri" w:hAnsi="Calibri" w:cs="Calibri"/>
                <w:sz w:val="22"/>
                <w:szCs w:val="22"/>
              </w:rPr>
            </w:pPr>
          </w:p>
        </w:tc>
      </w:tr>
    </w:tbl>
    <w:p w:rsidR="00411287" w:rsidRPr="00FF4A7C" w:rsidRDefault="00411287" w:rsidP="00A02CB3">
      <w:r>
        <w:tab/>
      </w:r>
    </w:p>
    <w:p w:rsidR="00411287" w:rsidRDefault="00411287">
      <w:r>
        <w:tab/>
      </w:r>
    </w:p>
    <w:p w:rsidR="005E55C9" w:rsidRDefault="005E55C9">
      <w:pPr>
        <w:suppressAutoHyphens w:val="0"/>
        <w:autoSpaceDE/>
        <w:autoSpaceDN/>
        <w:adjustRightInd/>
        <w:spacing w:before="0" w:after="160" w:line="259" w:lineRule="auto"/>
        <w:textAlignment w:val="auto"/>
        <w:rPr>
          <w:color w:val="000000"/>
          <w:kern w:val="22"/>
        </w:rPr>
      </w:pPr>
      <w:r>
        <w:rPr>
          <w:color w:val="000000"/>
          <w:kern w:val="22"/>
        </w:rPr>
        <w:br w:type="page"/>
      </w:r>
    </w:p>
    <w:p w:rsidR="00C27637" w:rsidRPr="00411287" w:rsidRDefault="00894BBC" w:rsidP="00C27637">
      <w:pPr>
        <w:jc w:val="center"/>
        <w:rPr>
          <w:rFonts w:asciiTheme="minorHAnsi" w:hAnsiTheme="minorHAnsi" w:cstheme="minorHAnsi"/>
          <w:b/>
          <w:sz w:val="32"/>
          <w:szCs w:val="32"/>
        </w:rPr>
      </w:pPr>
      <w:r>
        <w:rPr>
          <w:rFonts w:asciiTheme="minorHAnsi" w:hAnsiTheme="minorHAnsi" w:cstheme="minorHAnsi"/>
          <w:b/>
          <w:sz w:val="32"/>
          <w:szCs w:val="32"/>
        </w:rPr>
        <w:t>Appendix 3</w:t>
      </w:r>
    </w:p>
    <w:p w:rsidR="00C27637" w:rsidRDefault="00C27637" w:rsidP="00C27637">
      <w:pPr>
        <w:jc w:val="center"/>
        <w:rPr>
          <w:rFonts w:asciiTheme="minorHAnsi" w:hAnsiTheme="minorHAnsi" w:cstheme="minorHAnsi"/>
          <w:b/>
          <w:sz w:val="32"/>
          <w:szCs w:val="32"/>
        </w:rPr>
      </w:pPr>
      <w:r w:rsidRPr="00411287">
        <w:rPr>
          <w:rFonts w:asciiTheme="minorHAnsi" w:hAnsiTheme="minorHAnsi" w:cstheme="minorHAnsi"/>
          <w:b/>
          <w:sz w:val="32"/>
          <w:szCs w:val="32"/>
        </w:rPr>
        <w:t xml:space="preserve"> NZSLTA </w:t>
      </w:r>
      <w:r w:rsidR="00FA3483">
        <w:rPr>
          <w:rFonts w:asciiTheme="minorHAnsi" w:hAnsiTheme="minorHAnsi" w:cstheme="minorHAnsi"/>
          <w:b/>
          <w:sz w:val="32"/>
          <w:szCs w:val="32"/>
        </w:rPr>
        <w:t>Mentoring</w:t>
      </w:r>
      <w:r w:rsidRPr="00411287">
        <w:rPr>
          <w:rFonts w:asciiTheme="minorHAnsi" w:hAnsiTheme="minorHAnsi" w:cstheme="minorHAnsi"/>
          <w:b/>
          <w:sz w:val="32"/>
          <w:szCs w:val="32"/>
        </w:rPr>
        <w:t xml:space="preserve"> Plan 2019 – 2024 </w:t>
      </w:r>
    </w:p>
    <w:p w:rsidR="00C27637" w:rsidRPr="00411287" w:rsidRDefault="00C27637" w:rsidP="00C27637">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3168"/>
        <w:gridCol w:w="649"/>
        <w:gridCol w:w="919"/>
        <w:gridCol w:w="1672"/>
        <w:gridCol w:w="2879"/>
      </w:tblGrid>
      <w:tr w:rsidR="00C27637" w:rsidRPr="00411287" w:rsidTr="00C27637">
        <w:trPr>
          <w:trHeight w:val="458"/>
        </w:trPr>
        <w:tc>
          <w:tcPr>
            <w:tcW w:w="3817" w:type="dxa"/>
            <w:gridSpan w:val="2"/>
          </w:tcPr>
          <w:p w:rsidR="00C27637" w:rsidRPr="00411287" w:rsidRDefault="00C27637" w:rsidP="00C27637">
            <w:pPr>
              <w:spacing w:before="240"/>
              <w:rPr>
                <w:rFonts w:ascii="Calibri" w:hAnsi="Calibri" w:cs="Calibri"/>
                <w:b/>
                <w:sz w:val="22"/>
                <w:szCs w:val="22"/>
              </w:rPr>
            </w:pPr>
            <w:r w:rsidRPr="00411287">
              <w:rPr>
                <w:rFonts w:ascii="Calibri" w:hAnsi="Calibri" w:cs="Calibri"/>
                <w:b/>
                <w:sz w:val="22"/>
                <w:szCs w:val="22"/>
              </w:rPr>
              <w:t xml:space="preserve">Objective:  </w:t>
            </w:r>
            <w:r w:rsidRPr="00411287">
              <w:rPr>
                <w:rFonts w:ascii="Calibri" w:hAnsi="Calibri" w:cs="Calibri"/>
                <w:sz w:val="22"/>
                <w:szCs w:val="22"/>
              </w:rPr>
              <w:t>Develop Skilled NZSL Teachers</w:t>
            </w:r>
          </w:p>
        </w:tc>
        <w:tc>
          <w:tcPr>
            <w:tcW w:w="5470" w:type="dxa"/>
            <w:gridSpan w:val="3"/>
          </w:tcPr>
          <w:p w:rsidR="00C27637" w:rsidRPr="00411287" w:rsidRDefault="00C27637" w:rsidP="00C27637">
            <w:pPr>
              <w:spacing w:before="240" w:line="360" w:lineRule="auto"/>
              <w:rPr>
                <w:rFonts w:ascii="Calibri" w:hAnsi="Calibri" w:cs="Calibri"/>
                <w:sz w:val="22"/>
                <w:szCs w:val="22"/>
              </w:rPr>
            </w:pPr>
            <w:r w:rsidRPr="00411287">
              <w:rPr>
                <w:rFonts w:ascii="Calibri" w:hAnsi="Calibri" w:cs="Calibri"/>
                <w:b/>
                <w:sz w:val="22"/>
                <w:szCs w:val="22"/>
              </w:rPr>
              <w:t xml:space="preserve">Values: </w:t>
            </w:r>
            <w:r w:rsidRPr="00411287">
              <w:rPr>
                <w:rFonts w:ascii="Calibri" w:hAnsi="Calibri" w:cs="Calibri"/>
                <w:sz w:val="22"/>
                <w:szCs w:val="22"/>
              </w:rPr>
              <w:t>Leadership, Being Valued, Collaborative, Connected, Innovative</w:t>
            </w:r>
          </w:p>
        </w:tc>
      </w:tr>
      <w:tr w:rsidR="00C27637" w:rsidRPr="00411287" w:rsidTr="00C27637">
        <w:tc>
          <w:tcPr>
            <w:tcW w:w="3168" w:type="dxa"/>
          </w:tcPr>
          <w:p w:rsidR="00C27637" w:rsidRPr="00411287" w:rsidRDefault="00C27637" w:rsidP="00C27637">
            <w:pPr>
              <w:spacing w:after="240" w:line="240" w:lineRule="auto"/>
              <w:rPr>
                <w:rFonts w:ascii="Calibri" w:hAnsi="Calibri" w:cs="Calibri"/>
                <w:b/>
                <w:i/>
                <w:sz w:val="22"/>
                <w:szCs w:val="22"/>
              </w:rPr>
            </w:pPr>
            <w:r w:rsidRPr="00411287">
              <w:rPr>
                <w:rFonts w:ascii="Calibri" w:hAnsi="Calibri" w:cs="Calibri"/>
                <w:b/>
                <w:i/>
                <w:sz w:val="22"/>
                <w:szCs w:val="22"/>
              </w:rPr>
              <w:t xml:space="preserve">Three things that have changed </w:t>
            </w:r>
          </w:p>
          <w:p w:rsidR="00C27637" w:rsidRPr="00411287" w:rsidRDefault="00C27637" w:rsidP="00C27637">
            <w:pPr>
              <w:numPr>
                <w:ilvl w:val="0"/>
                <w:numId w:val="33"/>
              </w:numPr>
              <w:suppressAutoHyphens w:val="0"/>
              <w:autoSpaceDE/>
              <w:autoSpaceDN/>
              <w:adjustRightInd/>
              <w:spacing w:after="0" w:line="360" w:lineRule="auto"/>
              <w:contextualSpacing/>
              <w:textAlignment w:val="auto"/>
              <w:rPr>
                <w:rFonts w:ascii="Calibri" w:hAnsi="Calibri" w:cs="Calibri"/>
                <w:sz w:val="22"/>
                <w:szCs w:val="22"/>
              </w:rPr>
            </w:pPr>
            <w:r w:rsidRPr="00411287">
              <w:rPr>
                <w:rFonts w:ascii="Calibri" w:hAnsi="Calibri" w:cs="Calibri"/>
                <w:sz w:val="22"/>
                <w:szCs w:val="22"/>
              </w:rPr>
              <w:t>Student-led learning</w:t>
            </w:r>
          </w:p>
          <w:p w:rsidR="00C27637" w:rsidRPr="00411287" w:rsidRDefault="00C27637" w:rsidP="00C27637">
            <w:pPr>
              <w:numPr>
                <w:ilvl w:val="0"/>
                <w:numId w:val="33"/>
              </w:numPr>
              <w:suppressAutoHyphens w:val="0"/>
              <w:autoSpaceDE/>
              <w:autoSpaceDN/>
              <w:adjustRightInd/>
              <w:spacing w:before="0" w:after="0" w:line="360" w:lineRule="auto"/>
              <w:contextualSpacing/>
              <w:textAlignment w:val="auto"/>
              <w:rPr>
                <w:rFonts w:ascii="Calibri" w:hAnsi="Calibri" w:cs="Calibri"/>
                <w:sz w:val="22"/>
                <w:szCs w:val="22"/>
              </w:rPr>
            </w:pPr>
            <w:r w:rsidRPr="00411287">
              <w:rPr>
                <w:rFonts w:ascii="Calibri" w:hAnsi="Calibri" w:cs="Calibri"/>
                <w:sz w:val="22"/>
                <w:szCs w:val="22"/>
              </w:rPr>
              <w:t>Attitudes around NZSL</w:t>
            </w:r>
          </w:p>
          <w:p w:rsidR="00C27637" w:rsidRPr="00411287" w:rsidRDefault="00C27637" w:rsidP="00C27637">
            <w:pPr>
              <w:numPr>
                <w:ilvl w:val="0"/>
                <w:numId w:val="33"/>
              </w:numPr>
              <w:suppressAutoHyphens w:val="0"/>
              <w:autoSpaceDE/>
              <w:autoSpaceDN/>
              <w:adjustRightInd/>
              <w:spacing w:before="0" w:after="0" w:line="240" w:lineRule="auto"/>
              <w:contextualSpacing/>
              <w:textAlignment w:val="auto"/>
              <w:rPr>
                <w:rFonts w:ascii="Calibri" w:hAnsi="Calibri" w:cs="Calibri"/>
                <w:sz w:val="22"/>
                <w:szCs w:val="22"/>
              </w:rPr>
            </w:pPr>
            <w:r w:rsidRPr="00411287">
              <w:rPr>
                <w:rFonts w:ascii="Calibri" w:hAnsi="Calibri" w:cs="Calibri"/>
                <w:sz w:val="22"/>
                <w:szCs w:val="22"/>
              </w:rPr>
              <w:t>Technology and resources</w:t>
            </w:r>
          </w:p>
          <w:p w:rsidR="00C27637" w:rsidRPr="00411287" w:rsidRDefault="00C27637" w:rsidP="00C27637">
            <w:pPr>
              <w:spacing w:line="360" w:lineRule="auto"/>
              <w:ind w:firstLine="360"/>
              <w:rPr>
                <w:rFonts w:ascii="Calibri" w:hAnsi="Calibri" w:cs="Calibri"/>
                <w:sz w:val="22"/>
                <w:szCs w:val="22"/>
              </w:rPr>
            </w:pPr>
          </w:p>
        </w:tc>
        <w:tc>
          <w:tcPr>
            <w:tcW w:w="3240" w:type="dxa"/>
            <w:gridSpan w:val="3"/>
          </w:tcPr>
          <w:p w:rsidR="00C27637" w:rsidRPr="00411287" w:rsidRDefault="00C27637" w:rsidP="00C27637">
            <w:pPr>
              <w:spacing w:line="360" w:lineRule="auto"/>
              <w:rPr>
                <w:rFonts w:ascii="Calibri" w:hAnsi="Calibri" w:cs="Calibri"/>
                <w:b/>
                <w:sz w:val="22"/>
                <w:szCs w:val="22"/>
              </w:rPr>
            </w:pPr>
            <w:r w:rsidRPr="00411287">
              <w:rPr>
                <w:rFonts w:ascii="Calibri" w:hAnsi="Calibri" w:cs="Calibri"/>
                <w:b/>
                <w:sz w:val="22"/>
                <w:szCs w:val="22"/>
              </w:rPr>
              <w:t>O</w:t>
            </w:r>
            <w:r w:rsidRPr="00411287">
              <w:rPr>
                <w:rFonts w:ascii="Calibri" w:hAnsi="Calibri" w:cs="Calibri"/>
                <w:b/>
                <w:i/>
                <w:sz w:val="22"/>
                <w:szCs w:val="22"/>
              </w:rPr>
              <w:t>ur learners in 5 years from now</w:t>
            </w:r>
          </w:p>
          <w:p w:rsidR="00C27637" w:rsidRPr="00411287" w:rsidRDefault="00C27637" w:rsidP="00C27637">
            <w:pPr>
              <w:pStyle w:val="ListParagraph"/>
              <w:numPr>
                <w:ilvl w:val="0"/>
                <w:numId w:val="36"/>
              </w:numPr>
              <w:suppressAutoHyphens w:val="0"/>
              <w:autoSpaceDE/>
              <w:autoSpaceDN/>
              <w:adjustRightInd/>
              <w:spacing w:before="0" w:after="0" w:line="360" w:lineRule="auto"/>
              <w:textAlignment w:val="auto"/>
              <w:rPr>
                <w:rFonts w:ascii="Calibri" w:hAnsi="Calibri" w:cs="Calibri"/>
                <w:sz w:val="22"/>
                <w:szCs w:val="22"/>
              </w:rPr>
            </w:pPr>
            <w:r w:rsidRPr="00411287">
              <w:rPr>
                <w:rFonts w:ascii="Calibri" w:hAnsi="Calibri" w:cs="Calibri"/>
                <w:sz w:val="22"/>
                <w:szCs w:val="22"/>
              </w:rPr>
              <w:t>NZSL becomes the norm</w:t>
            </w:r>
          </w:p>
          <w:p w:rsidR="00C27637" w:rsidRPr="00411287" w:rsidRDefault="00C27637" w:rsidP="00C27637">
            <w:pPr>
              <w:numPr>
                <w:ilvl w:val="0"/>
                <w:numId w:val="34"/>
              </w:numPr>
              <w:suppressAutoHyphens w:val="0"/>
              <w:autoSpaceDE/>
              <w:autoSpaceDN/>
              <w:adjustRightInd/>
              <w:spacing w:before="0" w:line="240" w:lineRule="auto"/>
              <w:textAlignment w:val="auto"/>
              <w:rPr>
                <w:rFonts w:ascii="Calibri" w:hAnsi="Calibri" w:cs="Calibri"/>
                <w:sz w:val="22"/>
                <w:szCs w:val="22"/>
              </w:rPr>
            </w:pPr>
            <w:r w:rsidRPr="00411287">
              <w:rPr>
                <w:rFonts w:ascii="Calibri" w:hAnsi="Calibri" w:cs="Calibri"/>
                <w:sz w:val="22"/>
                <w:szCs w:val="22"/>
              </w:rPr>
              <w:t xml:space="preserve">The number of fluent signers may increase or decrease </w:t>
            </w:r>
          </w:p>
          <w:p w:rsidR="00C27637" w:rsidRPr="00411287" w:rsidRDefault="00C27637" w:rsidP="00C27637">
            <w:pPr>
              <w:numPr>
                <w:ilvl w:val="0"/>
                <w:numId w:val="34"/>
              </w:numPr>
              <w:suppressAutoHyphens w:val="0"/>
              <w:autoSpaceDE/>
              <w:autoSpaceDN/>
              <w:adjustRightInd/>
              <w:spacing w:line="240" w:lineRule="auto"/>
              <w:textAlignment w:val="auto"/>
              <w:rPr>
                <w:rFonts w:ascii="Calibri" w:hAnsi="Calibri" w:cs="Calibri"/>
                <w:sz w:val="22"/>
                <w:szCs w:val="22"/>
              </w:rPr>
            </w:pPr>
            <w:r w:rsidRPr="00411287">
              <w:rPr>
                <w:rFonts w:ascii="Calibri" w:hAnsi="Calibri" w:cs="Calibri"/>
                <w:sz w:val="22"/>
                <w:szCs w:val="22"/>
              </w:rPr>
              <w:t>More opportunities for learning NZSL</w:t>
            </w:r>
          </w:p>
          <w:p w:rsidR="00C27637" w:rsidRPr="00411287" w:rsidRDefault="00C27637" w:rsidP="00C63CCB">
            <w:pPr>
              <w:numPr>
                <w:ilvl w:val="0"/>
                <w:numId w:val="34"/>
              </w:numPr>
              <w:suppressAutoHyphens w:val="0"/>
              <w:autoSpaceDE/>
              <w:autoSpaceDN/>
              <w:adjustRightInd/>
              <w:spacing w:line="240" w:lineRule="auto"/>
              <w:textAlignment w:val="auto"/>
              <w:rPr>
                <w:rFonts w:ascii="Calibri" w:hAnsi="Calibri" w:cs="Calibri"/>
                <w:sz w:val="22"/>
                <w:szCs w:val="22"/>
              </w:rPr>
            </w:pPr>
            <w:r w:rsidRPr="00411287">
              <w:rPr>
                <w:rFonts w:ascii="Calibri" w:hAnsi="Calibri" w:cs="Calibri"/>
                <w:sz w:val="22"/>
                <w:szCs w:val="22"/>
              </w:rPr>
              <w:t>Learners of today will become tutors in 5 years from now</w:t>
            </w:r>
          </w:p>
        </w:tc>
        <w:tc>
          <w:tcPr>
            <w:tcW w:w="2879" w:type="dxa"/>
          </w:tcPr>
          <w:p w:rsidR="00C27637" w:rsidRPr="00411287" w:rsidRDefault="00C27637" w:rsidP="00C27637">
            <w:pPr>
              <w:spacing w:line="240" w:lineRule="auto"/>
              <w:rPr>
                <w:rFonts w:ascii="Calibri" w:hAnsi="Calibri" w:cs="Calibri"/>
                <w:b/>
                <w:i/>
                <w:sz w:val="22"/>
                <w:szCs w:val="22"/>
              </w:rPr>
            </w:pPr>
            <w:r w:rsidRPr="00411287">
              <w:rPr>
                <w:rFonts w:ascii="Calibri" w:hAnsi="Calibri" w:cs="Calibri"/>
                <w:b/>
                <w:sz w:val="22"/>
                <w:szCs w:val="22"/>
              </w:rPr>
              <w:t>To</w:t>
            </w:r>
            <w:r w:rsidRPr="00411287">
              <w:rPr>
                <w:rFonts w:ascii="Calibri" w:hAnsi="Calibri" w:cs="Calibri"/>
                <w:b/>
                <w:i/>
                <w:sz w:val="22"/>
                <w:szCs w:val="22"/>
              </w:rPr>
              <w:t xml:space="preserve"> future proof ourselves we need to</w:t>
            </w:r>
          </w:p>
          <w:p w:rsidR="00C27637" w:rsidRPr="00411287" w:rsidRDefault="00C27637" w:rsidP="00C27637">
            <w:pPr>
              <w:pStyle w:val="ListParagraph"/>
              <w:numPr>
                <w:ilvl w:val="0"/>
                <w:numId w:val="37"/>
              </w:numPr>
              <w:suppressAutoHyphens w:val="0"/>
              <w:autoSpaceDE/>
              <w:autoSpaceDN/>
              <w:adjustRightInd/>
              <w:spacing w:before="0" w:after="0" w:line="240" w:lineRule="auto"/>
              <w:ind w:left="706"/>
              <w:textAlignment w:val="auto"/>
              <w:rPr>
                <w:rFonts w:ascii="Calibri" w:hAnsi="Calibri" w:cs="Calibri"/>
                <w:b/>
                <w:sz w:val="22"/>
                <w:szCs w:val="22"/>
              </w:rPr>
            </w:pPr>
            <w:r w:rsidRPr="00411287">
              <w:rPr>
                <w:rFonts w:ascii="Calibri" w:hAnsi="Calibri" w:cs="Calibri"/>
                <w:b/>
                <w:sz w:val="22"/>
                <w:szCs w:val="22"/>
              </w:rPr>
              <w:t>Commit to a system that will support me, my peers and the Deaf community</w:t>
            </w:r>
          </w:p>
          <w:p w:rsidR="00C27637" w:rsidRPr="00411287" w:rsidRDefault="00C27637" w:rsidP="00C27637">
            <w:pPr>
              <w:numPr>
                <w:ilvl w:val="0"/>
                <w:numId w:val="35"/>
              </w:numPr>
              <w:suppressAutoHyphens w:val="0"/>
              <w:autoSpaceDE/>
              <w:autoSpaceDN/>
              <w:adjustRightInd/>
              <w:spacing w:line="240" w:lineRule="auto"/>
              <w:ind w:left="706"/>
              <w:textAlignment w:val="auto"/>
              <w:rPr>
                <w:rFonts w:ascii="Calibri" w:hAnsi="Calibri" w:cs="Calibri"/>
                <w:sz w:val="22"/>
                <w:szCs w:val="22"/>
              </w:rPr>
            </w:pPr>
            <w:r w:rsidRPr="00411287">
              <w:rPr>
                <w:rFonts w:ascii="Calibri" w:hAnsi="Calibri" w:cs="Calibri"/>
                <w:sz w:val="22"/>
                <w:szCs w:val="22"/>
              </w:rPr>
              <w:t>Professional development</w:t>
            </w:r>
          </w:p>
          <w:p w:rsidR="00C27637" w:rsidRPr="00411287" w:rsidRDefault="00C27637" w:rsidP="00C27637">
            <w:pPr>
              <w:numPr>
                <w:ilvl w:val="0"/>
                <w:numId w:val="35"/>
              </w:numPr>
              <w:suppressAutoHyphens w:val="0"/>
              <w:autoSpaceDE/>
              <w:autoSpaceDN/>
              <w:adjustRightInd/>
              <w:spacing w:before="240" w:after="0" w:line="360" w:lineRule="auto"/>
              <w:ind w:left="706"/>
              <w:contextualSpacing/>
              <w:textAlignment w:val="auto"/>
              <w:rPr>
                <w:rFonts w:ascii="Calibri" w:hAnsi="Calibri" w:cs="Calibri"/>
                <w:sz w:val="22"/>
                <w:szCs w:val="22"/>
              </w:rPr>
            </w:pPr>
            <w:r>
              <w:rPr>
                <w:rFonts w:ascii="Calibri" w:hAnsi="Calibri" w:cs="Calibri"/>
                <w:sz w:val="22"/>
                <w:szCs w:val="22"/>
              </w:rPr>
              <w:t>Mentoring</w:t>
            </w:r>
          </w:p>
          <w:p w:rsidR="00C27637" w:rsidRPr="00411287" w:rsidRDefault="00C27637" w:rsidP="00C27637">
            <w:pPr>
              <w:numPr>
                <w:ilvl w:val="0"/>
                <w:numId w:val="35"/>
              </w:numPr>
              <w:suppressAutoHyphens w:val="0"/>
              <w:autoSpaceDE/>
              <w:autoSpaceDN/>
              <w:adjustRightInd/>
              <w:spacing w:before="0" w:after="0" w:line="360" w:lineRule="auto"/>
              <w:ind w:left="702"/>
              <w:contextualSpacing/>
              <w:textAlignment w:val="auto"/>
              <w:rPr>
                <w:rFonts w:ascii="Calibri" w:hAnsi="Calibri" w:cs="Calibri"/>
                <w:sz w:val="22"/>
                <w:szCs w:val="22"/>
              </w:rPr>
            </w:pPr>
            <w:r w:rsidRPr="00411287">
              <w:rPr>
                <w:rFonts w:ascii="Calibri" w:hAnsi="Calibri" w:cs="Calibri"/>
                <w:sz w:val="22"/>
                <w:szCs w:val="22"/>
              </w:rPr>
              <w:t>Collaboration</w:t>
            </w:r>
          </w:p>
        </w:tc>
      </w:tr>
      <w:tr w:rsidR="00C63CCB" w:rsidRPr="00371919" w:rsidTr="00E515CB">
        <w:tc>
          <w:tcPr>
            <w:tcW w:w="4736" w:type="dxa"/>
            <w:gridSpan w:val="3"/>
          </w:tcPr>
          <w:p w:rsidR="00C63CCB" w:rsidRPr="00B94BAB" w:rsidRDefault="00C63CCB" w:rsidP="00630F94">
            <w:pPr>
              <w:spacing w:line="360" w:lineRule="auto"/>
              <w:rPr>
                <w:rFonts w:ascii="Calibri" w:hAnsi="Calibri" w:cs="Calibri"/>
                <w:b/>
                <w:sz w:val="22"/>
                <w:szCs w:val="22"/>
              </w:rPr>
            </w:pPr>
            <w:r w:rsidRPr="00B94BAB">
              <w:rPr>
                <w:rFonts w:ascii="Calibri" w:hAnsi="Calibri" w:cs="Calibri"/>
                <w:b/>
                <w:sz w:val="22"/>
                <w:szCs w:val="22"/>
              </w:rPr>
              <w:t>Expert Mentors</w:t>
            </w:r>
          </w:p>
          <w:p w:rsidR="00C63CCB" w:rsidRPr="00B94BAB" w:rsidRDefault="00C63CCB" w:rsidP="00000DB9">
            <w:pPr>
              <w:pStyle w:val="ListParagraph"/>
              <w:numPr>
                <w:ilvl w:val="0"/>
                <w:numId w:val="41"/>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 xml:space="preserve">Mentors provide expertise in specific topics      </w:t>
            </w:r>
          </w:p>
          <w:p w:rsidR="00C63CCB" w:rsidRPr="00B94BAB" w:rsidRDefault="00C63CCB" w:rsidP="00E515CB">
            <w:pPr>
              <w:pStyle w:val="ListParagraph"/>
              <w:numPr>
                <w:ilvl w:val="0"/>
                <w:numId w:val="41"/>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Tutor can request mentoring from a mentor through a coordinator</w:t>
            </w:r>
          </w:p>
          <w:p w:rsidR="00C63CCB" w:rsidRPr="00B94BAB" w:rsidRDefault="00C63CCB" w:rsidP="00000DB9">
            <w:pPr>
              <w:pStyle w:val="ListParagraph"/>
              <w:numPr>
                <w:ilvl w:val="0"/>
                <w:numId w:val="41"/>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Mentor and Tutor meet for one hour on line or face to face</w:t>
            </w:r>
          </w:p>
          <w:p w:rsidR="00C63CCB" w:rsidRPr="00B94BAB" w:rsidRDefault="00C63CCB" w:rsidP="00000DB9">
            <w:pPr>
              <w:pStyle w:val="ListParagraph"/>
              <w:numPr>
                <w:ilvl w:val="0"/>
                <w:numId w:val="41"/>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Mentors are experienced NZSL Teachers and paid for their time</w:t>
            </w:r>
          </w:p>
          <w:p w:rsidR="00C63CCB" w:rsidRPr="00B94BAB" w:rsidRDefault="00C63CCB" w:rsidP="00000DB9">
            <w:pPr>
              <w:pStyle w:val="ListParagraph"/>
              <w:numPr>
                <w:ilvl w:val="0"/>
                <w:numId w:val="41"/>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Mentors require a weekend training workshop prior to mentoring</w:t>
            </w:r>
          </w:p>
        </w:tc>
        <w:tc>
          <w:tcPr>
            <w:tcW w:w="4551" w:type="dxa"/>
            <w:gridSpan w:val="2"/>
          </w:tcPr>
          <w:p w:rsidR="00C63CCB" w:rsidRPr="00B94BAB" w:rsidRDefault="00C63CCB" w:rsidP="00630F94">
            <w:pPr>
              <w:spacing w:line="360" w:lineRule="auto"/>
              <w:rPr>
                <w:rFonts w:ascii="Calibri" w:hAnsi="Calibri" w:cs="Calibri"/>
                <w:b/>
                <w:sz w:val="22"/>
                <w:szCs w:val="22"/>
              </w:rPr>
            </w:pPr>
            <w:proofErr w:type="spellStart"/>
            <w:r w:rsidRPr="00B94BAB">
              <w:rPr>
                <w:rFonts w:ascii="Calibri" w:hAnsi="Calibri" w:cs="Calibri"/>
                <w:b/>
                <w:sz w:val="22"/>
                <w:szCs w:val="22"/>
              </w:rPr>
              <w:t>Tuakana-Teina</w:t>
            </w:r>
            <w:proofErr w:type="spellEnd"/>
            <w:r w:rsidRPr="00B94BAB">
              <w:rPr>
                <w:rFonts w:ascii="Calibri" w:hAnsi="Calibri" w:cs="Calibri"/>
                <w:b/>
                <w:sz w:val="22"/>
                <w:szCs w:val="22"/>
              </w:rPr>
              <w:t xml:space="preserve"> Programme</w:t>
            </w:r>
          </w:p>
          <w:p w:rsidR="00C63CCB" w:rsidRPr="00B94BAB" w:rsidRDefault="00C63CCB" w:rsidP="00ED672B">
            <w:pPr>
              <w:pStyle w:val="ListParagraph"/>
              <w:numPr>
                <w:ilvl w:val="0"/>
                <w:numId w:val="42"/>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Matching new tutors with experienced tutors</w:t>
            </w:r>
          </w:p>
          <w:p w:rsidR="00C63CCB" w:rsidRPr="00B94BAB" w:rsidRDefault="00C63CCB" w:rsidP="00ED672B">
            <w:pPr>
              <w:pStyle w:val="ListParagraph"/>
              <w:numPr>
                <w:ilvl w:val="0"/>
                <w:numId w:val="42"/>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Based on the SLIANZ programme</w:t>
            </w:r>
          </w:p>
          <w:p w:rsidR="00C63CCB" w:rsidRPr="00B94BAB" w:rsidRDefault="00C63CCB" w:rsidP="00ED672B">
            <w:pPr>
              <w:pStyle w:val="ListParagraph"/>
              <w:numPr>
                <w:ilvl w:val="0"/>
                <w:numId w:val="42"/>
              </w:numPr>
              <w:suppressAutoHyphens w:val="0"/>
              <w:autoSpaceDE/>
              <w:autoSpaceDN/>
              <w:adjustRightInd/>
              <w:spacing w:before="0" w:line="240" w:lineRule="auto"/>
              <w:contextualSpacing w:val="0"/>
              <w:textAlignment w:val="auto"/>
              <w:rPr>
                <w:rFonts w:ascii="Calibri" w:hAnsi="Calibri" w:cs="Calibri"/>
                <w:sz w:val="22"/>
                <w:szCs w:val="22"/>
              </w:rPr>
            </w:pPr>
            <w:r w:rsidRPr="00B94BAB">
              <w:rPr>
                <w:rFonts w:ascii="Calibri" w:hAnsi="Calibri" w:cs="Calibri"/>
                <w:sz w:val="22"/>
                <w:szCs w:val="22"/>
              </w:rPr>
              <w:t>Align with formal professional development opportunities</w:t>
            </w:r>
          </w:p>
          <w:p w:rsidR="00C63CCB" w:rsidRPr="00B94BAB" w:rsidRDefault="00C63CCB" w:rsidP="00ED672B">
            <w:pPr>
              <w:pStyle w:val="ListParagraph"/>
              <w:numPr>
                <w:ilvl w:val="0"/>
                <w:numId w:val="42"/>
              </w:numPr>
              <w:suppressAutoHyphens w:val="0"/>
              <w:autoSpaceDE/>
              <w:autoSpaceDN/>
              <w:adjustRightInd/>
              <w:spacing w:before="0" w:line="240" w:lineRule="auto"/>
              <w:contextualSpacing w:val="0"/>
              <w:textAlignment w:val="auto"/>
              <w:rPr>
                <w:rFonts w:ascii="Calibri" w:hAnsi="Calibri" w:cs="Calibri"/>
                <w:b/>
                <w:sz w:val="22"/>
                <w:szCs w:val="22"/>
              </w:rPr>
            </w:pPr>
            <w:r w:rsidRPr="00B94BAB">
              <w:rPr>
                <w:rFonts w:ascii="Calibri" w:hAnsi="Calibri" w:cs="Calibri"/>
                <w:sz w:val="22"/>
                <w:szCs w:val="22"/>
              </w:rPr>
              <w:t>Coordinator to monitor matches and progress</w:t>
            </w:r>
          </w:p>
          <w:p w:rsidR="00C63CCB" w:rsidRPr="00B94BAB" w:rsidRDefault="00C63CCB" w:rsidP="00630F94">
            <w:pPr>
              <w:rPr>
                <w:rFonts w:ascii="Calibri" w:hAnsi="Calibri" w:cs="Calibri"/>
                <w:b/>
                <w:sz w:val="22"/>
                <w:szCs w:val="22"/>
              </w:rPr>
            </w:pPr>
          </w:p>
        </w:tc>
      </w:tr>
      <w:tr w:rsidR="00C63CCB" w:rsidTr="00E515CB">
        <w:trPr>
          <w:trHeight w:val="547"/>
        </w:trPr>
        <w:tc>
          <w:tcPr>
            <w:tcW w:w="9287" w:type="dxa"/>
            <w:gridSpan w:val="5"/>
          </w:tcPr>
          <w:p w:rsidR="00C63CCB" w:rsidRPr="00B94BAB" w:rsidRDefault="00C63CCB" w:rsidP="00B25FB1">
            <w:pPr>
              <w:rPr>
                <w:rFonts w:asciiTheme="minorHAnsi" w:hAnsiTheme="minorHAnsi" w:cstheme="minorHAnsi"/>
                <w:sz w:val="22"/>
                <w:szCs w:val="22"/>
              </w:rPr>
            </w:pPr>
            <w:r w:rsidRPr="00B94BAB">
              <w:rPr>
                <w:rFonts w:asciiTheme="minorHAnsi" w:hAnsiTheme="minorHAnsi" w:cstheme="minorHAnsi"/>
                <w:b/>
                <w:sz w:val="22"/>
                <w:szCs w:val="22"/>
              </w:rPr>
              <w:t>Resources required:</w:t>
            </w:r>
            <w:r w:rsidR="00B94BAB">
              <w:rPr>
                <w:rFonts w:asciiTheme="minorHAnsi" w:hAnsiTheme="minorHAnsi" w:cstheme="minorHAnsi"/>
                <w:b/>
                <w:sz w:val="22"/>
                <w:szCs w:val="22"/>
              </w:rPr>
              <w:t xml:space="preserve"> </w:t>
            </w:r>
            <w:r w:rsidRPr="00B94BAB">
              <w:rPr>
                <w:rFonts w:asciiTheme="minorHAnsi" w:hAnsiTheme="minorHAnsi" w:cstheme="minorHAnsi"/>
                <w:sz w:val="22"/>
                <w:szCs w:val="22"/>
              </w:rPr>
              <w:t xml:space="preserve"> Mentoring Coordinator, Guidelines</w:t>
            </w:r>
            <w:r w:rsidR="00B25FB1" w:rsidRPr="00B94BAB">
              <w:rPr>
                <w:rFonts w:asciiTheme="minorHAnsi" w:hAnsiTheme="minorHAnsi" w:cstheme="minorHAnsi"/>
                <w:sz w:val="22"/>
                <w:szCs w:val="22"/>
              </w:rPr>
              <w:t xml:space="preserve"> </w:t>
            </w:r>
            <w:r w:rsidRPr="00B94BAB">
              <w:rPr>
                <w:rFonts w:asciiTheme="minorHAnsi" w:hAnsiTheme="minorHAnsi" w:cstheme="minorHAnsi"/>
                <w:sz w:val="22"/>
                <w:szCs w:val="22"/>
              </w:rPr>
              <w:t>for Mentors, Training for Mentors</w:t>
            </w:r>
          </w:p>
        </w:tc>
      </w:tr>
      <w:tr w:rsidR="00C63CCB" w:rsidRPr="0030130E" w:rsidTr="00E515CB">
        <w:trPr>
          <w:trHeight w:val="547"/>
        </w:trPr>
        <w:tc>
          <w:tcPr>
            <w:tcW w:w="9287" w:type="dxa"/>
            <w:gridSpan w:val="5"/>
          </w:tcPr>
          <w:p w:rsidR="00C63CCB" w:rsidRPr="00B94BAB" w:rsidRDefault="00C63CCB" w:rsidP="00B94BAB">
            <w:pPr>
              <w:rPr>
                <w:rFonts w:asciiTheme="minorHAnsi" w:hAnsiTheme="minorHAnsi" w:cstheme="minorHAnsi"/>
                <w:b/>
                <w:sz w:val="22"/>
                <w:szCs w:val="22"/>
              </w:rPr>
            </w:pPr>
            <w:r w:rsidRPr="00B94BAB">
              <w:rPr>
                <w:rFonts w:asciiTheme="minorHAnsi" w:hAnsiTheme="minorHAnsi" w:cstheme="minorHAnsi"/>
                <w:b/>
                <w:sz w:val="22"/>
                <w:szCs w:val="22"/>
              </w:rPr>
              <w:t xml:space="preserve">Informal Mentoring Opportunities:  </w:t>
            </w:r>
            <w:r w:rsidRPr="00B94BAB">
              <w:rPr>
                <w:rFonts w:asciiTheme="minorHAnsi" w:hAnsiTheme="minorHAnsi" w:cstheme="minorHAnsi"/>
                <w:sz w:val="22"/>
                <w:szCs w:val="22"/>
              </w:rPr>
              <w:t>Branch gathering allow informal mentoring opportunities to take place</w:t>
            </w:r>
          </w:p>
        </w:tc>
      </w:tr>
    </w:tbl>
    <w:p w:rsidR="00C27637" w:rsidRDefault="00C27637" w:rsidP="00C27637">
      <w:pPr>
        <w:jc w:val="center"/>
      </w:pPr>
    </w:p>
    <w:p w:rsidR="00C27637" w:rsidRDefault="00C27637" w:rsidP="00C27637">
      <w:pPr>
        <w:jc w:val="center"/>
      </w:pPr>
    </w:p>
    <w:p w:rsidR="00C27637" w:rsidRDefault="00C27637" w:rsidP="00C27637">
      <w:pPr>
        <w:jc w:val="center"/>
      </w:pPr>
    </w:p>
    <w:p w:rsidR="00C27637" w:rsidRDefault="00C27637" w:rsidP="00C27637">
      <w:pPr>
        <w:jc w:val="center"/>
      </w:pPr>
    </w:p>
    <w:p w:rsidR="00C27637" w:rsidRDefault="00C27637" w:rsidP="00C27637">
      <w:pPr>
        <w:jc w:val="center"/>
      </w:pPr>
    </w:p>
    <w:p w:rsidR="005E55C9" w:rsidRPr="005E55C9" w:rsidRDefault="000001D7" w:rsidP="00C27637">
      <w:pPr>
        <w:jc w:val="center"/>
        <w:rPr>
          <w:rFonts w:ascii="Calibri" w:hAnsi="Calibri" w:cs="Calibri"/>
          <w:b/>
          <w:sz w:val="32"/>
          <w:szCs w:val="32"/>
        </w:rPr>
      </w:pPr>
      <w:r>
        <w:rPr>
          <w:rFonts w:ascii="Calibri" w:hAnsi="Calibri" w:cs="Calibri"/>
          <w:b/>
          <w:sz w:val="32"/>
          <w:szCs w:val="32"/>
        </w:rPr>
        <w:t>Appendix 4</w:t>
      </w:r>
    </w:p>
    <w:p w:rsidR="005E55C9" w:rsidRPr="005E55C9" w:rsidRDefault="005E55C9" w:rsidP="00A02CB3">
      <w:pPr>
        <w:jc w:val="center"/>
        <w:rPr>
          <w:rFonts w:ascii="Calibri" w:hAnsi="Calibri" w:cs="Calibri"/>
          <w:b/>
          <w:sz w:val="32"/>
          <w:szCs w:val="32"/>
        </w:rPr>
      </w:pPr>
      <w:r w:rsidRPr="005E55C9">
        <w:rPr>
          <w:rFonts w:ascii="Calibri" w:hAnsi="Calibri" w:cs="Calibri"/>
          <w:b/>
          <w:sz w:val="32"/>
          <w:szCs w:val="32"/>
        </w:rPr>
        <w:t>Professional Development and Mentoring Work Plan 2019 – 2024</w:t>
      </w:r>
    </w:p>
    <w:p w:rsidR="005E55C9" w:rsidRPr="00957F01" w:rsidRDefault="005E55C9" w:rsidP="00A02CB3">
      <w:pPr>
        <w:jc w:val="center"/>
        <w:rPr>
          <w:b/>
          <w:sz w:val="32"/>
          <w:szCs w:val="32"/>
        </w:rPr>
      </w:pPr>
    </w:p>
    <w:tbl>
      <w:tblPr>
        <w:tblStyle w:val="TableGrid"/>
        <w:tblW w:w="5000" w:type="pct"/>
        <w:tblLayout w:type="fixed"/>
        <w:tblLook w:val="04A0" w:firstRow="1" w:lastRow="0" w:firstColumn="1" w:lastColumn="0" w:noHBand="0" w:noVBand="1"/>
      </w:tblPr>
      <w:tblGrid>
        <w:gridCol w:w="1098"/>
        <w:gridCol w:w="2990"/>
        <w:gridCol w:w="3310"/>
        <w:gridCol w:w="1889"/>
      </w:tblGrid>
      <w:tr w:rsidR="005E55C9" w:rsidTr="003E77FC">
        <w:tc>
          <w:tcPr>
            <w:tcW w:w="591" w:type="pct"/>
          </w:tcPr>
          <w:p w:rsidR="005E55C9" w:rsidRPr="00B56DB7" w:rsidRDefault="005E55C9" w:rsidP="00A02CB3">
            <w:pPr>
              <w:spacing w:before="240" w:after="240"/>
              <w:rPr>
                <w:b/>
              </w:rPr>
            </w:pPr>
            <w:r w:rsidRPr="00B56DB7">
              <w:rPr>
                <w:b/>
              </w:rPr>
              <w:t>Period</w:t>
            </w:r>
          </w:p>
        </w:tc>
        <w:tc>
          <w:tcPr>
            <w:tcW w:w="1610" w:type="pct"/>
          </w:tcPr>
          <w:p w:rsidR="005E55C9" w:rsidRPr="006501A9" w:rsidRDefault="005E55C9" w:rsidP="00A02CB3">
            <w:pPr>
              <w:spacing w:before="240"/>
              <w:rPr>
                <w:b/>
              </w:rPr>
            </w:pPr>
            <w:r w:rsidRPr="006501A9">
              <w:rPr>
                <w:b/>
              </w:rPr>
              <w:t>Professional Development</w:t>
            </w:r>
          </w:p>
        </w:tc>
        <w:tc>
          <w:tcPr>
            <w:tcW w:w="1782" w:type="pct"/>
          </w:tcPr>
          <w:p w:rsidR="005E55C9" w:rsidRPr="006501A9" w:rsidRDefault="005E55C9" w:rsidP="00A02CB3">
            <w:pPr>
              <w:spacing w:before="240"/>
              <w:rPr>
                <w:b/>
              </w:rPr>
            </w:pPr>
            <w:r w:rsidRPr="006501A9">
              <w:rPr>
                <w:b/>
              </w:rPr>
              <w:t xml:space="preserve">Mentoring </w:t>
            </w:r>
          </w:p>
        </w:tc>
        <w:tc>
          <w:tcPr>
            <w:tcW w:w="1017" w:type="pct"/>
            <w:vMerge w:val="restart"/>
          </w:tcPr>
          <w:p w:rsidR="005E55C9" w:rsidRPr="005D0F40" w:rsidRDefault="005E55C9" w:rsidP="00A02CB3">
            <w:pPr>
              <w:spacing w:before="240"/>
              <w:rPr>
                <w:b/>
              </w:rPr>
            </w:pPr>
            <w:r w:rsidRPr="005D0F40">
              <w:rPr>
                <w:b/>
              </w:rPr>
              <w:t>Values:</w:t>
            </w:r>
          </w:p>
          <w:p w:rsidR="005E55C9" w:rsidRDefault="005E55C9" w:rsidP="00A02CB3">
            <w:pPr>
              <w:ind w:left="542"/>
            </w:pPr>
          </w:p>
          <w:p w:rsidR="005E55C9" w:rsidRDefault="005E55C9" w:rsidP="00A02CB3">
            <w:pPr>
              <w:ind w:left="252"/>
            </w:pPr>
            <w:r>
              <w:t>Leadership</w:t>
            </w:r>
          </w:p>
          <w:p w:rsidR="005E55C9" w:rsidRDefault="005E55C9" w:rsidP="00A02CB3">
            <w:pPr>
              <w:ind w:left="252" w:firstLine="290"/>
            </w:pPr>
          </w:p>
          <w:p w:rsidR="005E55C9" w:rsidRDefault="005E55C9" w:rsidP="00A02CB3">
            <w:pPr>
              <w:ind w:left="252"/>
            </w:pPr>
            <w:r>
              <w:t>Being Valued</w:t>
            </w:r>
          </w:p>
          <w:p w:rsidR="005E55C9" w:rsidRDefault="005E55C9" w:rsidP="00A02CB3">
            <w:pPr>
              <w:ind w:left="252" w:firstLine="290"/>
            </w:pPr>
          </w:p>
          <w:p w:rsidR="005E55C9" w:rsidRDefault="005E55C9" w:rsidP="00A02CB3">
            <w:pPr>
              <w:ind w:left="252"/>
            </w:pPr>
            <w:r>
              <w:t>Collaborative</w:t>
            </w:r>
          </w:p>
          <w:p w:rsidR="005E55C9" w:rsidRDefault="005E55C9" w:rsidP="00A02CB3">
            <w:pPr>
              <w:ind w:left="252" w:firstLine="290"/>
            </w:pPr>
          </w:p>
          <w:p w:rsidR="005E55C9" w:rsidRDefault="005E55C9" w:rsidP="00A02CB3">
            <w:pPr>
              <w:ind w:left="252"/>
            </w:pPr>
            <w:r>
              <w:t>Connected</w:t>
            </w:r>
          </w:p>
          <w:p w:rsidR="005E55C9" w:rsidRDefault="005E55C9" w:rsidP="00A02CB3">
            <w:pPr>
              <w:ind w:left="252" w:firstLine="290"/>
            </w:pPr>
          </w:p>
          <w:p w:rsidR="005E55C9" w:rsidRDefault="005E55C9" w:rsidP="00A02CB3">
            <w:pPr>
              <w:ind w:left="252"/>
            </w:pPr>
            <w:r>
              <w:t>Innovative</w:t>
            </w:r>
          </w:p>
          <w:p w:rsidR="005E55C9" w:rsidRDefault="005E55C9" w:rsidP="00A02CB3">
            <w:pPr>
              <w:ind w:left="252" w:firstLine="290"/>
            </w:pPr>
          </w:p>
          <w:p w:rsidR="005E55C9" w:rsidRDefault="005E55C9"/>
        </w:tc>
      </w:tr>
      <w:tr w:rsidR="005E55C9" w:rsidTr="003E77FC">
        <w:tc>
          <w:tcPr>
            <w:tcW w:w="591" w:type="pct"/>
          </w:tcPr>
          <w:p w:rsidR="005E55C9" w:rsidRDefault="005E55C9" w:rsidP="00A02CB3">
            <w:pPr>
              <w:spacing w:before="240" w:after="240"/>
            </w:pPr>
            <w:r>
              <w:t xml:space="preserve">One month </w:t>
            </w:r>
          </w:p>
        </w:tc>
        <w:tc>
          <w:tcPr>
            <w:tcW w:w="1610" w:type="pct"/>
          </w:tcPr>
          <w:p w:rsidR="005E55C9" w:rsidRDefault="005E55C9" w:rsidP="00A02CB3">
            <w:pPr>
              <w:spacing w:before="240" w:after="240"/>
            </w:pPr>
            <w:r>
              <w:t xml:space="preserve">Recruit contractor </w:t>
            </w:r>
          </w:p>
        </w:tc>
        <w:tc>
          <w:tcPr>
            <w:tcW w:w="1782" w:type="pct"/>
          </w:tcPr>
          <w:p w:rsidR="005E55C9" w:rsidRDefault="005E55C9" w:rsidP="00A02CB3">
            <w:pPr>
              <w:spacing w:before="240" w:after="240"/>
            </w:pPr>
            <w:r>
              <w:t>Recruit contractor</w:t>
            </w:r>
          </w:p>
        </w:tc>
        <w:tc>
          <w:tcPr>
            <w:tcW w:w="1017" w:type="pct"/>
            <w:vMerge/>
          </w:tcPr>
          <w:p w:rsidR="005E55C9" w:rsidRDefault="005E55C9"/>
        </w:tc>
      </w:tr>
      <w:tr w:rsidR="005E55C9" w:rsidTr="003E77FC">
        <w:tc>
          <w:tcPr>
            <w:tcW w:w="591" w:type="pct"/>
          </w:tcPr>
          <w:p w:rsidR="005E55C9" w:rsidRDefault="005E55C9" w:rsidP="00A02CB3">
            <w:pPr>
              <w:spacing w:before="240"/>
            </w:pPr>
            <w:r>
              <w:t>Two to six months</w:t>
            </w:r>
          </w:p>
          <w:p w:rsidR="005E55C9" w:rsidRDefault="005E55C9" w:rsidP="00A02CB3">
            <w:pPr>
              <w:spacing w:before="240"/>
            </w:pPr>
          </w:p>
          <w:p w:rsidR="005E55C9" w:rsidRDefault="005E55C9" w:rsidP="00A02CB3">
            <w:pPr>
              <w:spacing w:before="240"/>
            </w:pPr>
          </w:p>
        </w:tc>
        <w:tc>
          <w:tcPr>
            <w:tcW w:w="1610" w:type="pct"/>
          </w:tcPr>
          <w:p w:rsidR="005E55C9" w:rsidRDefault="005E55C9" w:rsidP="00A02CB3">
            <w:pPr>
              <w:spacing w:before="240"/>
            </w:pPr>
            <w:r>
              <w:t xml:space="preserve">Contractor to develop the webinar and regional workshop programme, identify tutors/topics, venues etc.  </w:t>
            </w:r>
          </w:p>
          <w:p w:rsidR="005E55C9" w:rsidRDefault="005E55C9" w:rsidP="00A02CB3">
            <w:pPr>
              <w:spacing w:before="240"/>
            </w:pPr>
            <w:r>
              <w:t xml:space="preserve">Engage with partners and establish a webinar provider </w:t>
            </w:r>
          </w:p>
          <w:p w:rsidR="005E55C9" w:rsidRDefault="005E55C9" w:rsidP="00A02CB3">
            <w:pPr>
              <w:spacing w:before="240"/>
            </w:pPr>
            <w:r>
              <w:t>Develop an evaluation process</w:t>
            </w:r>
          </w:p>
          <w:p w:rsidR="005E55C9" w:rsidRDefault="005E55C9" w:rsidP="00A02CB3">
            <w:pPr>
              <w:spacing w:before="240" w:after="240"/>
            </w:pPr>
            <w:r>
              <w:t>Recruit Coordinator</w:t>
            </w:r>
          </w:p>
        </w:tc>
        <w:tc>
          <w:tcPr>
            <w:tcW w:w="1782" w:type="pct"/>
          </w:tcPr>
          <w:p w:rsidR="005E55C9" w:rsidRDefault="005E55C9" w:rsidP="00A02CB3">
            <w:pPr>
              <w:spacing w:before="240"/>
            </w:pPr>
            <w:r>
              <w:t xml:space="preserve">Contractor to develop the mentoring programme structure, training programme for mentors for both the </w:t>
            </w:r>
            <w:proofErr w:type="spellStart"/>
            <w:r>
              <w:t>Tuakana-Teina</w:t>
            </w:r>
            <w:proofErr w:type="spellEnd"/>
            <w:r>
              <w:t xml:space="preserve"> programme and the Experts mentoring programme</w:t>
            </w:r>
          </w:p>
          <w:p w:rsidR="005E55C9" w:rsidRDefault="005E55C9" w:rsidP="00A02CB3">
            <w:pPr>
              <w:spacing w:before="240"/>
            </w:pPr>
            <w:r>
              <w:t>Develop an evaluation process</w:t>
            </w:r>
          </w:p>
          <w:p w:rsidR="005E55C9" w:rsidRDefault="005E55C9" w:rsidP="00A02CB3">
            <w:pPr>
              <w:spacing w:before="240"/>
            </w:pPr>
            <w:r>
              <w:t>Recruit Coordinator</w:t>
            </w:r>
          </w:p>
        </w:tc>
        <w:tc>
          <w:tcPr>
            <w:tcW w:w="1017" w:type="pct"/>
            <w:vMerge/>
          </w:tcPr>
          <w:p w:rsidR="005E55C9" w:rsidRDefault="005E55C9"/>
        </w:tc>
      </w:tr>
      <w:tr w:rsidR="005E55C9" w:rsidTr="003E77FC">
        <w:tc>
          <w:tcPr>
            <w:tcW w:w="591" w:type="pct"/>
          </w:tcPr>
          <w:p w:rsidR="005E55C9" w:rsidRDefault="005E55C9" w:rsidP="00A02CB3">
            <w:pPr>
              <w:spacing w:before="240"/>
            </w:pPr>
            <w:r>
              <w:t>Six months to one year</w:t>
            </w:r>
          </w:p>
          <w:p w:rsidR="005E55C9" w:rsidRDefault="005E55C9" w:rsidP="00A02CB3">
            <w:pPr>
              <w:spacing w:before="240"/>
            </w:pPr>
          </w:p>
        </w:tc>
        <w:tc>
          <w:tcPr>
            <w:tcW w:w="1610" w:type="pct"/>
          </w:tcPr>
          <w:p w:rsidR="005E55C9" w:rsidRDefault="005E55C9" w:rsidP="00A02CB3">
            <w:pPr>
              <w:spacing w:before="240"/>
            </w:pPr>
            <w:r>
              <w:t>Coordinator to run 2 or 3 trial webinars collating feedback for refinement</w:t>
            </w:r>
          </w:p>
          <w:p w:rsidR="005E55C9" w:rsidRDefault="005E55C9" w:rsidP="00A02CB3">
            <w:pPr>
              <w:spacing w:before="240"/>
            </w:pPr>
            <w:r>
              <w:t>Coordinator to run one regional workshop in each region</w:t>
            </w:r>
          </w:p>
        </w:tc>
        <w:tc>
          <w:tcPr>
            <w:tcW w:w="1782" w:type="pct"/>
          </w:tcPr>
          <w:p w:rsidR="005E55C9" w:rsidRDefault="005E55C9" w:rsidP="00FA7F82">
            <w:pPr>
              <w:spacing w:before="240"/>
            </w:pPr>
            <w:r>
              <w:t xml:space="preserve">Coordinator to trial the </w:t>
            </w:r>
            <w:proofErr w:type="spellStart"/>
            <w:r>
              <w:t>Tuakana-Tenia</w:t>
            </w:r>
            <w:proofErr w:type="spellEnd"/>
            <w:r>
              <w:t xml:space="preserve"> in one region offering training and establishing mentor partnerships</w:t>
            </w:r>
          </w:p>
        </w:tc>
        <w:tc>
          <w:tcPr>
            <w:tcW w:w="1017" w:type="pct"/>
            <w:vMerge/>
          </w:tcPr>
          <w:p w:rsidR="005E55C9" w:rsidRDefault="005E55C9"/>
        </w:tc>
      </w:tr>
      <w:tr w:rsidR="005E55C9" w:rsidTr="003E77FC">
        <w:tc>
          <w:tcPr>
            <w:tcW w:w="591" w:type="pct"/>
          </w:tcPr>
          <w:p w:rsidR="005E55C9" w:rsidRDefault="005E55C9" w:rsidP="00A02CB3">
            <w:pPr>
              <w:spacing w:before="240"/>
            </w:pPr>
            <w:r>
              <w:t>Year two onwards</w:t>
            </w:r>
          </w:p>
        </w:tc>
        <w:tc>
          <w:tcPr>
            <w:tcW w:w="1610" w:type="pct"/>
          </w:tcPr>
          <w:p w:rsidR="005E55C9" w:rsidRDefault="005E55C9" w:rsidP="00A02CB3">
            <w:pPr>
              <w:spacing w:before="240"/>
            </w:pPr>
            <w:r>
              <w:t>Implement full programme with monthly webinars and regional workshops</w:t>
            </w:r>
          </w:p>
          <w:p w:rsidR="005E55C9" w:rsidRDefault="005E55C9" w:rsidP="00A02CB3">
            <w:pPr>
              <w:spacing w:before="240"/>
            </w:pPr>
            <w:r>
              <w:t>Plan for conference in 2020</w:t>
            </w:r>
          </w:p>
          <w:p w:rsidR="005E55C9" w:rsidRDefault="005E55C9" w:rsidP="00A02CB3">
            <w:pPr>
              <w:spacing w:before="240"/>
            </w:pPr>
            <w:r>
              <w:t>Review and adapt after the 2020 conference</w:t>
            </w:r>
          </w:p>
          <w:p w:rsidR="005E55C9" w:rsidRDefault="005E55C9" w:rsidP="00A02CB3">
            <w:pPr>
              <w:spacing w:before="240"/>
            </w:pPr>
          </w:p>
        </w:tc>
        <w:tc>
          <w:tcPr>
            <w:tcW w:w="1782" w:type="pct"/>
          </w:tcPr>
          <w:p w:rsidR="005E55C9" w:rsidRDefault="005E55C9" w:rsidP="00A02CB3">
            <w:pPr>
              <w:spacing w:before="240"/>
            </w:pPr>
            <w:r>
              <w:t xml:space="preserve">Roll out </w:t>
            </w:r>
            <w:proofErr w:type="spellStart"/>
            <w:r>
              <w:t>Tuakana-Tenia</w:t>
            </w:r>
            <w:proofErr w:type="spellEnd"/>
            <w:r>
              <w:t xml:space="preserve"> in all regions</w:t>
            </w:r>
          </w:p>
          <w:p w:rsidR="005E55C9" w:rsidRDefault="005E55C9" w:rsidP="00A02CB3">
            <w:pPr>
              <w:spacing w:before="240"/>
            </w:pPr>
            <w:r>
              <w:t>Implement the Expert Mentoring model</w:t>
            </w:r>
          </w:p>
          <w:p w:rsidR="005E55C9" w:rsidRDefault="005E55C9" w:rsidP="00A02CB3">
            <w:pPr>
              <w:spacing w:before="240"/>
            </w:pPr>
            <w:r>
              <w:t>Maintain both mentoring programmes</w:t>
            </w:r>
          </w:p>
          <w:p w:rsidR="005E55C9" w:rsidRDefault="005E55C9" w:rsidP="00A02CB3">
            <w:pPr>
              <w:spacing w:before="240"/>
            </w:pPr>
            <w:r>
              <w:t>Review and adapt after the 2020 conference</w:t>
            </w:r>
          </w:p>
          <w:p w:rsidR="005E55C9" w:rsidRDefault="005E55C9" w:rsidP="00A02CB3">
            <w:pPr>
              <w:spacing w:before="240"/>
            </w:pPr>
          </w:p>
        </w:tc>
        <w:tc>
          <w:tcPr>
            <w:tcW w:w="1017" w:type="pct"/>
            <w:vMerge/>
          </w:tcPr>
          <w:p w:rsidR="005E55C9" w:rsidRDefault="005E55C9"/>
        </w:tc>
      </w:tr>
    </w:tbl>
    <w:p w:rsidR="00627524" w:rsidRDefault="000001D7" w:rsidP="00627524">
      <w:pPr>
        <w:jc w:val="center"/>
        <w:rPr>
          <w:rFonts w:asciiTheme="minorHAnsi" w:hAnsiTheme="minorHAnsi" w:cstheme="minorHAnsi"/>
          <w:b/>
          <w:sz w:val="32"/>
          <w:szCs w:val="32"/>
        </w:rPr>
      </w:pPr>
      <w:r>
        <w:rPr>
          <w:rFonts w:asciiTheme="minorHAnsi" w:hAnsiTheme="minorHAnsi" w:cstheme="minorHAnsi"/>
          <w:b/>
          <w:sz w:val="32"/>
          <w:szCs w:val="32"/>
        </w:rPr>
        <w:t>Appendix 5</w:t>
      </w:r>
    </w:p>
    <w:p w:rsidR="000530F5" w:rsidRDefault="00883CA7" w:rsidP="000157D6">
      <w:pPr>
        <w:spacing w:after="240"/>
        <w:jc w:val="center"/>
        <w:rPr>
          <w:rFonts w:asciiTheme="minorHAnsi" w:hAnsiTheme="minorHAnsi" w:cstheme="minorHAnsi"/>
          <w:b/>
          <w:sz w:val="8"/>
          <w:szCs w:val="8"/>
        </w:rPr>
      </w:pPr>
      <w:r w:rsidRPr="00883CA7">
        <w:rPr>
          <w:rFonts w:asciiTheme="minorHAnsi" w:hAnsiTheme="minorHAnsi" w:cstheme="minorHAnsi"/>
          <w:b/>
          <w:sz w:val="32"/>
          <w:szCs w:val="32"/>
        </w:rPr>
        <w:t>Professional Development and Mentoring Budget 2019–2024</w:t>
      </w:r>
    </w:p>
    <w:tbl>
      <w:tblPr>
        <w:tblStyle w:val="TableGrid"/>
        <w:tblW w:w="4764" w:type="pct"/>
        <w:tblInd w:w="198" w:type="dxa"/>
        <w:tblLook w:val="04A0" w:firstRow="1" w:lastRow="0" w:firstColumn="1" w:lastColumn="0" w:noHBand="0" w:noVBand="1"/>
      </w:tblPr>
      <w:tblGrid>
        <w:gridCol w:w="1655"/>
        <w:gridCol w:w="5456"/>
        <w:gridCol w:w="1738"/>
      </w:tblGrid>
      <w:tr w:rsidR="00883CA7" w:rsidRPr="00B24827" w:rsidTr="000530F5">
        <w:tc>
          <w:tcPr>
            <w:tcW w:w="935" w:type="pct"/>
            <w:tcBorders>
              <w:bottom w:val="single" w:sz="4" w:space="0" w:color="auto"/>
            </w:tcBorders>
          </w:tcPr>
          <w:p w:rsidR="00883CA7" w:rsidRPr="00B24827" w:rsidRDefault="000530F5" w:rsidP="00A02CB3">
            <w:pPr>
              <w:jc w:val="center"/>
              <w:rPr>
                <w:rFonts w:asciiTheme="minorHAnsi" w:hAnsiTheme="minorHAnsi" w:cstheme="minorHAnsi"/>
                <w:sz w:val="22"/>
                <w:szCs w:val="22"/>
              </w:rPr>
            </w:pPr>
            <w:r>
              <w:rPr>
                <w:rFonts w:asciiTheme="minorHAnsi" w:hAnsiTheme="minorHAnsi" w:cstheme="minorHAnsi"/>
                <w:b/>
                <w:sz w:val="22"/>
                <w:szCs w:val="22"/>
              </w:rPr>
              <w:t>B</w:t>
            </w:r>
            <w:r w:rsidR="00883CA7" w:rsidRPr="00B24827">
              <w:rPr>
                <w:rFonts w:asciiTheme="minorHAnsi" w:hAnsiTheme="minorHAnsi" w:cstheme="minorHAnsi"/>
                <w:b/>
                <w:sz w:val="22"/>
                <w:szCs w:val="22"/>
              </w:rPr>
              <w:t>udget Item</w:t>
            </w:r>
          </w:p>
        </w:tc>
        <w:tc>
          <w:tcPr>
            <w:tcW w:w="3083" w:type="pct"/>
            <w:tcBorders>
              <w:bottom w:val="single" w:sz="4" w:space="0" w:color="auto"/>
            </w:tcBorders>
          </w:tcPr>
          <w:p w:rsidR="00883CA7" w:rsidRPr="00B24827" w:rsidRDefault="00883CA7" w:rsidP="00A02CB3">
            <w:pPr>
              <w:jc w:val="center"/>
              <w:rPr>
                <w:rFonts w:asciiTheme="minorHAnsi" w:hAnsiTheme="minorHAnsi" w:cstheme="minorHAnsi"/>
                <w:b/>
                <w:sz w:val="22"/>
                <w:szCs w:val="22"/>
              </w:rPr>
            </w:pPr>
            <w:r w:rsidRPr="00B24827">
              <w:rPr>
                <w:rFonts w:asciiTheme="minorHAnsi" w:hAnsiTheme="minorHAnsi" w:cstheme="minorHAnsi"/>
                <w:b/>
                <w:sz w:val="22"/>
                <w:szCs w:val="22"/>
              </w:rPr>
              <w:t>Breakdown</w:t>
            </w:r>
          </w:p>
        </w:tc>
        <w:tc>
          <w:tcPr>
            <w:tcW w:w="982" w:type="pct"/>
            <w:tcBorders>
              <w:bottom w:val="single" w:sz="4" w:space="0" w:color="auto"/>
            </w:tcBorders>
          </w:tcPr>
          <w:p w:rsidR="00883CA7" w:rsidRPr="00B24827" w:rsidRDefault="00883CA7" w:rsidP="00A02CB3">
            <w:pPr>
              <w:jc w:val="center"/>
              <w:rPr>
                <w:rFonts w:asciiTheme="minorHAnsi" w:hAnsiTheme="minorHAnsi" w:cstheme="minorHAnsi"/>
                <w:b/>
                <w:sz w:val="22"/>
                <w:szCs w:val="22"/>
              </w:rPr>
            </w:pPr>
            <w:r w:rsidRPr="00B24827">
              <w:rPr>
                <w:rFonts w:asciiTheme="minorHAnsi" w:hAnsiTheme="minorHAnsi" w:cstheme="minorHAnsi"/>
                <w:b/>
                <w:sz w:val="22"/>
                <w:szCs w:val="22"/>
              </w:rPr>
              <w:t>Investment</w:t>
            </w:r>
          </w:p>
        </w:tc>
      </w:tr>
      <w:tr w:rsidR="00883CA7" w:rsidRPr="00B24827" w:rsidTr="000530F5">
        <w:tc>
          <w:tcPr>
            <w:tcW w:w="935" w:type="pct"/>
            <w:tcBorders>
              <w:top w:val="single" w:sz="4" w:space="0" w:color="auto"/>
              <w:left w:val="nil"/>
              <w:bottom w:val="single" w:sz="4" w:space="0" w:color="auto"/>
              <w:right w:val="nil"/>
            </w:tcBorders>
          </w:tcPr>
          <w:p w:rsidR="00883CA7" w:rsidRPr="00B24827" w:rsidRDefault="00883CA7" w:rsidP="00A02CB3">
            <w:pPr>
              <w:spacing w:before="360"/>
              <w:rPr>
                <w:rFonts w:asciiTheme="minorHAnsi" w:hAnsiTheme="minorHAnsi" w:cstheme="minorHAnsi"/>
                <w:b/>
                <w:i/>
                <w:sz w:val="22"/>
                <w:szCs w:val="22"/>
              </w:rPr>
            </w:pPr>
            <w:r w:rsidRPr="00B24827">
              <w:rPr>
                <w:rFonts w:asciiTheme="minorHAnsi" w:hAnsiTheme="minorHAnsi" w:cstheme="minorHAnsi"/>
                <w:b/>
                <w:i/>
                <w:sz w:val="22"/>
                <w:szCs w:val="22"/>
              </w:rPr>
              <w:t>First 6 months</w:t>
            </w:r>
          </w:p>
        </w:tc>
        <w:tc>
          <w:tcPr>
            <w:tcW w:w="3083" w:type="pct"/>
            <w:tcBorders>
              <w:top w:val="single" w:sz="4" w:space="0" w:color="auto"/>
              <w:left w:val="nil"/>
              <w:bottom w:val="single" w:sz="4" w:space="0" w:color="auto"/>
              <w:right w:val="nil"/>
            </w:tcBorders>
          </w:tcPr>
          <w:p w:rsidR="00883CA7" w:rsidRPr="00B24827" w:rsidRDefault="00883CA7" w:rsidP="00A02CB3">
            <w:pPr>
              <w:spacing w:before="360"/>
              <w:jc w:val="center"/>
              <w:rPr>
                <w:rFonts w:asciiTheme="minorHAnsi" w:hAnsiTheme="minorHAnsi" w:cstheme="minorHAnsi"/>
                <w:b/>
                <w:sz w:val="22"/>
                <w:szCs w:val="22"/>
              </w:rPr>
            </w:pPr>
          </w:p>
        </w:tc>
        <w:tc>
          <w:tcPr>
            <w:tcW w:w="982" w:type="pct"/>
            <w:tcBorders>
              <w:top w:val="single" w:sz="4" w:space="0" w:color="auto"/>
              <w:left w:val="nil"/>
              <w:bottom w:val="single" w:sz="4" w:space="0" w:color="auto"/>
              <w:right w:val="nil"/>
            </w:tcBorders>
          </w:tcPr>
          <w:p w:rsidR="00883CA7" w:rsidRPr="00B24827" w:rsidRDefault="00883CA7" w:rsidP="00A02CB3">
            <w:pPr>
              <w:spacing w:before="360"/>
              <w:jc w:val="center"/>
              <w:rPr>
                <w:rFonts w:asciiTheme="minorHAnsi" w:hAnsiTheme="minorHAnsi" w:cstheme="minorHAnsi"/>
                <w:b/>
                <w:sz w:val="22"/>
                <w:szCs w:val="22"/>
              </w:rPr>
            </w:pPr>
          </w:p>
        </w:tc>
      </w:tr>
      <w:tr w:rsidR="00883CA7" w:rsidRPr="00B24827" w:rsidTr="000530F5">
        <w:tc>
          <w:tcPr>
            <w:tcW w:w="935" w:type="pct"/>
            <w:tcBorders>
              <w:top w:val="single" w:sz="4" w:space="0" w:color="auto"/>
            </w:tcBorders>
          </w:tcPr>
          <w:p w:rsidR="00883CA7" w:rsidRPr="00B24827" w:rsidRDefault="00883CA7" w:rsidP="00A02CB3">
            <w:pPr>
              <w:jc w:val="center"/>
              <w:rPr>
                <w:rFonts w:asciiTheme="minorHAnsi" w:hAnsiTheme="minorHAnsi" w:cstheme="minorHAnsi"/>
                <w:b/>
                <w:sz w:val="22"/>
                <w:szCs w:val="22"/>
              </w:rPr>
            </w:pPr>
            <w:r w:rsidRPr="00B24827">
              <w:rPr>
                <w:rFonts w:asciiTheme="minorHAnsi" w:hAnsiTheme="minorHAnsi" w:cstheme="minorHAnsi"/>
                <w:sz w:val="22"/>
                <w:szCs w:val="22"/>
              </w:rPr>
              <w:t xml:space="preserve">Recruitment </w:t>
            </w:r>
          </w:p>
        </w:tc>
        <w:tc>
          <w:tcPr>
            <w:tcW w:w="3083" w:type="pct"/>
            <w:tcBorders>
              <w:top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Recruitment expenses (two stages)</w:t>
            </w:r>
          </w:p>
        </w:tc>
        <w:tc>
          <w:tcPr>
            <w:tcW w:w="982" w:type="pct"/>
            <w:tcBorders>
              <w:top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$600</w:t>
            </w:r>
          </w:p>
        </w:tc>
      </w:tr>
      <w:tr w:rsidR="00883CA7" w:rsidRPr="00B24827" w:rsidTr="000530F5">
        <w:tc>
          <w:tcPr>
            <w:tcW w:w="935"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Equipment</w:t>
            </w:r>
          </w:p>
        </w:tc>
        <w:tc>
          <w:tcPr>
            <w:tcW w:w="3083"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proofErr w:type="spellStart"/>
            <w:r w:rsidRPr="00B24827">
              <w:rPr>
                <w:rFonts w:asciiTheme="minorHAnsi" w:hAnsiTheme="minorHAnsi" w:cstheme="minorHAnsi"/>
                <w:sz w:val="22"/>
                <w:szCs w:val="22"/>
              </w:rPr>
              <w:t>Livestreaming</w:t>
            </w:r>
            <w:proofErr w:type="spellEnd"/>
            <w:r w:rsidRPr="00B24827">
              <w:rPr>
                <w:rFonts w:asciiTheme="minorHAnsi" w:hAnsiTheme="minorHAnsi" w:cstheme="minorHAnsi"/>
                <w:sz w:val="22"/>
                <w:szCs w:val="22"/>
              </w:rPr>
              <w:t xml:space="preserve"> equipment</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 xml:space="preserve"> (Toshiba notebook, Logitech webcam, bag from PB Tech)</w:t>
            </w:r>
          </w:p>
        </w:tc>
        <w:tc>
          <w:tcPr>
            <w:tcW w:w="982"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lang w:val="en-AU" w:eastAsia="en-AU"/>
              </w:rPr>
              <w:t>$1,643</w:t>
            </w:r>
          </w:p>
        </w:tc>
      </w:tr>
      <w:tr w:rsidR="00883CA7" w:rsidRPr="00B24827" w:rsidTr="000530F5">
        <w:tc>
          <w:tcPr>
            <w:tcW w:w="935"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Contractor</w:t>
            </w:r>
          </w:p>
          <w:p w:rsidR="00883CA7" w:rsidRPr="00B24827" w:rsidRDefault="00883CA7" w:rsidP="00A02CB3">
            <w:pPr>
              <w:jc w:val="center"/>
              <w:rPr>
                <w:rFonts w:asciiTheme="minorHAnsi" w:hAnsiTheme="minorHAnsi" w:cstheme="minorHAnsi"/>
                <w:sz w:val="22"/>
                <w:szCs w:val="22"/>
              </w:rPr>
            </w:pPr>
          </w:p>
        </w:tc>
        <w:tc>
          <w:tcPr>
            <w:tcW w:w="3083"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10 hours per week for 4 months (17 weeks @ $35 - $50</w:t>
            </w:r>
            <w:r w:rsidR="00BD584A">
              <w:rPr>
                <w:rFonts w:asciiTheme="minorHAnsi" w:hAnsiTheme="minorHAnsi" w:cstheme="minorHAnsi"/>
                <w:sz w:val="22"/>
                <w:szCs w:val="22"/>
              </w:rPr>
              <w:t>ph</w:t>
            </w:r>
            <w:r w:rsidRPr="00B24827">
              <w:rPr>
                <w:rFonts w:asciiTheme="minorHAnsi" w:hAnsiTheme="minorHAnsi" w:cstheme="minorHAnsi"/>
                <w:sz w:val="22"/>
                <w:szCs w:val="22"/>
              </w:rPr>
              <w:t xml:space="preserve"> </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Sundry items including travel, parking, etc.</w:t>
            </w:r>
          </w:p>
        </w:tc>
        <w:tc>
          <w:tcPr>
            <w:tcW w:w="982"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$5,950–$8,500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$600</w:t>
            </w:r>
          </w:p>
        </w:tc>
      </w:tr>
      <w:tr w:rsidR="00883CA7" w:rsidRPr="00B24827" w:rsidTr="000530F5">
        <w:trPr>
          <w:trHeight w:val="260"/>
        </w:trPr>
        <w:tc>
          <w:tcPr>
            <w:tcW w:w="935" w:type="pct"/>
            <w:tcBorders>
              <w:top w:val="single" w:sz="4" w:space="0" w:color="auto"/>
              <w:left w:val="nil"/>
              <w:bottom w:val="nil"/>
              <w:right w:val="nil"/>
            </w:tcBorders>
          </w:tcPr>
          <w:p w:rsidR="00883CA7" w:rsidRPr="00B24827" w:rsidRDefault="00883CA7" w:rsidP="00A02CB3">
            <w:pPr>
              <w:jc w:val="center"/>
              <w:rPr>
                <w:rFonts w:asciiTheme="minorHAnsi" w:hAnsiTheme="minorHAnsi" w:cstheme="minorHAnsi"/>
                <w:i/>
                <w:sz w:val="22"/>
                <w:szCs w:val="22"/>
              </w:rPr>
            </w:pPr>
          </w:p>
        </w:tc>
        <w:tc>
          <w:tcPr>
            <w:tcW w:w="3083" w:type="pct"/>
            <w:tcBorders>
              <w:top w:val="single" w:sz="4" w:space="0" w:color="auto"/>
              <w:left w:val="nil"/>
              <w:bottom w:val="nil"/>
              <w:right w:val="nil"/>
            </w:tcBorders>
          </w:tcPr>
          <w:p w:rsidR="00883CA7" w:rsidRPr="00B24827" w:rsidRDefault="00883CA7" w:rsidP="00A02CB3">
            <w:pPr>
              <w:jc w:val="right"/>
              <w:rPr>
                <w:rFonts w:asciiTheme="minorHAnsi" w:hAnsiTheme="minorHAnsi" w:cstheme="minorHAnsi"/>
                <w:sz w:val="22"/>
                <w:szCs w:val="22"/>
              </w:rPr>
            </w:pPr>
            <w:r w:rsidRPr="00B24827">
              <w:rPr>
                <w:rFonts w:asciiTheme="minorHAnsi" w:hAnsiTheme="minorHAnsi" w:cstheme="minorHAnsi"/>
                <w:sz w:val="22"/>
                <w:szCs w:val="22"/>
              </w:rPr>
              <w:t>Total:</w:t>
            </w:r>
          </w:p>
        </w:tc>
        <w:tc>
          <w:tcPr>
            <w:tcW w:w="982" w:type="pct"/>
            <w:tcBorders>
              <w:top w:val="single" w:sz="4" w:space="0" w:color="auto"/>
              <w:left w:val="nil"/>
              <w:bottom w:val="nil"/>
              <w:right w:val="nil"/>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 xml:space="preserve">$8,793–$11,343 </w:t>
            </w:r>
          </w:p>
        </w:tc>
      </w:tr>
      <w:tr w:rsidR="00883CA7" w:rsidRPr="00B24827" w:rsidTr="000530F5">
        <w:tc>
          <w:tcPr>
            <w:tcW w:w="935" w:type="pct"/>
            <w:tcBorders>
              <w:top w:val="nil"/>
              <w:left w:val="nil"/>
              <w:bottom w:val="single" w:sz="4" w:space="0" w:color="auto"/>
              <w:right w:val="nil"/>
            </w:tcBorders>
          </w:tcPr>
          <w:p w:rsidR="00883CA7" w:rsidRPr="00B24827" w:rsidRDefault="00883CA7" w:rsidP="000530F5">
            <w:pPr>
              <w:spacing w:before="0"/>
              <w:rPr>
                <w:rFonts w:asciiTheme="minorHAnsi" w:hAnsiTheme="minorHAnsi" w:cstheme="minorHAnsi"/>
                <w:b/>
                <w:i/>
                <w:sz w:val="22"/>
                <w:szCs w:val="22"/>
              </w:rPr>
            </w:pPr>
            <w:r w:rsidRPr="00B24827">
              <w:rPr>
                <w:rFonts w:asciiTheme="minorHAnsi" w:hAnsiTheme="minorHAnsi" w:cstheme="minorHAnsi"/>
                <w:b/>
                <w:i/>
                <w:sz w:val="22"/>
                <w:szCs w:val="22"/>
              </w:rPr>
              <w:t>Annually</w:t>
            </w:r>
          </w:p>
        </w:tc>
        <w:tc>
          <w:tcPr>
            <w:tcW w:w="3083" w:type="pct"/>
            <w:tcBorders>
              <w:top w:val="nil"/>
              <w:left w:val="nil"/>
              <w:bottom w:val="single" w:sz="4" w:space="0" w:color="auto"/>
              <w:right w:val="nil"/>
            </w:tcBorders>
          </w:tcPr>
          <w:p w:rsidR="00883CA7" w:rsidRPr="00B24827" w:rsidRDefault="00883CA7" w:rsidP="00A02CB3">
            <w:pPr>
              <w:jc w:val="center"/>
              <w:rPr>
                <w:rFonts w:asciiTheme="minorHAnsi" w:hAnsiTheme="minorHAnsi" w:cstheme="minorHAnsi"/>
                <w:sz w:val="22"/>
                <w:szCs w:val="22"/>
              </w:rPr>
            </w:pPr>
          </w:p>
        </w:tc>
        <w:tc>
          <w:tcPr>
            <w:tcW w:w="982" w:type="pct"/>
            <w:tcBorders>
              <w:top w:val="nil"/>
              <w:left w:val="nil"/>
              <w:bottom w:val="single" w:sz="4" w:space="0" w:color="auto"/>
              <w:right w:val="nil"/>
            </w:tcBorders>
          </w:tcPr>
          <w:p w:rsidR="00883CA7" w:rsidRPr="00B24827" w:rsidRDefault="00883CA7" w:rsidP="00A02CB3">
            <w:pPr>
              <w:jc w:val="center"/>
              <w:rPr>
                <w:rFonts w:asciiTheme="minorHAnsi" w:hAnsiTheme="minorHAnsi" w:cstheme="minorHAnsi"/>
                <w:sz w:val="22"/>
                <w:szCs w:val="22"/>
              </w:rPr>
            </w:pPr>
          </w:p>
        </w:tc>
      </w:tr>
      <w:tr w:rsidR="00883CA7" w:rsidRPr="00B24827" w:rsidTr="000530F5">
        <w:tc>
          <w:tcPr>
            <w:tcW w:w="935" w:type="pct"/>
            <w:tcBorders>
              <w:top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Coordinator</w:t>
            </w:r>
          </w:p>
          <w:p w:rsidR="00883CA7" w:rsidRPr="00B24827" w:rsidRDefault="00883CA7" w:rsidP="00A02CB3">
            <w:pPr>
              <w:jc w:val="center"/>
              <w:rPr>
                <w:rFonts w:asciiTheme="minorHAnsi" w:hAnsiTheme="minorHAnsi" w:cstheme="minorHAnsi"/>
                <w:sz w:val="22"/>
                <w:szCs w:val="22"/>
              </w:rPr>
            </w:pPr>
          </w:p>
        </w:tc>
        <w:tc>
          <w:tcPr>
            <w:tcW w:w="3083" w:type="pct"/>
            <w:tcBorders>
              <w:top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10 hours per week for 48 weeks ($35 x$480)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Sundry items</w:t>
            </w:r>
          </w:p>
        </w:tc>
        <w:tc>
          <w:tcPr>
            <w:tcW w:w="982" w:type="pct"/>
            <w:tcBorders>
              <w:top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$16,800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$1,000</w:t>
            </w:r>
          </w:p>
        </w:tc>
      </w:tr>
      <w:tr w:rsidR="00883CA7" w:rsidRPr="00B24827" w:rsidTr="000530F5">
        <w:tc>
          <w:tcPr>
            <w:tcW w:w="935" w:type="pct"/>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Resources</w:t>
            </w:r>
          </w:p>
        </w:tc>
        <w:tc>
          <w:tcPr>
            <w:tcW w:w="3083" w:type="pct"/>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Printing, resource development, communication templates</w:t>
            </w:r>
          </w:p>
        </w:tc>
        <w:tc>
          <w:tcPr>
            <w:tcW w:w="982" w:type="pct"/>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$2,000</w:t>
            </w:r>
          </w:p>
        </w:tc>
      </w:tr>
      <w:tr w:rsidR="00883CA7" w:rsidRPr="00B24827" w:rsidTr="000530F5">
        <w:tc>
          <w:tcPr>
            <w:tcW w:w="935"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Webinars          Feb – Nov          (10 months)</w:t>
            </w:r>
          </w:p>
        </w:tc>
        <w:tc>
          <w:tcPr>
            <w:tcW w:w="3083"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$600 Presenters Fee (includes preparation and resource development time)</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Venue Hire &amp; Refreshments ($350 per location)</w:t>
            </w:r>
          </w:p>
        </w:tc>
        <w:tc>
          <w:tcPr>
            <w:tcW w:w="982"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$6,000</w:t>
            </w:r>
          </w:p>
          <w:p w:rsidR="00883CA7" w:rsidRPr="00B24827" w:rsidRDefault="00883CA7" w:rsidP="00A02CB3">
            <w:pPr>
              <w:jc w:val="center"/>
              <w:rPr>
                <w:rFonts w:asciiTheme="minorHAnsi" w:hAnsiTheme="minorHAnsi" w:cstheme="minorHAnsi"/>
                <w:sz w:val="22"/>
                <w:szCs w:val="22"/>
              </w:rPr>
            </w:pP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$3,500</w:t>
            </w:r>
          </w:p>
        </w:tc>
      </w:tr>
      <w:tr w:rsidR="00883CA7" w:rsidRPr="00B24827" w:rsidTr="000530F5">
        <w:tc>
          <w:tcPr>
            <w:tcW w:w="935"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Regional Workshop</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3 times per year in each region</w:t>
            </w:r>
          </w:p>
          <w:p w:rsidR="00883CA7" w:rsidRPr="00B24827" w:rsidRDefault="00883CA7" w:rsidP="00A02CB3">
            <w:pPr>
              <w:jc w:val="center"/>
              <w:rPr>
                <w:rFonts w:asciiTheme="minorHAnsi" w:hAnsiTheme="minorHAnsi" w:cstheme="minorHAnsi"/>
                <w:sz w:val="22"/>
                <w:szCs w:val="22"/>
              </w:rPr>
            </w:pPr>
          </w:p>
          <w:p w:rsidR="00883CA7" w:rsidRPr="00B24827" w:rsidRDefault="00883CA7" w:rsidP="00A02CB3">
            <w:pPr>
              <w:jc w:val="center"/>
              <w:rPr>
                <w:rFonts w:asciiTheme="minorHAnsi" w:hAnsiTheme="minorHAnsi" w:cstheme="minorHAnsi"/>
                <w:sz w:val="22"/>
                <w:szCs w:val="22"/>
              </w:rPr>
            </w:pPr>
          </w:p>
        </w:tc>
        <w:tc>
          <w:tcPr>
            <w:tcW w:w="3083"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Venue hire  6 x $300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Trainer expenses (development and delivery of the programme)</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Airfare/accommodation/travel for one trainer ($860 x6)</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Equipment hire – data projector ($120 x6)</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Travel subsidy for participants</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Resource printing</w:t>
            </w:r>
          </w:p>
        </w:tc>
        <w:tc>
          <w:tcPr>
            <w:tcW w:w="982" w:type="pct"/>
            <w:tcBorders>
              <w:bottom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$1,800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$6,000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$5,160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$720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$7,000</w:t>
            </w:r>
          </w:p>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$1,000</w:t>
            </w:r>
          </w:p>
        </w:tc>
      </w:tr>
      <w:tr w:rsidR="00883CA7" w:rsidRPr="00B24827" w:rsidTr="000530F5">
        <w:trPr>
          <w:trHeight w:val="440"/>
        </w:trPr>
        <w:tc>
          <w:tcPr>
            <w:tcW w:w="935" w:type="pct"/>
            <w:tcBorders>
              <w:top w:val="single" w:sz="4" w:space="0" w:color="auto"/>
              <w:left w:val="nil"/>
              <w:bottom w:val="nil"/>
              <w:right w:val="nil"/>
            </w:tcBorders>
          </w:tcPr>
          <w:p w:rsidR="00883CA7" w:rsidRPr="00B24827" w:rsidRDefault="00883CA7" w:rsidP="00A02CB3">
            <w:pPr>
              <w:rPr>
                <w:rFonts w:asciiTheme="minorHAnsi" w:hAnsiTheme="minorHAnsi" w:cstheme="minorHAnsi"/>
                <w:i/>
                <w:sz w:val="22"/>
                <w:szCs w:val="22"/>
              </w:rPr>
            </w:pPr>
          </w:p>
        </w:tc>
        <w:tc>
          <w:tcPr>
            <w:tcW w:w="3083" w:type="pct"/>
            <w:tcBorders>
              <w:top w:val="single" w:sz="4" w:space="0" w:color="auto"/>
              <w:left w:val="nil"/>
              <w:bottom w:val="nil"/>
              <w:right w:val="nil"/>
            </w:tcBorders>
          </w:tcPr>
          <w:p w:rsidR="00883CA7" w:rsidRPr="00B24827" w:rsidRDefault="00883CA7" w:rsidP="00A02CB3">
            <w:pPr>
              <w:jc w:val="right"/>
              <w:rPr>
                <w:rFonts w:asciiTheme="minorHAnsi" w:hAnsiTheme="minorHAnsi" w:cstheme="minorHAnsi"/>
                <w:sz w:val="22"/>
                <w:szCs w:val="22"/>
              </w:rPr>
            </w:pPr>
            <w:r w:rsidRPr="00B24827">
              <w:rPr>
                <w:rFonts w:asciiTheme="minorHAnsi" w:hAnsiTheme="minorHAnsi" w:cstheme="minorHAnsi"/>
                <w:sz w:val="22"/>
                <w:szCs w:val="22"/>
              </w:rPr>
              <w:t>Annual total:</w:t>
            </w:r>
          </w:p>
        </w:tc>
        <w:tc>
          <w:tcPr>
            <w:tcW w:w="982" w:type="pct"/>
            <w:tcBorders>
              <w:top w:val="single" w:sz="4" w:space="0" w:color="auto"/>
              <w:left w:val="nil"/>
              <w:bottom w:val="nil"/>
              <w:right w:val="nil"/>
            </w:tcBorders>
          </w:tcPr>
          <w:p w:rsidR="00883CA7" w:rsidRPr="00B24827" w:rsidRDefault="00883CA7" w:rsidP="00A02CB3">
            <w:pPr>
              <w:ind w:left="432"/>
              <w:rPr>
                <w:rFonts w:asciiTheme="minorHAnsi" w:hAnsiTheme="minorHAnsi" w:cstheme="minorHAnsi"/>
                <w:sz w:val="22"/>
                <w:szCs w:val="22"/>
              </w:rPr>
            </w:pPr>
            <w:r w:rsidRPr="00B24827">
              <w:rPr>
                <w:rFonts w:asciiTheme="minorHAnsi" w:hAnsiTheme="minorHAnsi" w:cstheme="minorHAnsi"/>
                <w:sz w:val="22"/>
                <w:szCs w:val="22"/>
              </w:rPr>
              <w:t>$68,980</w:t>
            </w:r>
          </w:p>
        </w:tc>
      </w:tr>
      <w:tr w:rsidR="00883CA7" w:rsidRPr="00B24827" w:rsidTr="000530F5">
        <w:tc>
          <w:tcPr>
            <w:tcW w:w="935" w:type="pct"/>
            <w:tcBorders>
              <w:top w:val="nil"/>
              <w:left w:val="nil"/>
              <w:bottom w:val="nil"/>
              <w:right w:val="nil"/>
            </w:tcBorders>
          </w:tcPr>
          <w:p w:rsidR="00883CA7" w:rsidRPr="00B24827" w:rsidRDefault="00883CA7" w:rsidP="00A02CB3">
            <w:pPr>
              <w:rPr>
                <w:rFonts w:asciiTheme="minorHAnsi" w:hAnsiTheme="minorHAnsi" w:cstheme="minorHAnsi"/>
                <w:i/>
                <w:sz w:val="22"/>
                <w:szCs w:val="22"/>
              </w:rPr>
            </w:pPr>
          </w:p>
        </w:tc>
        <w:tc>
          <w:tcPr>
            <w:tcW w:w="3083" w:type="pct"/>
            <w:tcBorders>
              <w:top w:val="nil"/>
              <w:left w:val="nil"/>
              <w:bottom w:val="nil"/>
              <w:right w:val="nil"/>
            </w:tcBorders>
          </w:tcPr>
          <w:p w:rsidR="00883CA7" w:rsidRPr="00B24827" w:rsidRDefault="00883CA7" w:rsidP="00BD584A">
            <w:pPr>
              <w:spacing w:before="0"/>
              <w:jc w:val="right"/>
              <w:rPr>
                <w:rFonts w:asciiTheme="minorHAnsi" w:hAnsiTheme="minorHAnsi" w:cstheme="minorHAnsi"/>
                <w:sz w:val="22"/>
                <w:szCs w:val="22"/>
              </w:rPr>
            </w:pPr>
            <w:r w:rsidRPr="00B24827">
              <w:rPr>
                <w:rFonts w:asciiTheme="minorHAnsi" w:hAnsiTheme="minorHAnsi" w:cstheme="minorHAnsi"/>
                <w:sz w:val="22"/>
                <w:szCs w:val="22"/>
              </w:rPr>
              <w:t>Total over five years:</w:t>
            </w:r>
          </w:p>
        </w:tc>
        <w:tc>
          <w:tcPr>
            <w:tcW w:w="982" w:type="pct"/>
            <w:tcBorders>
              <w:top w:val="nil"/>
              <w:left w:val="nil"/>
              <w:bottom w:val="nil"/>
              <w:right w:val="nil"/>
            </w:tcBorders>
          </w:tcPr>
          <w:p w:rsidR="00883CA7" w:rsidRPr="00B24827" w:rsidRDefault="00883CA7" w:rsidP="00BD584A">
            <w:pPr>
              <w:spacing w:before="0"/>
              <w:ind w:left="432"/>
              <w:rPr>
                <w:rFonts w:asciiTheme="minorHAnsi" w:hAnsiTheme="minorHAnsi" w:cstheme="minorHAnsi"/>
                <w:sz w:val="22"/>
                <w:szCs w:val="22"/>
              </w:rPr>
            </w:pPr>
            <w:r w:rsidRPr="00B24827">
              <w:rPr>
                <w:rFonts w:asciiTheme="minorHAnsi" w:hAnsiTheme="minorHAnsi" w:cstheme="minorHAnsi"/>
                <w:sz w:val="22"/>
                <w:szCs w:val="22"/>
              </w:rPr>
              <w:t>$254,900</w:t>
            </w:r>
          </w:p>
        </w:tc>
      </w:tr>
      <w:tr w:rsidR="00883CA7" w:rsidRPr="00B24827" w:rsidTr="000530F5">
        <w:tc>
          <w:tcPr>
            <w:tcW w:w="935" w:type="pct"/>
            <w:tcBorders>
              <w:top w:val="nil"/>
              <w:left w:val="nil"/>
              <w:bottom w:val="single" w:sz="4" w:space="0" w:color="auto"/>
              <w:right w:val="nil"/>
            </w:tcBorders>
          </w:tcPr>
          <w:p w:rsidR="00883CA7" w:rsidRPr="00B24827" w:rsidRDefault="00883CA7" w:rsidP="000223E8">
            <w:pPr>
              <w:spacing w:before="0"/>
              <w:rPr>
                <w:rFonts w:asciiTheme="minorHAnsi" w:hAnsiTheme="minorHAnsi" w:cstheme="minorHAnsi"/>
                <w:b/>
                <w:i/>
                <w:sz w:val="22"/>
                <w:szCs w:val="22"/>
              </w:rPr>
            </w:pPr>
            <w:r w:rsidRPr="00B24827">
              <w:rPr>
                <w:rFonts w:asciiTheme="minorHAnsi" w:hAnsiTheme="minorHAnsi" w:cstheme="minorHAnsi"/>
                <w:b/>
                <w:i/>
                <w:sz w:val="22"/>
                <w:szCs w:val="22"/>
              </w:rPr>
              <w:t xml:space="preserve">Biennially </w:t>
            </w:r>
          </w:p>
        </w:tc>
        <w:tc>
          <w:tcPr>
            <w:tcW w:w="3083" w:type="pct"/>
            <w:tcBorders>
              <w:top w:val="nil"/>
              <w:left w:val="nil"/>
              <w:bottom w:val="single" w:sz="4" w:space="0" w:color="auto"/>
              <w:right w:val="nil"/>
            </w:tcBorders>
          </w:tcPr>
          <w:p w:rsidR="00883CA7" w:rsidRPr="00B24827" w:rsidRDefault="00883CA7" w:rsidP="000223E8">
            <w:pPr>
              <w:spacing w:before="0"/>
              <w:rPr>
                <w:rFonts w:asciiTheme="minorHAnsi" w:hAnsiTheme="minorHAnsi" w:cstheme="minorHAnsi"/>
                <w:sz w:val="22"/>
                <w:szCs w:val="22"/>
              </w:rPr>
            </w:pPr>
          </w:p>
        </w:tc>
        <w:tc>
          <w:tcPr>
            <w:tcW w:w="982" w:type="pct"/>
            <w:tcBorders>
              <w:top w:val="nil"/>
              <w:left w:val="nil"/>
              <w:bottom w:val="single" w:sz="4" w:space="0" w:color="auto"/>
              <w:right w:val="nil"/>
            </w:tcBorders>
          </w:tcPr>
          <w:p w:rsidR="00883CA7" w:rsidRPr="00B24827" w:rsidRDefault="00883CA7" w:rsidP="000223E8">
            <w:pPr>
              <w:spacing w:before="0"/>
              <w:ind w:left="432"/>
              <w:rPr>
                <w:rFonts w:asciiTheme="minorHAnsi" w:hAnsiTheme="minorHAnsi" w:cstheme="minorHAnsi"/>
                <w:sz w:val="22"/>
                <w:szCs w:val="22"/>
              </w:rPr>
            </w:pPr>
          </w:p>
        </w:tc>
      </w:tr>
      <w:tr w:rsidR="00883CA7" w:rsidRPr="00B24827" w:rsidTr="000530F5">
        <w:tc>
          <w:tcPr>
            <w:tcW w:w="935" w:type="pct"/>
            <w:tcBorders>
              <w:top w:val="single" w:sz="4" w:space="0" w:color="auto"/>
            </w:tcBorders>
          </w:tcPr>
          <w:p w:rsidR="00883CA7" w:rsidRPr="00B24827" w:rsidRDefault="00883CA7" w:rsidP="00A02CB3">
            <w:pPr>
              <w:jc w:val="center"/>
              <w:rPr>
                <w:rFonts w:asciiTheme="minorHAnsi" w:hAnsiTheme="minorHAnsi" w:cstheme="minorHAnsi"/>
                <w:sz w:val="22"/>
                <w:szCs w:val="22"/>
              </w:rPr>
            </w:pPr>
            <w:r w:rsidRPr="00B24827">
              <w:rPr>
                <w:rFonts w:asciiTheme="minorHAnsi" w:hAnsiTheme="minorHAnsi" w:cstheme="minorHAnsi"/>
                <w:sz w:val="22"/>
                <w:szCs w:val="22"/>
              </w:rPr>
              <w:t>Conference 2020</w:t>
            </w:r>
          </w:p>
        </w:tc>
        <w:tc>
          <w:tcPr>
            <w:tcW w:w="3083" w:type="pct"/>
            <w:tcBorders>
              <w:top w:val="single" w:sz="4" w:space="0" w:color="auto"/>
            </w:tcBorders>
          </w:tcPr>
          <w:p w:rsidR="00883CA7" w:rsidRPr="00B24827" w:rsidRDefault="00883CA7" w:rsidP="00A02CB3">
            <w:pPr>
              <w:rPr>
                <w:rFonts w:asciiTheme="minorHAnsi" w:hAnsiTheme="minorHAnsi" w:cstheme="minorHAnsi"/>
                <w:sz w:val="22"/>
                <w:szCs w:val="22"/>
              </w:rPr>
            </w:pPr>
            <w:r w:rsidRPr="00B24827">
              <w:rPr>
                <w:rFonts w:asciiTheme="minorHAnsi" w:hAnsiTheme="minorHAnsi" w:cstheme="minorHAnsi"/>
                <w:sz w:val="22"/>
                <w:szCs w:val="22"/>
              </w:rPr>
              <w:t xml:space="preserve">Contribution towards venue hire, travel and accommodation subsidy </w:t>
            </w:r>
          </w:p>
        </w:tc>
        <w:tc>
          <w:tcPr>
            <w:tcW w:w="982" w:type="pct"/>
            <w:tcBorders>
              <w:top w:val="single" w:sz="4" w:space="0" w:color="auto"/>
            </w:tcBorders>
          </w:tcPr>
          <w:p w:rsidR="00883CA7" w:rsidRPr="00B24827" w:rsidRDefault="00883CA7" w:rsidP="00A02CB3">
            <w:pPr>
              <w:ind w:left="432"/>
              <w:rPr>
                <w:rFonts w:asciiTheme="minorHAnsi" w:hAnsiTheme="minorHAnsi" w:cstheme="minorHAnsi"/>
                <w:sz w:val="22"/>
                <w:szCs w:val="22"/>
              </w:rPr>
            </w:pPr>
            <w:r w:rsidRPr="00B24827">
              <w:rPr>
                <w:rFonts w:asciiTheme="minorHAnsi" w:hAnsiTheme="minorHAnsi" w:cstheme="minorHAnsi"/>
                <w:sz w:val="22"/>
                <w:szCs w:val="22"/>
              </w:rPr>
              <w:t>$30,000</w:t>
            </w:r>
          </w:p>
        </w:tc>
      </w:tr>
    </w:tbl>
    <w:p w:rsidR="00883CA7" w:rsidRPr="00B24827" w:rsidRDefault="00883CA7">
      <w:pPr>
        <w:rPr>
          <w:rFonts w:asciiTheme="minorHAnsi" w:hAnsiTheme="minorHAnsi" w:cstheme="minorHAnsi"/>
          <w:sz w:val="22"/>
          <w:szCs w:val="22"/>
        </w:rPr>
      </w:pPr>
    </w:p>
    <w:p w:rsidR="00883CA7" w:rsidRDefault="00883CA7">
      <w:pPr>
        <w:rPr>
          <w:rFonts w:asciiTheme="minorHAnsi" w:hAnsiTheme="minorHAnsi" w:cstheme="minorHAnsi"/>
          <w:b/>
          <w:sz w:val="22"/>
          <w:szCs w:val="22"/>
        </w:rPr>
      </w:pPr>
      <w:r w:rsidRPr="000157D6">
        <w:rPr>
          <w:rFonts w:asciiTheme="minorHAnsi" w:hAnsiTheme="minorHAnsi" w:cstheme="minorHAnsi"/>
          <w:b/>
          <w:sz w:val="22"/>
          <w:szCs w:val="22"/>
        </w:rPr>
        <w:t>Notes</w:t>
      </w:r>
    </w:p>
    <w:p w:rsidR="00D20F08" w:rsidRPr="00B603EA" w:rsidRDefault="00917B48" w:rsidP="001D3E74">
      <w:pPr>
        <w:spacing w:before="240" w:after="240"/>
        <w:ind w:left="360" w:hanging="360"/>
        <w:rPr>
          <w:rFonts w:cstheme="minorHAnsi"/>
        </w:rPr>
      </w:pPr>
      <w:r>
        <w:rPr>
          <w:rFonts w:cstheme="minorHAnsi"/>
        </w:rPr>
        <w:t xml:space="preserve">1.  Communications </w:t>
      </w:r>
      <w:r w:rsidR="00D20F08" w:rsidRPr="00B603EA">
        <w:rPr>
          <w:rFonts w:cstheme="minorHAnsi"/>
        </w:rPr>
        <w:t>and marketing functions will be undertaken by the Communications Coordinator.</w:t>
      </w:r>
    </w:p>
    <w:p w:rsidR="00914A9F" w:rsidRPr="00B603EA" w:rsidRDefault="00917B48" w:rsidP="001D3E74">
      <w:pPr>
        <w:ind w:left="360" w:hanging="360"/>
        <w:rPr>
          <w:rFonts w:cstheme="minorHAnsi"/>
        </w:rPr>
      </w:pPr>
      <w:r>
        <w:rPr>
          <w:rFonts w:cstheme="minorHAnsi"/>
        </w:rPr>
        <w:t xml:space="preserve">2.  We </w:t>
      </w:r>
      <w:r w:rsidR="00C7731B">
        <w:rPr>
          <w:rFonts w:cstheme="minorHAnsi"/>
        </w:rPr>
        <w:t>may</w:t>
      </w:r>
      <w:r w:rsidR="00424937" w:rsidRPr="00B603EA">
        <w:rPr>
          <w:rFonts w:cstheme="minorHAnsi"/>
        </w:rPr>
        <w:t xml:space="preserve"> have access to the Deaf Education Centre webinar facilities.</w:t>
      </w:r>
    </w:p>
    <w:p w:rsidR="00424937" w:rsidRPr="00B603EA" w:rsidRDefault="00917B48" w:rsidP="001D3E74">
      <w:pPr>
        <w:suppressAutoHyphens w:val="0"/>
        <w:autoSpaceDE/>
        <w:autoSpaceDN/>
        <w:adjustRightInd/>
        <w:spacing w:before="240" w:after="0" w:line="259" w:lineRule="auto"/>
        <w:ind w:left="360" w:hanging="360"/>
        <w:textAlignment w:val="auto"/>
        <w:rPr>
          <w:rFonts w:cstheme="minorHAnsi"/>
        </w:rPr>
      </w:pPr>
      <w:r>
        <w:rPr>
          <w:rFonts w:cstheme="minorHAnsi"/>
        </w:rPr>
        <w:t>3.  Travel</w:t>
      </w:r>
      <w:r w:rsidR="00424937" w:rsidRPr="00B603EA">
        <w:rPr>
          <w:rFonts w:cstheme="minorHAnsi"/>
        </w:rPr>
        <w:t xml:space="preserve"> to regional workshops includes flights and car travel where necessary to enable tutors to attend</w:t>
      </w:r>
      <w:r w:rsidR="00371E01">
        <w:rPr>
          <w:rFonts w:cstheme="minorHAnsi"/>
        </w:rPr>
        <w:t xml:space="preserve">. </w:t>
      </w:r>
      <w:r w:rsidR="00424937" w:rsidRPr="00B603EA">
        <w:rPr>
          <w:rFonts w:cstheme="minorHAnsi"/>
        </w:rPr>
        <w:t xml:space="preserve"> There are large distances to travel particularly in the Southern Region.  Carpooling sharing of resources will be encouraged.</w:t>
      </w:r>
    </w:p>
    <w:p w:rsidR="00424937" w:rsidRPr="00424937" w:rsidRDefault="00424937">
      <w:pPr>
        <w:rPr>
          <w:rFonts w:asciiTheme="minorHAnsi" w:hAnsiTheme="minorHAnsi" w:cstheme="minorHAnsi"/>
          <w:sz w:val="22"/>
          <w:szCs w:val="22"/>
        </w:rPr>
      </w:pPr>
    </w:p>
    <w:p w:rsidR="00424937" w:rsidRPr="00424937" w:rsidRDefault="00424937">
      <w:pPr>
        <w:rPr>
          <w:rFonts w:asciiTheme="minorHAnsi" w:hAnsiTheme="minorHAnsi" w:cstheme="minorHAnsi"/>
          <w:sz w:val="22"/>
          <w:szCs w:val="22"/>
        </w:rPr>
      </w:pPr>
    </w:p>
    <w:p w:rsidR="000001D7" w:rsidRDefault="000001D7">
      <w:pPr>
        <w:suppressAutoHyphens w:val="0"/>
        <w:autoSpaceDE/>
        <w:autoSpaceDN/>
        <w:adjustRightInd/>
        <w:spacing w:before="0" w:after="160" w:line="259" w:lineRule="auto"/>
        <w:textAlignment w:val="auto"/>
        <w:rPr>
          <w:rFonts w:asciiTheme="minorHAnsi" w:hAnsiTheme="minorHAnsi" w:cstheme="minorHAnsi"/>
          <w:b/>
          <w:sz w:val="22"/>
          <w:szCs w:val="22"/>
        </w:rPr>
      </w:pPr>
      <w:r>
        <w:rPr>
          <w:rFonts w:asciiTheme="minorHAnsi" w:hAnsiTheme="minorHAnsi" w:cstheme="minorHAnsi"/>
          <w:b/>
          <w:sz w:val="22"/>
          <w:szCs w:val="22"/>
        </w:rPr>
        <w:br w:type="page"/>
      </w:r>
    </w:p>
    <w:p w:rsidR="00830181" w:rsidRPr="00830181" w:rsidRDefault="00830181" w:rsidP="0044631D">
      <w:pPr>
        <w:jc w:val="center"/>
        <w:rPr>
          <w:rFonts w:ascii="Calibri" w:hAnsi="Calibri" w:cs="Calibri"/>
          <w:b/>
          <w:sz w:val="32"/>
          <w:szCs w:val="32"/>
        </w:rPr>
      </w:pPr>
      <w:r w:rsidRPr="00830181">
        <w:rPr>
          <w:rFonts w:ascii="Calibri" w:hAnsi="Calibri" w:cs="Calibri"/>
          <w:b/>
          <w:sz w:val="32"/>
          <w:szCs w:val="32"/>
        </w:rPr>
        <w:t>Appendix 6</w:t>
      </w:r>
    </w:p>
    <w:p w:rsidR="0044631D" w:rsidRPr="00830181" w:rsidRDefault="00920A5A" w:rsidP="0044631D">
      <w:pPr>
        <w:jc w:val="center"/>
        <w:rPr>
          <w:rFonts w:ascii="Calibri" w:hAnsi="Calibri" w:cs="Calibri"/>
          <w:b/>
          <w:sz w:val="32"/>
          <w:szCs w:val="32"/>
        </w:rPr>
      </w:pPr>
      <w:r>
        <w:rPr>
          <w:rFonts w:ascii="Calibri" w:hAnsi="Calibri" w:cs="Calibri"/>
          <w:b/>
          <w:sz w:val="32"/>
          <w:szCs w:val="32"/>
        </w:rPr>
        <w:t xml:space="preserve">Job Description: </w:t>
      </w:r>
      <w:r w:rsidR="0044631D" w:rsidRPr="00830181">
        <w:rPr>
          <w:rFonts w:ascii="Calibri" w:hAnsi="Calibri" w:cs="Calibri"/>
          <w:b/>
          <w:sz w:val="32"/>
          <w:szCs w:val="32"/>
        </w:rPr>
        <w:t xml:space="preserve">NZSLTA Professional Development and Mentoring Programme Coordinator </w:t>
      </w:r>
    </w:p>
    <w:p w:rsidR="0044631D" w:rsidRPr="00830181" w:rsidRDefault="0044631D" w:rsidP="0044631D">
      <w:pPr>
        <w:jc w:val="center"/>
        <w:rPr>
          <w:rFonts w:ascii="Calibri" w:hAnsi="Calibri" w:cs="Calibri"/>
          <w:b/>
          <w:sz w:val="32"/>
          <w:szCs w:val="32"/>
        </w:rPr>
      </w:pPr>
    </w:p>
    <w:tbl>
      <w:tblPr>
        <w:tblStyle w:val="TableGrid"/>
        <w:tblW w:w="0" w:type="auto"/>
        <w:tblLook w:val="04A0" w:firstRow="1" w:lastRow="0" w:firstColumn="1" w:lastColumn="0" w:noHBand="0" w:noVBand="1"/>
      </w:tblPr>
      <w:tblGrid>
        <w:gridCol w:w="4815"/>
        <w:gridCol w:w="4201"/>
      </w:tblGrid>
      <w:tr w:rsidR="0044631D" w:rsidRPr="00830181" w:rsidTr="00630F94">
        <w:tc>
          <w:tcPr>
            <w:tcW w:w="4815" w:type="dxa"/>
          </w:tcPr>
          <w:p w:rsidR="0044631D" w:rsidRPr="00830181" w:rsidRDefault="0044631D" w:rsidP="00920A5A">
            <w:pPr>
              <w:rPr>
                <w:rFonts w:ascii="Calibri" w:hAnsi="Calibri" w:cs="Calibri"/>
                <w:b/>
                <w:sz w:val="22"/>
                <w:szCs w:val="22"/>
              </w:rPr>
            </w:pPr>
            <w:r w:rsidRPr="00830181">
              <w:rPr>
                <w:rFonts w:ascii="Calibri" w:hAnsi="Calibri" w:cs="Calibri"/>
                <w:b/>
                <w:sz w:val="22"/>
                <w:szCs w:val="22"/>
              </w:rPr>
              <w:t xml:space="preserve">Job title: </w:t>
            </w:r>
            <w:r w:rsidRPr="00830181">
              <w:rPr>
                <w:rFonts w:ascii="Calibri" w:hAnsi="Calibri" w:cs="Calibri"/>
                <w:sz w:val="22"/>
                <w:szCs w:val="22"/>
              </w:rPr>
              <w:t xml:space="preserve"> Professional Development and Mentoring Programme Coordinator </w:t>
            </w:r>
          </w:p>
        </w:tc>
        <w:tc>
          <w:tcPr>
            <w:tcW w:w="4201" w:type="dxa"/>
          </w:tcPr>
          <w:p w:rsidR="0044631D" w:rsidRPr="00830181" w:rsidRDefault="0044631D" w:rsidP="00920A5A">
            <w:pPr>
              <w:rPr>
                <w:rFonts w:ascii="Calibri" w:hAnsi="Calibri" w:cs="Calibri"/>
                <w:b/>
                <w:sz w:val="22"/>
                <w:szCs w:val="22"/>
              </w:rPr>
            </w:pPr>
            <w:r w:rsidRPr="00830181">
              <w:rPr>
                <w:rFonts w:ascii="Calibri" w:hAnsi="Calibri" w:cs="Calibri"/>
                <w:b/>
                <w:sz w:val="22"/>
                <w:szCs w:val="22"/>
              </w:rPr>
              <w:t>Reports to</w:t>
            </w:r>
            <w:r w:rsidRPr="00830181">
              <w:rPr>
                <w:rFonts w:ascii="Calibri" w:hAnsi="Calibri" w:cs="Calibri"/>
                <w:sz w:val="22"/>
                <w:szCs w:val="22"/>
              </w:rPr>
              <w:t>: Chairperson or delegated person</w:t>
            </w:r>
          </w:p>
        </w:tc>
      </w:tr>
      <w:tr w:rsidR="0044631D" w:rsidRPr="00830181" w:rsidTr="00630F94">
        <w:tc>
          <w:tcPr>
            <w:tcW w:w="9016" w:type="dxa"/>
            <w:gridSpan w:val="2"/>
          </w:tcPr>
          <w:p w:rsidR="0044631D" w:rsidRPr="00830181" w:rsidRDefault="0044631D" w:rsidP="00630F94">
            <w:pPr>
              <w:rPr>
                <w:rFonts w:ascii="Calibri" w:hAnsi="Calibri" w:cs="Calibri"/>
                <w:b/>
                <w:sz w:val="22"/>
                <w:szCs w:val="22"/>
              </w:rPr>
            </w:pPr>
            <w:r w:rsidRPr="00830181">
              <w:rPr>
                <w:rFonts w:ascii="Calibri" w:hAnsi="Calibri" w:cs="Calibri"/>
                <w:b/>
                <w:sz w:val="22"/>
                <w:szCs w:val="22"/>
              </w:rPr>
              <w:t>Key relationships:</w:t>
            </w:r>
          </w:p>
          <w:p w:rsidR="0044631D" w:rsidRPr="00830181" w:rsidRDefault="0044631D" w:rsidP="00630F94">
            <w:pPr>
              <w:rPr>
                <w:rFonts w:ascii="Calibri" w:hAnsi="Calibri" w:cs="Calibri"/>
                <w:sz w:val="22"/>
                <w:szCs w:val="22"/>
              </w:rPr>
            </w:pPr>
            <w:r w:rsidRPr="00920A5A">
              <w:rPr>
                <w:rFonts w:ascii="Calibri" w:hAnsi="Calibri" w:cs="Calibri"/>
                <w:i/>
                <w:sz w:val="22"/>
                <w:szCs w:val="22"/>
              </w:rPr>
              <w:t>Internal:</w:t>
            </w:r>
            <w:r w:rsidRPr="00830181">
              <w:rPr>
                <w:rFonts w:ascii="Calibri" w:hAnsi="Calibri" w:cs="Calibri"/>
                <w:sz w:val="22"/>
                <w:szCs w:val="22"/>
              </w:rPr>
              <w:t xml:space="preserve">  Finance Administrator, Communications Coordinator, NZSLTA Committee, NZSLTA Members</w:t>
            </w:r>
          </w:p>
          <w:p w:rsidR="0044631D" w:rsidRPr="00830181" w:rsidRDefault="0044631D" w:rsidP="009D7FD0">
            <w:pPr>
              <w:rPr>
                <w:rFonts w:ascii="Calibri" w:hAnsi="Calibri" w:cs="Calibri"/>
                <w:sz w:val="22"/>
                <w:szCs w:val="22"/>
              </w:rPr>
            </w:pPr>
            <w:r w:rsidRPr="009D7FD0">
              <w:rPr>
                <w:rFonts w:ascii="Calibri" w:hAnsi="Calibri" w:cs="Calibri"/>
                <w:i/>
                <w:sz w:val="22"/>
                <w:szCs w:val="22"/>
              </w:rPr>
              <w:t>External:</w:t>
            </w:r>
            <w:r w:rsidRPr="00830181">
              <w:rPr>
                <w:rFonts w:ascii="Calibri" w:hAnsi="Calibri" w:cs="Calibri"/>
                <w:sz w:val="22"/>
                <w:szCs w:val="22"/>
              </w:rPr>
              <w:t xml:space="preserve">  AUT/VUW, Deaf Education Centre, Educational Institutes, NZSL Board/ODI, Deaf Aotearoa, Deaf Action, Community Education Centres, Deaf Interpreters NZ, Independent NZSL companies, employers, students</w:t>
            </w:r>
          </w:p>
        </w:tc>
      </w:tr>
      <w:tr w:rsidR="0044631D" w:rsidRPr="00830181" w:rsidTr="00630F94">
        <w:tc>
          <w:tcPr>
            <w:tcW w:w="9016" w:type="dxa"/>
            <w:gridSpan w:val="2"/>
          </w:tcPr>
          <w:p w:rsidR="0044631D" w:rsidRPr="00830181" w:rsidRDefault="0044631D" w:rsidP="009D7FD0">
            <w:pPr>
              <w:rPr>
                <w:rFonts w:ascii="Calibri" w:hAnsi="Calibri" w:cs="Calibri"/>
                <w:sz w:val="22"/>
                <w:szCs w:val="22"/>
              </w:rPr>
            </w:pPr>
            <w:r w:rsidRPr="00830181">
              <w:rPr>
                <w:rFonts w:ascii="Calibri" w:hAnsi="Calibri" w:cs="Calibri"/>
                <w:b/>
                <w:sz w:val="22"/>
                <w:szCs w:val="22"/>
              </w:rPr>
              <w:t>Role purpose:</w:t>
            </w:r>
            <w:r w:rsidRPr="00830181">
              <w:rPr>
                <w:rFonts w:ascii="Calibri" w:hAnsi="Calibri" w:cs="Calibri"/>
                <w:sz w:val="22"/>
                <w:szCs w:val="22"/>
              </w:rPr>
              <w:t xml:space="preserve">   Implement the Professional Development and Mentoring Strategy for NZSLTA </w:t>
            </w:r>
          </w:p>
        </w:tc>
      </w:tr>
      <w:tr w:rsidR="0044631D" w:rsidRPr="00830181" w:rsidTr="00630F94">
        <w:trPr>
          <w:trHeight w:val="1338"/>
        </w:trPr>
        <w:tc>
          <w:tcPr>
            <w:tcW w:w="9016" w:type="dxa"/>
            <w:gridSpan w:val="2"/>
          </w:tcPr>
          <w:p w:rsidR="0044631D" w:rsidRPr="00830181" w:rsidRDefault="0044631D" w:rsidP="00630F94">
            <w:pPr>
              <w:rPr>
                <w:rFonts w:ascii="Calibri" w:hAnsi="Calibri" w:cs="Calibri"/>
                <w:b/>
                <w:sz w:val="22"/>
                <w:szCs w:val="22"/>
              </w:rPr>
            </w:pPr>
            <w:r w:rsidRPr="00830181">
              <w:rPr>
                <w:rFonts w:ascii="Calibri" w:hAnsi="Calibri" w:cs="Calibri"/>
                <w:b/>
                <w:sz w:val="22"/>
                <w:szCs w:val="22"/>
              </w:rPr>
              <w:t xml:space="preserve">Key tasks:  </w:t>
            </w:r>
          </w:p>
          <w:p w:rsidR="0044631D" w:rsidRPr="00830181" w:rsidRDefault="0044631D" w:rsidP="0044631D">
            <w:pPr>
              <w:pStyle w:val="ListParagraph"/>
              <w:numPr>
                <w:ilvl w:val="0"/>
                <w:numId w:val="44"/>
              </w:numPr>
              <w:suppressAutoHyphens w:val="0"/>
              <w:autoSpaceDE/>
              <w:autoSpaceDN/>
              <w:adjustRightInd/>
              <w:spacing w:before="0" w:after="0" w:line="240" w:lineRule="auto"/>
              <w:textAlignment w:val="auto"/>
              <w:rPr>
                <w:rFonts w:ascii="Calibri" w:hAnsi="Calibri" w:cs="Calibri"/>
                <w:sz w:val="22"/>
                <w:szCs w:val="22"/>
              </w:rPr>
            </w:pPr>
            <w:r w:rsidRPr="00830181">
              <w:rPr>
                <w:rFonts w:ascii="Calibri" w:hAnsi="Calibri" w:cs="Calibri"/>
                <w:sz w:val="22"/>
                <w:szCs w:val="22"/>
              </w:rPr>
              <w:t xml:space="preserve">Implement and Coordinate the NZSLTA Webinar Professional Development programme </w:t>
            </w:r>
          </w:p>
          <w:p w:rsidR="0044631D" w:rsidRPr="00830181" w:rsidRDefault="0044631D" w:rsidP="0044631D">
            <w:pPr>
              <w:pStyle w:val="ListParagraph"/>
              <w:numPr>
                <w:ilvl w:val="0"/>
                <w:numId w:val="44"/>
              </w:numPr>
              <w:suppressAutoHyphens w:val="0"/>
              <w:autoSpaceDE/>
              <w:autoSpaceDN/>
              <w:adjustRightInd/>
              <w:spacing w:before="0" w:after="0" w:line="240" w:lineRule="auto"/>
              <w:textAlignment w:val="auto"/>
              <w:rPr>
                <w:rFonts w:ascii="Calibri" w:hAnsi="Calibri" w:cs="Calibri"/>
                <w:sz w:val="22"/>
                <w:szCs w:val="22"/>
              </w:rPr>
            </w:pPr>
            <w:r w:rsidRPr="00830181">
              <w:rPr>
                <w:rFonts w:ascii="Calibri" w:hAnsi="Calibri" w:cs="Calibri"/>
                <w:sz w:val="22"/>
                <w:szCs w:val="22"/>
              </w:rPr>
              <w:t xml:space="preserve">Implement and coordinate the NZSLTA </w:t>
            </w:r>
            <w:proofErr w:type="spellStart"/>
            <w:r w:rsidRPr="00830181">
              <w:rPr>
                <w:rFonts w:ascii="Calibri" w:hAnsi="Calibri" w:cs="Calibri"/>
                <w:sz w:val="22"/>
                <w:szCs w:val="22"/>
              </w:rPr>
              <w:t>Tuakana-Teina</w:t>
            </w:r>
            <w:proofErr w:type="spellEnd"/>
            <w:r w:rsidRPr="00830181">
              <w:rPr>
                <w:rFonts w:ascii="Calibri" w:hAnsi="Calibri" w:cs="Calibri"/>
                <w:sz w:val="22"/>
                <w:szCs w:val="22"/>
              </w:rPr>
              <w:t xml:space="preserve"> Programme</w:t>
            </w:r>
          </w:p>
          <w:p w:rsidR="0044631D" w:rsidRPr="00830181" w:rsidRDefault="0044631D" w:rsidP="0044631D">
            <w:pPr>
              <w:pStyle w:val="ListParagraph"/>
              <w:numPr>
                <w:ilvl w:val="0"/>
                <w:numId w:val="44"/>
              </w:numPr>
              <w:suppressAutoHyphens w:val="0"/>
              <w:autoSpaceDE/>
              <w:autoSpaceDN/>
              <w:adjustRightInd/>
              <w:spacing w:before="0" w:after="0" w:line="240" w:lineRule="auto"/>
              <w:textAlignment w:val="auto"/>
              <w:rPr>
                <w:rFonts w:ascii="Calibri" w:hAnsi="Calibri" w:cs="Calibri"/>
                <w:sz w:val="22"/>
                <w:szCs w:val="22"/>
              </w:rPr>
            </w:pPr>
            <w:r w:rsidRPr="00830181">
              <w:rPr>
                <w:rFonts w:ascii="Calibri" w:hAnsi="Calibri" w:cs="Calibri"/>
                <w:sz w:val="22"/>
                <w:szCs w:val="22"/>
              </w:rPr>
              <w:t>Implement and coordinate the NZSLTA Experts Mentoring Programme</w:t>
            </w:r>
          </w:p>
          <w:p w:rsidR="0044631D" w:rsidRPr="00830181" w:rsidRDefault="0044631D" w:rsidP="0044631D">
            <w:pPr>
              <w:pStyle w:val="ListParagraph"/>
              <w:numPr>
                <w:ilvl w:val="0"/>
                <w:numId w:val="44"/>
              </w:numPr>
              <w:suppressAutoHyphens w:val="0"/>
              <w:autoSpaceDE/>
              <w:autoSpaceDN/>
              <w:adjustRightInd/>
              <w:spacing w:before="0" w:after="0" w:line="240" w:lineRule="auto"/>
              <w:textAlignment w:val="auto"/>
              <w:rPr>
                <w:rFonts w:ascii="Calibri" w:hAnsi="Calibri" w:cs="Calibri"/>
                <w:sz w:val="22"/>
                <w:szCs w:val="22"/>
              </w:rPr>
            </w:pPr>
            <w:r w:rsidRPr="00830181">
              <w:rPr>
                <w:rFonts w:ascii="Calibri" w:hAnsi="Calibri" w:cs="Calibri"/>
                <w:sz w:val="22"/>
                <w:szCs w:val="22"/>
              </w:rPr>
              <w:t xml:space="preserve">Engage with the Communications Coordinator to promote professional development opportunities </w:t>
            </w:r>
          </w:p>
          <w:p w:rsidR="0044631D" w:rsidRPr="00830181" w:rsidRDefault="0044631D" w:rsidP="009D7FD0">
            <w:pPr>
              <w:pStyle w:val="ListParagraph"/>
              <w:numPr>
                <w:ilvl w:val="0"/>
                <w:numId w:val="44"/>
              </w:numPr>
              <w:suppressAutoHyphens w:val="0"/>
              <w:autoSpaceDE/>
              <w:autoSpaceDN/>
              <w:adjustRightInd/>
              <w:spacing w:before="0" w:line="240" w:lineRule="auto"/>
              <w:textAlignment w:val="auto"/>
              <w:rPr>
                <w:rFonts w:ascii="Calibri" w:hAnsi="Calibri" w:cs="Calibri"/>
                <w:sz w:val="22"/>
                <w:szCs w:val="22"/>
              </w:rPr>
            </w:pPr>
            <w:r w:rsidRPr="00830181">
              <w:rPr>
                <w:rFonts w:ascii="Calibri" w:hAnsi="Calibri" w:cs="Calibri"/>
                <w:sz w:val="22"/>
                <w:szCs w:val="22"/>
              </w:rPr>
              <w:t>Implement an evaluation programme for all activities to inform further activities</w:t>
            </w:r>
          </w:p>
        </w:tc>
      </w:tr>
      <w:tr w:rsidR="0044631D" w:rsidRPr="00830181" w:rsidTr="00630F94">
        <w:trPr>
          <w:trHeight w:val="889"/>
        </w:trPr>
        <w:tc>
          <w:tcPr>
            <w:tcW w:w="9016" w:type="dxa"/>
            <w:gridSpan w:val="2"/>
          </w:tcPr>
          <w:p w:rsidR="0044631D" w:rsidRPr="00830181" w:rsidRDefault="0044631D" w:rsidP="00630F94">
            <w:pPr>
              <w:rPr>
                <w:rFonts w:ascii="Calibri" w:hAnsi="Calibri" w:cs="Calibri"/>
                <w:sz w:val="22"/>
                <w:szCs w:val="22"/>
              </w:rPr>
            </w:pPr>
            <w:r w:rsidRPr="00830181">
              <w:rPr>
                <w:rFonts w:ascii="Calibri" w:hAnsi="Calibri" w:cs="Calibri"/>
                <w:b/>
                <w:sz w:val="22"/>
                <w:szCs w:val="22"/>
              </w:rPr>
              <w:t xml:space="preserve">Outcomes:  </w:t>
            </w:r>
          </w:p>
          <w:p w:rsidR="0044631D" w:rsidRPr="00830181" w:rsidRDefault="0044631D" w:rsidP="00630F94">
            <w:pPr>
              <w:rPr>
                <w:rFonts w:ascii="Calibri" w:hAnsi="Calibri" w:cs="Calibri"/>
                <w:sz w:val="22"/>
                <w:szCs w:val="22"/>
              </w:rPr>
            </w:pPr>
            <w:r w:rsidRPr="00830181">
              <w:rPr>
                <w:rFonts w:ascii="Calibri" w:hAnsi="Calibri" w:cs="Calibri"/>
                <w:sz w:val="22"/>
                <w:szCs w:val="22"/>
              </w:rPr>
              <w:t>Skilled NZSL teachers</w:t>
            </w:r>
          </w:p>
          <w:p w:rsidR="0044631D" w:rsidRPr="00830181" w:rsidRDefault="0044631D" w:rsidP="00630F94">
            <w:pPr>
              <w:rPr>
                <w:rFonts w:ascii="Calibri" w:hAnsi="Calibri" w:cs="Calibri"/>
                <w:sz w:val="22"/>
                <w:szCs w:val="22"/>
              </w:rPr>
            </w:pPr>
            <w:r w:rsidRPr="00830181">
              <w:rPr>
                <w:rFonts w:ascii="Calibri" w:hAnsi="Calibri" w:cs="Calibri"/>
                <w:sz w:val="22"/>
                <w:szCs w:val="22"/>
              </w:rPr>
              <w:t>Confident NZSL teachers</w:t>
            </w:r>
          </w:p>
          <w:p w:rsidR="0044631D" w:rsidRPr="00830181" w:rsidRDefault="0044631D" w:rsidP="009D7FD0">
            <w:pPr>
              <w:rPr>
                <w:rFonts w:ascii="Calibri" w:hAnsi="Calibri" w:cs="Calibri"/>
                <w:b/>
                <w:sz w:val="22"/>
                <w:szCs w:val="22"/>
              </w:rPr>
            </w:pPr>
            <w:r w:rsidRPr="00830181">
              <w:rPr>
                <w:rFonts w:ascii="Calibri" w:hAnsi="Calibri" w:cs="Calibri"/>
                <w:sz w:val="22"/>
                <w:szCs w:val="22"/>
              </w:rPr>
              <w:t>A system which continues to support teachers and the Deaf community</w:t>
            </w:r>
          </w:p>
        </w:tc>
      </w:tr>
      <w:tr w:rsidR="0044631D" w:rsidRPr="00830181" w:rsidTr="00630F94">
        <w:trPr>
          <w:trHeight w:val="889"/>
        </w:trPr>
        <w:tc>
          <w:tcPr>
            <w:tcW w:w="4815" w:type="dxa"/>
          </w:tcPr>
          <w:p w:rsidR="0044631D" w:rsidRPr="00830181" w:rsidRDefault="0044631D" w:rsidP="00630F94">
            <w:pPr>
              <w:rPr>
                <w:rFonts w:ascii="Calibri" w:hAnsi="Calibri" w:cs="Calibri"/>
                <w:b/>
                <w:sz w:val="22"/>
                <w:szCs w:val="22"/>
              </w:rPr>
            </w:pPr>
            <w:r w:rsidRPr="00830181">
              <w:rPr>
                <w:rFonts w:ascii="Calibri" w:hAnsi="Calibri" w:cs="Calibri"/>
                <w:b/>
                <w:sz w:val="22"/>
                <w:szCs w:val="22"/>
              </w:rPr>
              <w:t>Person Specification: skills</w:t>
            </w:r>
          </w:p>
          <w:p w:rsidR="0044631D" w:rsidRPr="00830181" w:rsidRDefault="0044631D" w:rsidP="0035305D">
            <w:pPr>
              <w:pStyle w:val="ListParagraph"/>
              <w:numPr>
                <w:ilvl w:val="0"/>
                <w:numId w:val="43"/>
              </w:numPr>
              <w:suppressAutoHyphens w:val="0"/>
              <w:autoSpaceDE/>
              <w:autoSpaceDN/>
              <w:adjustRightInd/>
              <w:spacing w:before="0" w:after="0" w:line="360" w:lineRule="auto"/>
              <w:textAlignment w:val="auto"/>
              <w:rPr>
                <w:rFonts w:ascii="Calibri" w:hAnsi="Calibri" w:cs="Calibri"/>
                <w:sz w:val="22"/>
                <w:szCs w:val="22"/>
              </w:rPr>
            </w:pPr>
            <w:r w:rsidRPr="00830181">
              <w:rPr>
                <w:rFonts w:ascii="Calibri" w:hAnsi="Calibri" w:cs="Calibri"/>
                <w:sz w:val="22"/>
                <w:szCs w:val="22"/>
              </w:rPr>
              <w:t>Clear communication skills</w:t>
            </w:r>
          </w:p>
          <w:p w:rsidR="0044631D" w:rsidRPr="00830181" w:rsidRDefault="0044631D" w:rsidP="0035305D">
            <w:pPr>
              <w:pStyle w:val="ListParagraph"/>
              <w:numPr>
                <w:ilvl w:val="0"/>
                <w:numId w:val="43"/>
              </w:numPr>
              <w:suppressAutoHyphens w:val="0"/>
              <w:autoSpaceDE/>
              <w:autoSpaceDN/>
              <w:adjustRightInd/>
              <w:spacing w:before="0" w:after="0" w:line="360" w:lineRule="auto"/>
              <w:textAlignment w:val="auto"/>
              <w:rPr>
                <w:rFonts w:ascii="Calibri" w:hAnsi="Calibri" w:cs="Calibri"/>
                <w:sz w:val="22"/>
                <w:szCs w:val="22"/>
              </w:rPr>
            </w:pPr>
            <w:r w:rsidRPr="00830181">
              <w:rPr>
                <w:rFonts w:ascii="Calibri" w:hAnsi="Calibri" w:cs="Calibri"/>
                <w:sz w:val="22"/>
                <w:szCs w:val="22"/>
              </w:rPr>
              <w:t xml:space="preserve">Well organised, systematic approach </w:t>
            </w:r>
          </w:p>
          <w:p w:rsidR="0044631D" w:rsidRPr="00830181" w:rsidRDefault="0044631D" w:rsidP="0035305D">
            <w:pPr>
              <w:pStyle w:val="ListParagraph"/>
              <w:numPr>
                <w:ilvl w:val="0"/>
                <w:numId w:val="43"/>
              </w:numPr>
              <w:suppressAutoHyphens w:val="0"/>
              <w:autoSpaceDE/>
              <w:autoSpaceDN/>
              <w:adjustRightInd/>
              <w:spacing w:before="0" w:after="0" w:line="360" w:lineRule="auto"/>
              <w:textAlignment w:val="auto"/>
              <w:rPr>
                <w:rFonts w:ascii="Calibri" w:hAnsi="Calibri" w:cs="Calibri"/>
                <w:sz w:val="22"/>
                <w:szCs w:val="22"/>
              </w:rPr>
            </w:pPr>
            <w:r w:rsidRPr="00830181">
              <w:rPr>
                <w:rFonts w:ascii="Calibri" w:hAnsi="Calibri" w:cs="Calibri"/>
                <w:sz w:val="22"/>
                <w:szCs w:val="22"/>
              </w:rPr>
              <w:t>Positive relationship skills</w:t>
            </w:r>
          </w:p>
          <w:p w:rsidR="0044631D" w:rsidRPr="00830181" w:rsidRDefault="0044631D" w:rsidP="0035305D">
            <w:pPr>
              <w:pStyle w:val="ListParagraph"/>
              <w:numPr>
                <w:ilvl w:val="0"/>
                <w:numId w:val="43"/>
              </w:numPr>
              <w:suppressAutoHyphens w:val="0"/>
              <w:autoSpaceDE/>
              <w:autoSpaceDN/>
              <w:adjustRightInd/>
              <w:spacing w:before="0" w:line="240" w:lineRule="auto"/>
              <w:textAlignment w:val="auto"/>
              <w:rPr>
                <w:rFonts w:ascii="Calibri" w:hAnsi="Calibri" w:cs="Calibri"/>
                <w:sz w:val="22"/>
                <w:szCs w:val="22"/>
              </w:rPr>
            </w:pPr>
            <w:r w:rsidRPr="00830181">
              <w:rPr>
                <w:rFonts w:ascii="Calibri" w:hAnsi="Calibri" w:cs="Calibri"/>
                <w:sz w:val="22"/>
                <w:szCs w:val="22"/>
              </w:rPr>
              <w:t>Understands the role of professional development and mentoring</w:t>
            </w:r>
          </w:p>
          <w:p w:rsidR="0044631D" w:rsidRPr="00830181" w:rsidRDefault="0044631D" w:rsidP="0035305D">
            <w:pPr>
              <w:pStyle w:val="ListParagraph"/>
              <w:numPr>
                <w:ilvl w:val="0"/>
                <w:numId w:val="43"/>
              </w:numPr>
              <w:suppressAutoHyphens w:val="0"/>
              <w:autoSpaceDE/>
              <w:autoSpaceDN/>
              <w:adjustRightInd/>
              <w:spacing w:before="0" w:after="0" w:line="360" w:lineRule="auto"/>
              <w:textAlignment w:val="auto"/>
              <w:rPr>
                <w:rFonts w:ascii="Calibri" w:hAnsi="Calibri" w:cs="Calibri"/>
                <w:sz w:val="22"/>
                <w:szCs w:val="22"/>
              </w:rPr>
            </w:pPr>
            <w:r w:rsidRPr="00830181">
              <w:rPr>
                <w:rFonts w:ascii="Calibri" w:hAnsi="Calibri" w:cs="Calibri"/>
                <w:sz w:val="22"/>
                <w:szCs w:val="22"/>
              </w:rPr>
              <w:t>Has strong networks</w:t>
            </w:r>
          </w:p>
          <w:p w:rsidR="0044631D" w:rsidRPr="00830181" w:rsidRDefault="0044631D" w:rsidP="000E3A1B">
            <w:pPr>
              <w:pStyle w:val="ListParagraph"/>
              <w:numPr>
                <w:ilvl w:val="0"/>
                <w:numId w:val="43"/>
              </w:numPr>
              <w:suppressAutoHyphens w:val="0"/>
              <w:autoSpaceDE/>
              <w:autoSpaceDN/>
              <w:adjustRightInd/>
              <w:spacing w:before="0" w:after="0" w:line="360" w:lineRule="auto"/>
              <w:textAlignment w:val="auto"/>
              <w:rPr>
                <w:rFonts w:ascii="Calibri" w:hAnsi="Calibri" w:cs="Calibri"/>
                <w:sz w:val="22"/>
                <w:szCs w:val="22"/>
              </w:rPr>
            </w:pPr>
            <w:r w:rsidRPr="00830181">
              <w:rPr>
                <w:rFonts w:ascii="Calibri" w:hAnsi="Calibri" w:cs="Calibri"/>
                <w:sz w:val="22"/>
                <w:szCs w:val="22"/>
              </w:rPr>
              <w:t xml:space="preserve">Encourages others </w:t>
            </w:r>
          </w:p>
        </w:tc>
        <w:tc>
          <w:tcPr>
            <w:tcW w:w="4201" w:type="dxa"/>
          </w:tcPr>
          <w:p w:rsidR="0044631D" w:rsidRPr="00830181" w:rsidRDefault="0044631D" w:rsidP="00630F94">
            <w:pPr>
              <w:rPr>
                <w:rFonts w:ascii="Calibri" w:hAnsi="Calibri" w:cs="Calibri"/>
                <w:b/>
                <w:sz w:val="22"/>
                <w:szCs w:val="22"/>
              </w:rPr>
            </w:pPr>
            <w:r w:rsidRPr="00830181">
              <w:rPr>
                <w:rFonts w:ascii="Calibri" w:hAnsi="Calibri" w:cs="Calibri"/>
                <w:b/>
                <w:sz w:val="22"/>
                <w:szCs w:val="22"/>
              </w:rPr>
              <w:t>Person Specification: attributes</w:t>
            </w:r>
          </w:p>
          <w:p w:rsidR="0044631D" w:rsidRPr="00830181" w:rsidRDefault="0044631D" w:rsidP="0035305D">
            <w:pPr>
              <w:pStyle w:val="ListParagraph"/>
              <w:numPr>
                <w:ilvl w:val="0"/>
                <w:numId w:val="43"/>
              </w:numPr>
              <w:suppressAutoHyphens w:val="0"/>
              <w:autoSpaceDE/>
              <w:autoSpaceDN/>
              <w:adjustRightInd/>
              <w:spacing w:before="0" w:line="240" w:lineRule="auto"/>
              <w:contextualSpacing w:val="0"/>
              <w:textAlignment w:val="auto"/>
              <w:rPr>
                <w:rFonts w:ascii="Calibri" w:hAnsi="Calibri" w:cs="Calibri"/>
                <w:b/>
                <w:sz w:val="22"/>
                <w:szCs w:val="22"/>
              </w:rPr>
            </w:pPr>
            <w:r w:rsidRPr="00830181">
              <w:rPr>
                <w:rFonts w:ascii="Calibri" w:hAnsi="Calibri" w:cs="Calibri"/>
                <w:sz w:val="22"/>
                <w:szCs w:val="22"/>
              </w:rPr>
              <w:t>Works well with people</w:t>
            </w:r>
          </w:p>
          <w:p w:rsidR="0044631D" w:rsidRPr="00830181" w:rsidRDefault="0044631D" w:rsidP="0035305D">
            <w:pPr>
              <w:pStyle w:val="ListParagraph"/>
              <w:numPr>
                <w:ilvl w:val="0"/>
                <w:numId w:val="43"/>
              </w:numPr>
              <w:suppressAutoHyphens w:val="0"/>
              <w:autoSpaceDE/>
              <w:autoSpaceDN/>
              <w:adjustRightInd/>
              <w:spacing w:before="0" w:line="240" w:lineRule="auto"/>
              <w:contextualSpacing w:val="0"/>
              <w:textAlignment w:val="auto"/>
              <w:rPr>
                <w:rFonts w:ascii="Calibri" w:hAnsi="Calibri" w:cs="Calibri"/>
                <w:sz w:val="22"/>
                <w:szCs w:val="22"/>
              </w:rPr>
            </w:pPr>
            <w:r w:rsidRPr="00830181">
              <w:rPr>
                <w:rFonts w:ascii="Calibri" w:hAnsi="Calibri" w:cs="Calibri"/>
                <w:sz w:val="22"/>
                <w:szCs w:val="22"/>
              </w:rPr>
              <w:t>Proactive</w:t>
            </w:r>
          </w:p>
          <w:p w:rsidR="0044631D" w:rsidRPr="00830181" w:rsidRDefault="0044631D" w:rsidP="0035305D">
            <w:pPr>
              <w:pStyle w:val="ListParagraph"/>
              <w:numPr>
                <w:ilvl w:val="0"/>
                <w:numId w:val="43"/>
              </w:numPr>
              <w:suppressAutoHyphens w:val="0"/>
              <w:autoSpaceDE/>
              <w:autoSpaceDN/>
              <w:adjustRightInd/>
              <w:spacing w:before="0" w:line="240" w:lineRule="auto"/>
              <w:contextualSpacing w:val="0"/>
              <w:textAlignment w:val="auto"/>
              <w:rPr>
                <w:rFonts w:ascii="Calibri" w:hAnsi="Calibri" w:cs="Calibri"/>
                <w:sz w:val="22"/>
                <w:szCs w:val="22"/>
              </w:rPr>
            </w:pPr>
            <w:r w:rsidRPr="00830181">
              <w:rPr>
                <w:rFonts w:ascii="Calibri" w:hAnsi="Calibri" w:cs="Calibri"/>
                <w:sz w:val="22"/>
                <w:szCs w:val="22"/>
              </w:rPr>
              <w:t>Works independently in a timely manner</w:t>
            </w:r>
          </w:p>
          <w:p w:rsidR="0044631D" w:rsidRPr="00830181" w:rsidRDefault="0044631D" w:rsidP="0035305D">
            <w:pPr>
              <w:pStyle w:val="ListParagraph"/>
              <w:numPr>
                <w:ilvl w:val="0"/>
                <w:numId w:val="43"/>
              </w:numPr>
              <w:suppressAutoHyphens w:val="0"/>
              <w:autoSpaceDE/>
              <w:autoSpaceDN/>
              <w:adjustRightInd/>
              <w:spacing w:before="0" w:line="240" w:lineRule="auto"/>
              <w:contextualSpacing w:val="0"/>
              <w:textAlignment w:val="auto"/>
              <w:rPr>
                <w:rFonts w:ascii="Calibri" w:hAnsi="Calibri" w:cs="Calibri"/>
                <w:sz w:val="22"/>
                <w:szCs w:val="22"/>
              </w:rPr>
            </w:pPr>
            <w:r w:rsidRPr="00830181">
              <w:rPr>
                <w:rFonts w:ascii="Calibri" w:hAnsi="Calibri" w:cs="Calibri"/>
                <w:sz w:val="22"/>
                <w:szCs w:val="22"/>
              </w:rPr>
              <w:t>Personable manner</w:t>
            </w:r>
          </w:p>
          <w:p w:rsidR="0044631D" w:rsidRPr="00830181" w:rsidRDefault="0044631D" w:rsidP="0035305D">
            <w:pPr>
              <w:pStyle w:val="ListParagraph"/>
              <w:numPr>
                <w:ilvl w:val="0"/>
                <w:numId w:val="43"/>
              </w:numPr>
              <w:suppressAutoHyphens w:val="0"/>
              <w:autoSpaceDE/>
              <w:autoSpaceDN/>
              <w:adjustRightInd/>
              <w:spacing w:before="0" w:line="240" w:lineRule="auto"/>
              <w:contextualSpacing w:val="0"/>
              <w:textAlignment w:val="auto"/>
              <w:rPr>
                <w:rFonts w:ascii="Calibri" w:hAnsi="Calibri" w:cs="Calibri"/>
                <w:sz w:val="22"/>
                <w:szCs w:val="22"/>
              </w:rPr>
            </w:pPr>
            <w:r w:rsidRPr="00830181">
              <w:rPr>
                <w:rFonts w:ascii="Calibri" w:hAnsi="Calibri" w:cs="Calibri"/>
                <w:sz w:val="22"/>
                <w:szCs w:val="22"/>
              </w:rPr>
              <w:t>Bilingual NZSL/English</w:t>
            </w:r>
          </w:p>
          <w:p w:rsidR="0044631D" w:rsidRPr="00830181" w:rsidRDefault="0044631D" w:rsidP="000E3A1B">
            <w:pPr>
              <w:pStyle w:val="ListParagraph"/>
              <w:numPr>
                <w:ilvl w:val="0"/>
                <w:numId w:val="43"/>
              </w:numPr>
              <w:suppressAutoHyphens w:val="0"/>
              <w:autoSpaceDE/>
              <w:autoSpaceDN/>
              <w:adjustRightInd/>
              <w:spacing w:before="0" w:line="240" w:lineRule="auto"/>
              <w:contextualSpacing w:val="0"/>
              <w:textAlignment w:val="auto"/>
              <w:rPr>
                <w:rFonts w:ascii="Calibri" w:hAnsi="Calibri" w:cs="Calibri"/>
                <w:b/>
                <w:sz w:val="22"/>
                <w:szCs w:val="22"/>
              </w:rPr>
            </w:pPr>
            <w:r w:rsidRPr="00830181">
              <w:rPr>
                <w:rFonts w:ascii="Calibri" w:hAnsi="Calibri" w:cs="Calibri"/>
                <w:sz w:val="22"/>
                <w:szCs w:val="22"/>
              </w:rPr>
              <w:t>Knowledge of Deaf Culture</w:t>
            </w:r>
          </w:p>
        </w:tc>
      </w:tr>
      <w:tr w:rsidR="0044631D" w:rsidRPr="00830181" w:rsidTr="00630F94">
        <w:tc>
          <w:tcPr>
            <w:tcW w:w="9016" w:type="dxa"/>
            <w:gridSpan w:val="2"/>
          </w:tcPr>
          <w:p w:rsidR="0044631D" w:rsidRPr="00830181" w:rsidRDefault="0044631D" w:rsidP="00630F94">
            <w:pPr>
              <w:rPr>
                <w:rFonts w:ascii="Calibri" w:hAnsi="Calibri" w:cs="Calibri"/>
                <w:b/>
                <w:sz w:val="22"/>
                <w:szCs w:val="22"/>
              </w:rPr>
            </w:pPr>
            <w:r w:rsidRPr="00830181">
              <w:rPr>
                <w:rFonts w:ascii="Calibri" w:hAnsi="Calibri" w:cs="Calibri"/>
                <w:sz w:val="22"/>
                <w:szCs w:val="22"/>
              </w:rPr>
              <w:t>Position Reviewed:   February 2019</w:t>
            </w:r>
          </w:p>
        </w:tc>
      </w:tr>
    </w:tbl>
    <w:p w:rsidR="0044631D" w:rsidRPr="00830181" w:rsidRDefault="0044631D" w:rsidP="0044631D">
      <w:pPr>
        <w:rPr>
          <w:rFonts w:ascii="Calibri" w:hAnsi="Calibri" w:cs="Calibri"/>
          <w:sz w:val="22"/>
          <w:szCs w:val="22"/>
        </w:rPr>
      </w:pPr>
    </w:p>
    <w:p w:rsidR="0044631D" w:rsidRPr="000157D6" w:rsidRDefault="0044631D">
      <w:pPr>
        <w:rPr>
          <w:rFonts w:asciiTheme="minorHAnsi" w:hAnsiTheme="minorHAnsi" w:cstheme="minorHAnsi"/>
          <w:b/>
          <w:sz w:val="22"/>
          <w:szCs w:val="22"/>
        </w:rPr>
      </w:pPr>
    </w:p>
    <w:sectPr w:rsidR="0044631D" w:rsidRPr="000157D6" w:rsidSect="00465658">
      <w:footerReference w:type="default" r:id="rId9"/>
      <w:footerReference w:type="first" r:id="rId10"/>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74" w:rsidRDefault="00D82E74">
      <w:pPr>
        <w:spacing w:before="0" w:after="0" w:line="240" w:lineRule="auto"/>
      </w:pPr>
      <w:r>
        <w:separator/>
      </w:r>
    </w:p>
  </w:endnote>
  <w:endnote w:type="continuationSeparator" w:id="0">
    <w:p w:rsidR="00D82E74" w:rsidRDefault="00D82E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93473"/>
      <w:docPartObj>
        <w:docPartGallery w:val="Page Numbers (Bottom of Page)"/>
        <w:docPartUnique/>
      </w:docPartObj>
    </w:sdtPr>
    <w:sdtEndPr>
      <w:rPr>
        <w:noProof/>
      </w:rPr>
    </w:sdtEndPr>
    <w:sdtContent>
      <w:p w:rsidR="00C27637" w:rsidRDefault="00C27637">
        <w:pPr>
          <w:pStyle w:val="Footer"/>
          <w:jc w:val="right"/>
        </w:pPr>
        <w:r>
          <w:fldChar w:fldCharType="begin"/>
        </w:r>
        <w:r>
          <w:instrText xml:space="preserve"> PAGE   \* MERGEFORMAT </w:instrText>
        </w:r>
        <w:r>
          <w:fldChar w:fldCharType="separate"/>
        </w:r>
        <w:r w:rsidR="00AC48AB">
          <w:rPr>
            <w:noProof/>
          </w:rPr>
          <w:t>2</w:t>
        </w:r>
        <w:r>
          <w:rPr>
            <w:noProof/>
          </w:rPr>
          <w:fldChar w:fldCharType="end"/>
        </w:r>
      </w:p>
    </w:sdtContent>
  </w:sdt>
  <w:p w:rsidR="00C27637" w:rsidRDefault="00C27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37" w:rsidRPr="000743C4" w:rsidRDefault="00C27637" w:rsidP="00465658">
    <w:pPr>
      <w:pStyle w:val="Template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74" w:rsidRDefault="00D82E74">
      <w:pPr>
        <w:spacing w:before="0" w:after="0" w:line="240" w:lineRule="auto"/>
      </w:pPr>
      <w:r>
        <w:separator/>
      </w:r>
    </w:p>
  </w:footnote>
  <w:footnote w:type="continuationSeparator" w:id="0">
    <w:p w:rsidR="00D82E74" w:rsidRDefault="00D82E7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5D4"/>
    <w:multiLevelType w:val="hybridMultilevel"/>
    <w:tmpl w:val="212E41A6"/>
    <w:lvl w:ilvl="0" w:tplc="9826831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FF68D7"/>
    <w:multiLevelType w:val="hybridMultilevel"/>
    <w:tmpl w:val="79680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317089"/>
    <w:multiLevelType w:val="hybridMultilevel"/>
    <w:tmpl w:val="9EF6BF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A25812"/>
    <w:multiLevelType w:val="hybridMultilevel"/>
    <w:tmpl w:val="F998E116"/>
    <w:lvl w:ilvl="0" w:tplc="14090001">
      <w:start w:val="1"/>
      <w:numFmt w:val="bullet"/>
      <w:lvlText w:val=""/>
      <w:lvlJc w:val="left"/>
      <w:pPr>
        <w:ind w:left="2384" w:hanging="360"/>
      </w:pPr>
      <w:rPr>
        <w:rFonts w:ascii="Symbol" w:hAnsi="Symbol" w:hint="default"/>
      </w:rPr>
    </w:lvl>
    <w:lvl w:ilvl="1" w:tplc="14090003" w:tentative="1">
      <w:start w:val="1"/>
      <w:numFmt w:val="bullet"/>
      <w:lvlText w:val="o"/>
      <w:lvlJc w:val="left"/>
      <w:pPr>
        <w:ind w:left="3104" w:hanging="360"/>
      </w:pPr>
      <w:rPr>
        <w:rFonts w:ascii="Courier New" w:hAnsi="Courier New" w:cs="Courier New" w:hint="default"/>
      </w:rPr>
    </w:lvl>
    <w:lvl w:ilvl="2" w:tplc="14090005" w:tentative="1">
      <w:start w:val="1"/>
      <w:numFmt w:val="bullet"/>
      <w:lvlText w:val=""/>
      <w:lvlJc w:val="left"/>
      <w:pPr>
        <w:ind w:left="3824" w:hanging="360"/>
      </w:pPr>
      <w:rPr>
        <w:rFonts w:ascii="Wingdings" w:hAnsi="Wingdings" w:hint="default"/>
      </w:rPr>
    </w:lvl>
    <w:lvl w:ilvl="3" w:tplc="14090001" w:tentative="1">
      <w:start w:val="1"/>
      <w:numFmt w:val="bullet"/>
      <w:lvlText w:val=""/>
      <w:lvlJc w:val="left"/>
      <w:pPr>
        <w:ind w:left="4544" w:hanging="360"/>
      </w:pPr>
      <w:rPr>
        <w:rFonts w:ascii="Symbol" w:hAnsi="Symbol" w:hint="default"/>
      </w:rPr>
    </w:lvl>
    <w:lvl w:ilvl="4" w:tplc="14090003" w:tentative="1">
      <w:start w:val="1"/>
      <w:numFmt w:val="bullet"/>
      <w:lvlText w:val="o"/>
      <w:lvlJc w:val="left"/>
      <w:pPr>
        <w:ind w:left="5264" w:hanging="360"/>
      </w:pPr>
      <w:rPr>
        <w:rFonts w:ascii="Courier New" w:hAnsi="Courier New" w:cs="Courier New" w:hint="default"/>
      </w:rPr>
    </w:lvl>
    <w:lvl w:ilvl="5" w:tplc="14090005" w:tentative="1">
      <w:start w:val="1"/>
      <w:numFmt w:val="bullet"/>
      <w:lvlText w:val=""/>
      <w:lvlJc w:val="left"/>
      <w:pPr>
        <w:ind w:left="5984" w:hanging="360"/>
      </w:pPr>
      <w:rPr>
        <w:rFonts w:ascii="Wingdings" w:hAnsi="Wingdings" w:hint="default"/>
      </w:rPr>
    </w:lvl>
    <w:lvl w:ilvl="6" w:tplc="14090001" w:tentative="1">
      <w:start w:val="1"/>
      <w:numFmt w:val="bullet"/>
      <w:lvlText w:val=""/>
      <w:lvlJc w:val="left"/>
      <w:pPr>
        <w:ind w:left="6704" w:hanging="360"/>
      </w:pPr>
      <w:rPr>
        <w:rFonts w:ascii="Symbol" w:hAnsi="Symbol" w:hint="default"/>
      </w:rPr>
    </w:lvl>
    <w:lvl w:ilvl="7" w:tplc="14090003" w:tentative="1">
      <w:start w:val="1"/>
      <w:numFmt w:val="bullet"/>
      <w:lvlText w:val="o"/>
      <w:lvlJc w:val="left"/>
      <w:pPr>
        <w:ind w:left="7424" w:hanging="360"/>
      </w:pPr>
      <w:rPr>
        <w:rFonts w:ascii="Courier New" w:hAnsi="Courier New" w:cs="Courier New" w:hint="default"/>
      </w:rPr>
    </w:lvl>
    <w:lvl w:ilvl="8" w:tplc="14090005" w:tentative="1">
      <w:start w:val="1"/>
      <w:numFmt w:val="bullet"/>
      <w:lvlText w:val=""/>
      <w:lvlJc w:val="left"/>
      <w:pPr>
        <w:ind w:left="8144" w:hanging="360"/>
      </w:pPr>
      <w:rPr>
        <w:rFonts w:ascii="Wingdings" w:hAnsi="Wingdings" w:hint="default"/>
      </w:rPr>
    </w:lvl>
  </w:abstractNum>
  <w:abstractNum w:abstractNumId="4">
    <w:nsid w:val="0C2D3A27"/>
    <w:multiLevelType w:val="hybridMultilevel"/>
    <w:tmpl w:val="5148C23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140362C3"/>
    <w:multiLevelType w:val="hybridMultilevel"/>
    <w:tmpl w:val="401E2E34"/>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6">
    <w:nsid w:val="1755443A"/>
    <w:multiLevelType w:val="hybridMultilevel"/>
    <w:tmpl w:val="672A233C"/>
    <w:lvl w:ilvl="0" w:tplc="9826831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D9375B"/>
    <w:multiLevelType w:val="hybridMultilevel"/>
    <w:tmpl w:val="20302A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086682A"/>
    <w:multiLevelType w:val="hybridMultilevel"/>
    <w:tmpl w:val="DBE8D7E8"/>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9">
    <w:nsid w:val="27E40FA6"/>
    <w:multiLevelType w:val="hybridMultilevel"/>
    <w:tmpl w:val="09E28D7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F04BE1"/>
    <w:multiLevelType w:val="hybridMultilevel"/>
    <w:tmpl w:val="3780B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744360"/>
    <w:multiLevelType w:val="hybridMultilevel"/>
    <w:tmpl w:val="E2102A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6E321E"/>
    <w:multiLevelType w:val="hybridMultilevel"/>
    <w:tmpl w:val="916EBE02"/>
    <w:lvl w:ilvl="0" w:tplc="BD4A6574">
      <w:start w:val="1"/>
      <w:numFmt w:val="lowerLetter"/>
      <w:lvlText w:val="%1)"/>
      <w:lvlJc w:val="left"/>
      <w:pPr>
        <w:ind w:left="1455" w:hanging="360"/>
      </w:pPr>
      <w:rPr>
        <w:rFonts w:hint="default"/>
      </w:rPr>
    </w:lvl>
    <w:lvl w:ilvl="1" w:tplc="14090019">
      <w:start w:val="1"/>
      <w:numFmt w:val="lowerLetter"/>
      <w:lvlText w:val="%2."/>
      <w:lvlJc w:val="left"/>
      <w:pPr>
        <w:ind w:left="2175" w:hanging="360"/>
      </w:pPr>
    </w:lvl>
    <w:lvl w:ilvl="2" w:tplc="1409001B" w:tentative="1">
      <w:start w:val="1"/>
      <w:numFmt w:val="lowerRoman"/>
      <w:lvlText w:val="%3."/>
      <w:lvlJc w:val="right"/>
      <w:pPr>
        <w:ind w:left="2895" w:hanging="180"/>
      </w:pPr>
    </w:lvl>
    <w:lvl w:ilvl="3" w:tplc="1409000F" w:tentative="1">
      <w:start w:val="1"/>
      <w:numFmt w:val="decimal"/>
      <w:lvlText w:val="%4."/>
      <w:lvlJc w:val="left"/>
      <w:pPr>
        <w:ind w:left="3615" w:hanging="360"/>
      </w:pPr>
    </w:lvl>
    <w:lvl w:ilvl="4" w:tplc="14090019" w:tentative="1">
      <w:start w:val="1"/>
      <w:numFmt w:val="lowerLetter"/>
      <w:lvlText w:val="%5."/>
      <w:lvlJc w:val="left"/>
      <w:pPr>
        <w:ind w:left="4335" w:hanging="360"/>
      </w:pPr>
    </w:lvl>
    <w:lvl w:ilvl="5" w:tplc="1409001B" w:tentative="1">
      <w:start w:val="1"/>
      <w:numFmt w:val="lowerRoman"/>
      <w:lvlText w:val="%6."/>
      <w:lvlJc w:val="right"/>
      <w:pPr>
        <w:ind w:left="5055" w:hanging="180"/>
      </w:pPr>
    </w:lvl>
    <w:lvl w:ilvl="6" w:tplc="1409000F" w:tentative="1">
      <w:start w:val="1"/>
      <w:numFmt w:val="decimal"/>
      <w:lvlText w:val="%7."/>
      <w:lvlJc w:val="left"/>
      <w:pPr>
        <w:ind w:left="5775" w:hanging="360"/>
      </w:pPr>
    </w:lvl>
    <w:lvl w:ilvl="7" w:tplc="14090019" w:tentative="1">
      <w:start w:val="1"/>
      <w:numFmt w:val="lowerLetter"/>
      <w:lvlText w:val="%8."/>
      <w:lvlJc w:val="left"/>
      <w:pPr>
        <w:ind w:left="6495" w:hanging="360"/>
      </w:pPr>
    </w:lvl>
    <w:lvl w:ilvl="8" w:tplc="1409001B" w:tentative="1">
      <w:start w:val="1"/>
      <w:numFmt w:val="lowerRoman"/>
      <w:lvlText w:val="%9."/>
      <w:lvlJc w:val="right"/>
      <w:pPr>
        <w:ind w:left="7215" w:hanging="180"/>
      </w:pPr>
    </w:lvl>
  </w:abstractNum>
  <w:abstractNum w:abstractNumId="13">
    <w:nsid w:val="3013071C"/>
    <w:multiLevelType w:val="hybridMultilevel"/>
    <w:tmpl w:val="0C8E16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3544"/>
        </w:tabs>
        <w:ind w:left="4038"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333B14A8"/>
    <w:multiLevelType w:val="hybridMultilevel"/>
    <w:tmpl w:val="7012C794"/>
    <w:lvl w:ilvl="0" w:tplc="14090001">
      <w:start w:val="1"/>
      <w:numFmt w:val="bullet"/>
      <w:lvlText w:val=""/>
      <w:lvlJc w:val="left"/>
      <w:pPr>
        <w:ind w:left="1664" w:hanging="360"/>
      </w:pPr>
      <w:rPr>
        <w:rFonts w:ascii="Symbol" w:hAnsi="Symbol" w:hint="default"/>
      </w:rPr>
    </w:lvl>
    <w:lvl w:ilvl="1" w:tplc="14090003" w:tentative="1">
      <w:start w:val="1"/>
      <w:numFmt w:val="bullet"/>
      <w:lvlText w:val="o"/>
      <w:lvlJc w:val="left"/>
      <w:pPr>
        <w:ind w:left="2384" w:hanging="360"/>
      </w:pPr>
      <w:rPr>
        <w:rFonts w:ascii="Courier New" w:hAnsi="Courier New" w:cs="Courier New" w:hint="default"/>
      </w:rPr>
    </w:lvl>
    <w:lvl w:ilvl="2" w:tplc="14090005" w:tentative="1">
      <w:start w:val="1"/>
      <w:numFmt w:val="bullet"/>
      <w:lvlText w:val=""/>
      <w:lvlJc w:val="left"/>
      <w:pPr>
        <w:ind w:left="3104" w:hanging="360"/>
      </w:pPr>
      <w:rPr>
        <w:rFonts w:ascii="Wingdings" w:hAnsi="Wingdings" w:hint="default"/>
      </w:rPr>
    </w:lvl>
    <w:lvl w:ilvl="3" w:tplc="14090001" w:tentative="1">
      <w:start w:val="1"/>
      <w:numFmt w:val="bullet"/>
      <w:lvlText w:val=""/>
      <w:lvlJc w:val="left"/>
      <w:pPr>
        <w:ind w:left="3824" w:hanging="360"/>
      </w:pPr>
      <w:rPr>
        <w:rFonts w:ascii="Symbol" w:hAnsi="Symbol" w:hint="default"/>
      </w:rPr>
    </w:lvl>
    <w:lvl w:ilvl="4" w:tplc="14090003" w:tentative="1">
      <w:start w:val="1"/>
      <w:numFmt w:val="bullet"/>
      <w:lvlText w:val="o"/>
      <w:lvlJc w:val="left"/>
      <w:pPr>
        <w:ind w:left="4544" w:hanging="360"/>
      </w:pPr>
      <w:rPr>
        <w:rFonts w:ascii="Courier New" w:hAnsi="Courier New" w:cs="Courier New" w:hint="default"/>
      </w:rPr>
    </w:lvl>
    <w:lvl w:ilvl="5" w:tplc="14090005" w:tentative="1">
      <w:start w:val="1"/>
      <w:numFmt w:val="bullet"/>
      <w:lvlText w:val=""/>
      <w:lvlJc w:val="left"/>
      <w:pPr>
        <w:ind w:left="5264" w:hanging="360"/>
      </w:pPr>
      <w:rPr>
        <w:rFonts w:ascii="Wingdings" w:hAnsi="Wingdings" w:hint="default"/>
      </w:rPr>
    </w:lvl>
    <w:lvl w:ilvl="6" w:tplc="14090001" w:tentative="1">
      <w:start w:val="1"/>
      <w:numFmt w:val="bullet"/>
      <w:lvlText w:val=""/>
      <w:lvlJc w:val="left"/>
      <w:pPr>
        <w:ind w:left="5984" w:hanging="360"/>
      </w:pPr>
      <w:rPr>
        <w:rFonts w:ascii="Symbol" w:hAnsi="Symbol" w:hint="default"/>
      </w:rPr>
    </w:lvl>
    <w:lvl w:ilvl="7" w:tplc="14090003" w:tentative="1">
      <w:start w:val="1"/>
      <w:numFmt w:val="bullet"/>
      <w:lvlText w:val="o"/>
      <w:lvlJc w:val="left"/>
      <w:pPr>
        <w:ind w:left="6704" w:hanging="360"/>
      </w:pPr>
      <w:rPr>
        <w:rFonts w:ascii="Courier New" w:hAnsi="Courier New" w:cs="Courier New" w:hint="default"/>
      </w:rPr>
    </w:lvl>
    <w:lvl w:ilvl="8" w:tplc="14090005" w:tentative="1">
      <w:start w:val="1"/>
      <w:numFmt w:val="bullet"/>
      <w:lvlText w:val=""/>
      <w:lvlJc w:val="left"/>
      <w:pPr>
        <w:ind w:left="7424" w:hanging="360"/>
      </w:pPr>
      <w:rPr>
        <w:rFonts w:ascii="Wingdings" w:hAnsi="Wingdings" w:hint="default"/>
      </w:rPr>
    </w:lvl>
  </w:abstractNum>
  <w:abstractNum w:abstractNumId="16">
    <w:nsid w:val="341B20C5"/>
    <w:multiLevelType w:val="hybridMultilevel"/>
    <w:tmpl w:val="CD8AC9AC"/>
    <w:lvl w:ilvl="0" w:tplc="98268314">
      <w:numFmt w:val="bullet"/>
      <w:lvlText w:val=""/>
      <w:lvlJc w:val="left"/>
      <w:pPr>
        <w:ind w:left="765" w:hanging="360"/>
      </w:pPr>
      <w:rPr>
        <w:rFonts w:ascii="Symbol" w:eastAsiaTheme="minorHAnsi" w:hAnsi="Symbol" w:cstheme="minorBidi"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35CE4B1C"/>
    <w:multiLevelType w:val="hybridMultilevel"/>
    <w:tmpl w:val="9104E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5318D3"/>
    <w:multiLevelType w:val="hybridMultilevel"/>
    <w:tmpl w:val="7A00D2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90C39B1"/>
    <w:multiLevelType w:val="hybridMultilevel"/>
    <w:tmpl w:val="D042F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3D46105"/>
    <w:multiLevelType w:val="hybridMultilevel"/>
    <w:tmpl w:val="F4E6BED0"/>
    <w:lvl w:ilvl="0" w:tplc="14090017">
      <w:start w:val="4"/>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4681A8E"/>
    <w:multiLevelType w:val="hybridMultilevel"/>
    <w:tmpl w:val="ACC0B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868728C"/>
    <w:multiLevelType w:val="hybridMultilevel"/>
    <w:tmpl w:val="3C50467A"/>
    <w:lvl w:ilvl="0" w:tplc="D6B695A4">
      <w:start w:val="1"/>
      <w:numFmt w:val="lowerLetter"/>
      <w:lvlText w:val="%1)"/>
      <w:lvlJc w:val="left"/>
      <w:pPr>
        <w:ind w:left="1530" w:hanging="360"/>
      </w:pPr>
      <w:rPr>
        <w:rFonts w:hint="default"/>
      </w:rPr>
    </w:lvl>
    <w:lvl w:ilvl="1" w:tplc="14090019" w:tentative="1">
      <w:start w:val="1"/>
      <w:numFmt w:val="lowerLetter"/>
      <w:lvlText w:val="%2."/>
      <w:lvlJc w:val="left"/>
      <w:pPr>
        <w:ind w:left="2250" w:hanging="360"/>
      </w:pPr>
    </w:lvl>
    <w:lvl w:ilvl="2" w:tplc="1409001B" w:tentative="1">
      <w:start w:val="1"/>
      <w:numFmt w:val="lowerRoman"/>
      <w:lvlText w:val="%3."/>
      <w:lvlJc w:val="right"/>
      <w:pPr>
        <w:ind w:left="2970" w:hanging="180"/>
      </w:pPr>
    </w:lvl>
    <w:lvl w:ilvl="3" w:tplc="1409000F" w:tentative="1">
      <w:start w:val="1"/>
      <w:numFmt w:val="decimal"/>
      <w:lvlText w:val="%4."/>
      <w:lvlJc w:val="left"/>
      <w:pPr>
        <w:ind w:left="3690" w:hanging="360"/>
      </w:pPr>
    </w:lvl>
    <w:lvl w:ilvl="4" w:tplc="14090019" w:tentative="1">
      <w:start w:val="1"/>
      <w:numFmt w:val="lowerLetter"/>
      <w:lvlText w:val="%5."/>
      <w:lvlJc w:val="left"/>
      <w:pPr>
        <w:ind w:left="4410" w:hanging="360"/>
      </w:pPr>
    </w:lvl>
    <w:lvl w:ilvl="5" w:tplc="1409001B" w:tentative="1">
      <w:start w:val="1"/>
      <w:numFmt w:val="lowerRoman"/>
      <w:lvlText w:val="%6."/>
      <w:lvlJc w:val="right"/>
      <w:pPr>
        <w:ind w:left="5130" w:hanging="180"/>
      </w:pPr>
    </w:lvl>
    <w:lvl w:ilvl="6" w:tplc="1409000F" w:tentative="1">
      <w:start w:val="1"/>
      <w:numFmt w:val="decimal"/>
      <w:lvlText w:val="%7."/>
      <w:lvlJc w:val="left"/>
      <w:pPr>
        <w:ind w:left="5850" w:hanging="360"/>
      </w:pPr>
    </w:lvl>
    <w:lvl w:ilvl="7" w:tplc="14090019" w:tentative="1">
      <w:start w:val="1"/>
      <w:numFmt w:val="lowerLetter"/>
      <w:lvlText w:val="%8."/>
      <w:lvlJc w:val="left"/>
      <w:pPr>
        <w:ind w:left="6570" w:hanging="360"/>
      </w:pPr>
    </w:lvl>
    <w:lvl w:ilvl="8" w:tplc="1409001B" w:tentative="1">
      <w:start w:val="1"/>
      <w:numFmt w:val="lowerRoman"/>
      <w:lvlText w:val="%9."/>
      <w:lvlJc w:val="right"/>
      <w:pPr>
        <w:ind w:left="7290" w:hanging="180"/>
      </w:pPr>
    </w:lvl>
  </w:abstractNum>
  <w:abstractNum w:abstractNumId="23">
    <w:nsid w:val="4A88191D"/>
    <w:multiLevelType w:val="hybridMultilevel"/>
    <w:tmpl w:val="690EDE1C"/>
    <w:lvl w:ilvl="0" w:tplc="A3BCF298">
      <w:start w:val="1"/>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4">
    <w:nsid w:val="506460AD"/>
    <w:multiLevelType w:val="hybridMultilevel"/>
    <w:tmpl w:val="F07A21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3384796"/>
    <w:multiLevelType w:val="hybridMultilevel"/>
    <w:tmpl w:val="71D21830"/>
    <w:lvl w:ilvl="0" w:tplc="25CAFE96">
      <w:start w:val="1"/>
      <w:numFmt w:val="decimal"/>
      <w:lvlText w:val="%1"/>
      <w:lvlJc w:val="left"/>
      <w:pPr>
        <w:ind w:left="990" w:hanging="540"/>
      </w:pPr>
      <w:rPr>
        <w:rFonts w:hint="default"/>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26">
    <w:nsid w:val="53AA7753"/>
    <w:multiLevelType w:val="hybridMultilevel"/>
    <w:tmpl w:val="FECEF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B15DE4"/>
    <w:multiLevelType w:val="hybridMultilevel"/>
    <w:tmpl w:val="7B722946"/>
    <w:lvl w:ilvl="0" w:tplc="575E462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57B749B2"/>
    <w:multiLevelType w:val="hybridMultilevel"/>
    <w:tmpl w:val="49E43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A830C78"/>
    <w:multiLevelType w:val="hybridMultilevel"/>
    <w:tmpl w:val="2D3E29B6"/>
    <w:lvl w:ilvl="0" w:tplc="9C3C5B32">
      <w:start w:val="1"/>
      <w:numFmt w:val="bullet"/>
      <w:lvlText w:val="•"/>
      <w:lvlJc w:val="left"/>
      <w:pPr>
        <w:tabs>
          <w:tab w:val="num" w:pos="720"/>
        </w:tabs>
        <w:ind w:left="720" w:hanging="360"/>
      </w:pPr>
      <w:rPr>
        <w:rFonts w:ascii="Arial" w:hAnsi="Arial" w:hint="default"/>
      </w:rPr>
    </w:lvl>
    <w:lvl w:ilvl="1" w:tplc="004CD984" w:tentative="1">
      <w:start w:val="1"/>
      <w:numFmt w:val="bullet"/>
      <w:lvlText w:val="•"/>
      <w:lvlJc w:val="left"/>
      <w:pPr>
        <w:tabs>
          <w:tab w:val="num" w:pos="1440"/>
        </w:tabs>
        <w:ind w:left="1440" w:hanging="360"/>
      </w:pPr>
      <w:rPr>
        <w:rFonts w:ascii="Arial" w:hAnsi="Arial" w:hint="default"/>
      </w:rPr>
    </w:lvl>
    <w:lvl w:ilvl="2" w:tplc="4C0A8678" w:tentative="1">
      <w:start w:val="1"/>
      <w:numFmt w:val="bullet"/>
      <w:lvlText w:val="•"/>
      <w:lvlJc w:val="left"/>
      <w:pPr>
        <w:tabs>
          <w:tab w:val="num" w:pos="2160"/>
        </w:tabs>
        <w:ind w:left="2160" w:hanging="360"/>
      </w:pPr>
      <w:rPr>
        <w:rFonts w:ascii="Arial" w:hAnsi="Arial" w:hint="default"/>
      </w:rPr>
    </w:lvl>
    <w:lvl w:ilvl="3" w:tplc="46D24878" w:tentative="1">
      <w:start w:val="1"/>
      <w:numFmt w:val="bullet"/>
      <w:lvlText w:val="•"/>
      <w:lvlJc w:val="left"/>
      <w:pPr>
        <w:tabs>
          <w:tab w:val="num" w:pos="2880"/>
        </w:tabs>
        <w:ind w:left="2880" w:hanging="360"/>
      </w:pPr>
      <w:rPr>
        <w:rFonts w:ascii="Arial" w:hAnsi="Arial" w:hint="default"/>
      </w:rPr>
    </w:lvl>
    <w:lvl w:ilvl="4" w:tplc="9B84C53A" w:tentative="1">
      <w:start w:val="1"/>
      <w:numFmt w:val="bullet"/>
      <w:lvlText w:val="•"/>
      <w:lvlJc w:val="left"/>
      <w:pPr>
        <w:tabs>
          <w:tab w:val="num" w:pos="3600"/>
        </w:tabs>
        <w:ind w:left="3600" w:hanging="360"/>
      </w:pPr>
      <w:rPr>
        <w:rFonts w:ascii="Arial" w:hAnsi="Arial" w:hint="default"/>
      </w:rPr>
    </w:lvl>
    <w:lvl w:ilvl="5" w:tplc="ED149902" w:tentative="1">
      <w:start w:val="1"/>
      <w:numFmt w:val="bullet"/>
      <w:lvlText w:val="•"/>
      <w:lvlJc w:val="left"/>
      <w:pPr>
        <w:tabs>
          <w:tab w:val="num" w:pos="4320"/>
        </w:tabs>
        <w:ind w:left="4320" w:hanging="360"/>
      </w:pPr>
      <w:rPr>
        <w:rFonts w:ascii="Arial" w:hAnsi="Arial" w:hint="default"/>
      </w:rPr>
    </w:lvl>
    <w:lvl w:ilvl="6" w:tplc="65AE3036" w:tentative="1">
      <w:start w:val="1"/>
      <w:numFmt w:val="bullet"/>
      <w:lvlText w:val="•"/>
      <w:lvlJc w:val="left"/>
      <w:pPr>
        <w:tabs>
          <w:tab w:val="num" w:pos="5040"/>
        </w:tabs>
        <w:ind w:left="5040" w:hanging="360"/>
      </w:pPr>
      <w:rPr>
        <w:rFonts w:ascii="Arial" w:hAnsi="Arial" w:hint="default"/>
      </w:rPr>
    </w:lvl>
    <w:lvl w:ilvl="7" w:tplc="D91A6218" w:tentative="1">
      <w:start w:val="1"/>
      <w:numFmt w:val="bullet"/>
      <w:lvlText w:val="•"/>
      <w:lvlJc w:val="left"/>
      <w:pPr>
        <w:tabs>
          <w:tab w:val="num" w:pos="5760"/>
        </w:tabs>
        <w:ind w:left="5760" w:hanging="360"/>
      </w:pPr>
      <w:rPr>
        <w:rFonts w:ascii="Arial" w:hAnsi="Arial" w:hint="default"/>
      </w:rPr>
    </w:lvl>
    <w:lvl w:ilvl="8" w:tplc="9E22E80C" w:tentative="1">
      <w:start w:val="1"/>
      <w:numFmt w:val="bullet"/>
      <w:lvlText w:val="•"/>
      <w:lvlJc w:val="left"/>
      <w:pPr>
        <w:tabs>
          <w:tab w:val="num" w:pos="6480"/>
        </w:tabs>
        <w:ind w:left="6480" w:hanging="360"/>
      </w:pPr>
      <w:rPr>
        <w:rFonts w:ascii="Arial" w:hAnsi="Arial" w:hint="default"/>
      </w:rPr>
    </w:lvl>
  </w:abstractNum>
  <w:abstractNum w:abstractNumId="30">
    <w:nsid w:val="5B773369"/>
    <w:multiLevelType w:val="hybridMultilevel"/>
    <w:tmpl w:val="04E08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C6C5D4C"/>
    <w:multiLevelType w:val="multilevel"/>
    <w:tmpl w:val="E284979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5D46120A"/>
    <w:multiLevelType w:val="hybridMultilevel"/>
    <w:tmpl w:val="37729D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5EE11C93"/>
    <w:multiLevelType w:val="hybridMultilevel"/>
    <w:tmpl w:val="E50C9E9E"/>
    <w:lvl w:ilvl="0" w:tplc="9826831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06C6BDB"/>
    <w:multiLevelType w:val="hybridMultilevel"/>
    <w:tmpl w:val="29ECC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3AF096B"/>
    <w:multiLevelType w:val="hybridMultilevel"/>
    <w:tmpl w:val="E1C256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44202D7"/>
    <w:multiLevelType w:val="hybridMultilevel"/>
    <w:tmpl w:val="603EB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81E1CF6"/>
    <w:multiLevelType w:val="hybridMultilevel"/>
    <w:tmpl w:val="6950944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A6F6520"/>
    <w:multiLevelType w:val="hybridMultilevel"/>
    <w:tmpl w:val="C7F492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BD507EC"/>
    <w:multiLevelType w:val="hybridMultilevel"/>
    <w:tmpl w:val="1FE26864"/>
    <w:lvl w:ilvl="0" w:tplc="EAD8F8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71256EB7"/>
    <w:multiLevelType w:val="hybridMultilevel"/>
    <w:tmpl w:val="52249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3124172"/>
    <w:multiLevelType w:val="hybridMultilevel"/>
    <w:tmpl w:val="346A5508"/>
    <w:lvl w:ilvl="0" w:tplc="9EB4C95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nsid w:val="7D7674A4"/>
    <w:multiLevelType w:val="hybridMultilevel"/>
    <w:tmpl w:val="8EB43B58"/>
    <w:lvl w:ilvl="0" w:tplc="575E462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4"/>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50"/>
          </w:tabs>
          <w:ind w:left="944"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
    <w:abstractNumId w:val="7"/>
  </w:num>
  <w:num w:numId="3">
    <w:abstractNumId w:val="35"/>
  </w:num>
  <w:num w:numId="4">
    <w:abstractNumId w:val="20"/>
  </w:num>
  <w:num w:numId="5">
    <w:abstractNumId w:val="30"/>
  </w:num>
  <w:num w:numId="6">
    <w:abstractNumId w:val="28"/>
  </w:num>
  <w:num w:numId="7">
    <w:abstractNumId w:val="31"/>
  </w:num>
  <w:num w:numId="8">
    <w:abstractNumId w:val="12"/>
  </w:num>
  <w:num w:numId="9">
    <w:abstractNumId w:val="18"/>
  </w:num>
  <w:num w:numId="10">
    <w:abstractNumId w:val="2"/>
  </w:num>
  <w:num w:numId="11">
    <w:abstractNumId w:val="23"/>
  </w:num>
  <w:num w:numId="12">
    <w:abstractNumId w:val="37"/>
  </w:num>
  <w:num w:numId="13">
    <w:abstractNumId w:val="10"/>
  </w:num>
  <w:num w:numId="14">
    <w:abstractNumId w:val="40"/>
  </w:num>
  <w:num w:numId="15">
    <w:abstractNumId w:val="8"/>
  </w:num>
  <w:num w:numId="16">
    <w:abstractNumId w:val="25"/>
  </w:num>
  <w:num w:numId="17">
    <w:abstractNumId w:val="29"/>
  </w:num>
  <w:num w:numId="18">
    <w:abstractNumId w:val="9"/>
  </w:num>
  <w:num w:numId="19">
    <w:abstractNumId w:val="5"/>
  </w:num>
  <w:num w:numId="20">
    <w:abstractNumId w:val="4"/>
  </w:num>
  <w:num w:numId="21">
    <w:abstractNumId w:val="15"/>
  </w:num>
  <w:num w:numId="22">
    <w:abstractNumId w:val="3"/>
  </w:num>
  <w:num w:numId="23">
    <w:abstractNumId w:val="14"/>
    <w:lvlOverride w:ilvl="0">
      <w:startOverride w:val="39"/>
      <w:lvl w:ilvl="0">
        <w:start w:val="39"/>
        <w:numFmt w:val="decimal"/>
        <w:pStyle w:val="ReportBody"/>
        <w:lvlText w:val="%1"/>
        <w:lvlJc w:val="left"/>
        <w:pPr>
          <w:tabs>
            <w:tab w:val="num" w:pos="493"/>
          </w:tabs>
          <w:ind w:left="493" w:hanging="493"/>
        </w:pPr>
        <w:rPr>
          <w:rFonts w:hint="default"/>
        </w:rPr>
      </w:lvl>
    </w:lvlOverride>
  </w:num>
  <w:num w:numId="24">
    <w:abstractNumId w:val="22"/>
  </w:num>
  <w:num w:numId="25">
    <w:abstractNumId w:val="24"/>
  </w:num>
  <w:num w:numId="26">
    <w:abstractNumId w:val="11"/>
  </w:num>
  <w:num w:numId="27">
    <w:abstractNumId w:val="42"/>
  </w:num>
  <w:num w:numId="28">
    <w:abstractNumId w:val="27"/>
  </w:num>
  <w:num w:numId="29">
    <w:abstractNumId w:val="21"/>
  </w:num>
  <w:num w:numId="30">
    <w:abstractNumId w:val="17"/>
  </w:num>
  <w:num w:numId="31">
    <w:abstractNumId w:val="39"/>
  </w:num>
  <w:num w:numId="32">
    <w:abstractNumId w:val="41"/>
  </w:num>
  <w:num w:numId="33">
    <w:abstractNumId w:val="0"/>
  </w:num>
  <w:num w:numId="34">
    <w:abstractNumId w:val="6"/>
  </w:num>
  <w:num w:numId="35">
    <w:abstractNumId w:val="33"/>
  </w:num>
  <w:num w:numId="36">
    <w:abstractNumId w:val="36"/>
  </w:num>
  <w:num w:numId="37">
    <w:abstractNumId w:val="16"/>
  </w:num>
  <w:num w:numId="38">
    <w:abstractNumId w:val="32"/>
  </w:num>
  <w:num w:numId="39">
    <w:abstractNumId w:val="13"/>
  </w:num>
  <w:num w:numId="40">
    <w:abstractNumId w:val="1"/>
  </w:num>
  <w:num w:numId="41">
    <w:abstractNumId w:val="19"/>
  </w:num>
  <w:num w:numId="42">
    <w:abstractNumId w:val="26"/>
  </w:num>
  <w:num w:numId="43">
    <w:abstractNumId w:val="3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CC"/>
    <w:rsid w:val="000001D7"/>
    <w:rsid w:val="00000DB9"/>
    <w:rsid w:val="00007089"/>
    <w:rsid w:val="00013F91"/>
    <w:rsid w:val="000157D6"/>
    <w:rsid w:val="00020828"/>
    <w:rsid w:val="00020A2F"/>
    <w:rsid w:val="00020A3C"/>
    <w:rsid w:val="00021F6B"/>
    <w:rsid w:val="000223E8"/>
    <w:rsid w:val="000337D0"/>
    <w:rsid w:val="0004014A"/>
    <w:rsid w:val="0004115D"/>
    <w:rsid w:val="0004238A"/>
    <w:rsid w:val="00046168"/>
    <w:rsid w:val="000468E8"/>
    <w:rsid w:val="000530F5"/>
    <w:rsid w:val="00062323"/>
    <w:rsid w:val="00062D54"/>
    <w:rsid w:val="00082FC6"/>
    <w:rsid w:val="00087A20"/>
    <w:rsid w:val="0009561D"/>
    <w:rsid w:val="00096B28"/>
    <w:rsid w:val="000A23F0"/>
    <w:rsid w:val="000A5B33"/>
    <w:rsid w:val="000B27EA"/>
    <w:rsid w:val="000B7C14"/>
    <w:rsid w:val="000D0588"/>
    <w:rsid w:val="000D0D8D"/>
    <w:rsid w:val="000D7F14"/>
    <w:rsid w:val="000E2B9B"/>
    <w:rsid w:val="000E3A1B"/>
    <w:rsid w:val="000F3188"/>
    <w:rsid w:val="00102B91"/>
    <w:rsid w:val="0010330B"/>
    <w:rsid w:val="001049D8"/>
    <w:rsid w:val="001060F0"/>
    <w:rsid w:val="0010735A"/>
    <w:rsid w:val="001117DA"/>
    <w:rsid w:val="0011639C"/>
    <w:rsid w:val="001362EA"/>
    <w:rsid w:val="00136A81"/>
    <w:rsid w:val="00140C64"/>
    <w:rsid w:val="00141BC3"/>
    <w:rsid w:val="00143664"/>
    <w:rsid w:val="00145BF2"/>
    <w:rsid w:val="00153B2C"/>
    <w:rsid w:val="00154B26"/>
    <w:rsid w:val="0016070A"/>
    <w:rsid w:val="00165F50"/>
    <w:rsid w:val="00184803"/>
    <w:rsid w:val="0019091D"/>
    <w:rsid w:val="00195ECE"/>
    <w:rsid w:val="001A2531"/>
    <w:rsid w:val="001B5E90"/>
    <w:rsid w:val="001D3A54"/>
    <w:rsid w:val="001D3E74"/>
    <w:rsid w:val="001E143C"/>
    <w:rsid w:val="001E2ECC"/>
    <w:rsid w:val="00201A4B"/>
    <w:rsid w:val="002166E3"/>
    <w:rsid w:val="0022147B"/>
    <w:rsid w:val="00235A87"/>
    <w:rsid w:val="00253D6F"/>
    <w:rsid w:val="00254111"/>
    <w:rsid w:val="00262367"/>
    <w:rsid w:val="00297F59"/>
    <w:rsid w:val="002A44EB"/>
    <w:rsid w:val="002A64C3"/>
    <w:rsid w:val="002B33A0"/>
    <w:rsid w:val="002B4D4D"/>
    <w:rsid w:val="002D265B"/>
    <w:rsid w:val="002D4E25"/>
    <w:rsid w:val="002F1476"/>
    <w:rsid w:val="00301ADD"/>
    <w:rsid w:val="00311972"/>
    <w:rsid w:val="00316951"/>
    <w:rsid w:val="003309E1"/>
    <w:rsid w:val="003359D3"/>
    <w:rsid w:val="00346697"/>
    <w:rsid w:val="00346BD8"/>
    <w:rsid w:val="003521F5"/>
    <w:rsid w:val="0035305D"/>
    <w:rsid w:val="0035780E"/>
    <w:rsid w:val="0036020A"/>
    <w:rsid w:val="003603D5"/>
    <w:rsid w:val="003667E4"/>
    <w:rsid w:val="00366992"/>
    <w:rsid w:val="00370F7E"/>
    <w:rsid w:val="00371E01"/>
    <w:rsid w:val="0037756D"/>
    <w:rsid w:val="0038446B"/>
    <w:rsid w:val="0039246E"/>
    <w:rsid w:val="003A5281"/>
    <w:rsid w:val="003B3095"/>
    <w:rsid w:val="003D6511"/>
    <w:rsid w:val="003E045F"/>
    <w:rsid w:val="003E6A39"/>
    <w:rsid w:val="003E77FC"/>
    <w:rsid w:val="004015ED"/>
    <w:rsid w:val="00411287"/>
    <w:rsid w:val="00417662"/>
    <w:rsid w:val="00424937"/>
    <w:rsid w:val="00435177"/>
    <w:rsid w:val="0044631D"/>
    <w:rsid w:val="00447CC9"/>
    <w:rsid w:val="00462AB8"/>
    <w:rsid w:val="00465658"/>
    <w:rsid w:val="00475B10"/>
    <w:rsid w:val="00476B25"/>
    <w:rsid w:val="00476B93"/>
    <w:rsid w:val="00482161"/>
    <w:rsid w:val="00482634"/>
    <w:rsid w:val="004845AA"/>
    <w:rsid w:val="00494128"/>
    <w:rsid w:val="00496177"/>
    <w:rsid w:val="004A2C46"/>
    <w:rsid w:val="004C1E47"/>
    <w:rsid w:val="004E6675"/>
    <w:rsid w:val="004F2D0A"/>
    <w:rsid w:val="004F577B"/>
    <w:rsid w:val="005249D5"/>
    <w:rsid w:val="005330C6"/>
    <w:rsid w:val="00533AF1"/>
    <w:rsid w:val="00534A19"/>
    <w:rsid w:val="005358CB"/>
    <w:rsid w:val="00545020"/>
    <w:rsid w:val="0054739B"/>
    <w:rsid w:val="00551C3E"/>
    <w:rsid w:val="00553813"/>
    <w:rsid w:val="00555481"/>
    <w:rsid w:val="00563B53"/>
    <w:rsid w:val="005843B1"/>
    <w:rsid w:val="005846B6"/>
    <w:rsid w:val="00586F45"/>
    <w:rsid w:val="00591052"/>
    <w:rsid w:val="005B0808"/>
    <w:rsid w:val="005C0501"/>
    <w:rsid w:val="005C2FCF"/>
    <w:rsid w:val="005C41BC"/>
    <w:rsid w:val="005C6C94"/>
    <w:rsid w:val="005E39BE"/>
    <w:rsid w:val="005E55C9"/>
    <w:rsid w:val="005E678B"/>
    <w:rsid w:val="005E6868"/>
    <w:rsid w:val="005F16FB"/>
    <w:rsid w:val="005F2147"/>
    <w:rsid w:val="00603B02"/>
    <w:rsid w:val="00627524"/>
    <w:rsid w:val="00652C50"/>
    <w:rsid w:val="00654631"/>
    <w:rsid w:val="0065795B"/>
    <w:rsid w:val="00661CFD"/>
    <w:rsid w:val="006620A3"/>
    <w:rsid w:val="006705A7"/>
    <w:rsid w:val="006928B3"/>
    <w:rsid w:val="006A57F5"/>
    <w:rsid w:val="006B2CB7"/>
    <w:rsid w:val="006C37A4"/>
    <w:rsid w:val="006E2278"/>
    <w:rsid w:val="006F09EE"/>
    <w:rsid w:val="006F1A7B"/>
    <w:rsid w:val="006F4FAF"/>
    <w:rsid w:val="00701928"/>
    <w:rsid w:val="00725158"/>
    <w:rsid w:val="00727F98"/>
    <w:rsid w:val="00734793"/>
    <w:rsid w:val="00735DF9"/>
    <w:rsid w:val="00741B7F"/>
    <w:rsid w:val="0075676C"/>
    <w:rsid w:val="00772C69"/>
    <w:rsid w:val="0079191C"/>
    <w:rsid w:val="007933BB"/>
    <w:rsid w:val="00793703"/>
    <w:rsid w:val="007A473E"/>
    <w:rsid w:val="007B6B7F"/>
    <w:rsid w:val="007C07AC"/>
    <w:rsid w:val="007D4CB4"/>
    <w:rsid w:val="007D5C65"/>
    <w:rsid w:val="007E2CDF"/>
    <w:rsid w:val="007E3F66"/>
    <w:rsid w:val="007E6087"/>
    <w:rsid w:val="007F0E5A"/>
    <w:rsid w:val="007F0F34"/>
    <w:rsid w:val="008033E0"/>
    <w:rsid w:val="00806101"/>
    <w:rsid w:val="008117E5"/>
    <w:rsid w:val="00830181"/>
    <w:rsid w:val="0084503B"/>
    <w:rsid w:val="00861D01"/>
    <w:rsid w:val="008630EA"/>
    <w:rsid w:val="00870C84"/>
    <w:rsid w:val="00872819"/>
    <w:rsid w:val="0087301D"/>
    <w:rsid w:val="0087795E"/>
    <w:rsid w:val="00883CA7"/>
    <w:rsid w:val="00887908"/>
    <w:rsid w:val="00890C6F"/>
    <w:rsid w:val="00894BBC"/>
    <w:rsid w:val="008951EC"/>
    <w:rsid w:val="008A2970"/>
    <w:rsid w:val="008A3C68"/>
    <w:rsid w:val="008A74F5"/>
    <w:rsid w:val="008B1C16"/>
    <w:rsid w:val="008C1EF1"/>
    <w:rsid w:val="008C365B"/>
    <w:rsid w:val="008D5577"/>
    <w:rsid w:val="008E09FF"/>
    <w:rsid w:val="008E421C"/>
    <w:rsid w:val="008E570A"/>
    <w:rsid w:val="008F7F64"/>
    <w:rsid w:val="00914A9F"/>
    <w:rsid w:val="00917B48"/>
    <w:rsid w:val="00920A5A"/>
    <w:rsid w:val="0093704E"/>
    <w:rsid w:val="009434B0"/>
    <w:rsid w:val="00943E85"/>
    <w:rsid w:val="00953C21"/>
    <w:rsid w:val="00953D91"/>
    <w:rsid w:val="00960BEE"/>
    <w:rsid w:val="009A4AB4"/>
    <w:rsid w:val="009B717D"/>
    <w:rsid w:val="009C1D67"/>
    <w:rsid w:val="009C2FDB"/>
    <w:rsid w:val="009C47BE"/>
    <w:rsid w:val="009D7FD0"/>
    <w:rsid w:val="009F4689"/>
    <w:rsid w:val="00A00FD0"/>
    <w:rsid w:val="00A02CB3"/>
    <w:rsid w:val="00A1408F"/>
    <w:rsid w:val="00A1473F"/>
    <w:rsid w:val="00A2479B"/>
    <w:rsid w:val="00A317F0"/>
    <w:rsid w:val="00A40488"/>
    <w:rsid w:val="00A8016D"/>
    <w:rsid w:val="00A9025A"/>
    <w:rsid w:val="00A923F8"/>
    <w:rsid w:val="00AC48AB"/>
    <w:rsid w:val="00AD4490"/>
    <w:rsid w:val="00AD5467"/>
    <w:rsid w:val="00AE042E"/>
    <w:rsid w:val="00AE686C"/>
    <w:rsid w:val="00AF0B1B"/>
    <w:rsid w:val="00AF106D"/>
    <w:rsid w:val="00B0228C"/>
    <w:rsid w:val="00B10AA4"/>
    <w:rsid w:val="00B12998"/>
    <w:rsid w:val="00B1392C"/>
    <w:rsid w:val="00B160AF"/>
    <w:rsid w:val="00B17957"/>
    <w:rsid w:val="00B23949"/>
    <w:rsid w:val="00B24827"/>
    <w:rsid w:val="00B25FB1"/>
    <w:rsid w:val="00B5489E"/>
    <w:rsid w:val="00B603EA"/>
    <w:rsid w:val="00B63998"/>
    <w:rsid w:val="00B7086B"/>
    <w:rsid w:val="00B717D2"/>
    <w:rsid w:val="00B722BB"/>
    <w:rsid w:val="00B94BAB"/>
    <w:rsid w:val="00B94CBC"/>
    <w:rsid w:val="00B960F4"/>
    <w:rsid w:val="00BA1306"/>
    <w:rsid w:val="00BC4D16"/>
    <w:rsid w:val="00BC551F"/>
    <w:rsid w:val="00BD584A"/>
    <w:rsid w:val="00BF1BDF"/>
    <w:rsid w:val="00BF7F42"/>
    <w:rsid w:val="00C10C4F"/>
    <w:rsid w:val="00C14593"/>
    <w:rsid w:val="00C27637"/>
    <w:rsid w:val="00C34E36"/>
    <w:rsid w:val="00C50A60"/>
    <w:rsid w:val="00C625D8"/>
    <w:rsid w:val="00C63CCB"/>
    <w:rsid w:val="00C704CA"/>
    <w:rsid w:val="00C7731B"/>
    <w:rsid w:val="00C93EDA"/>
    <w:rsid w:val="00CB76A6"/>
    <w:rsid w:val="00CC7A97"/>
    <w:rsid w:val="00CF3A8A"/>
    <w:rsid w:val="00CF646B"/>
    <w:rsid w:val="00D0507C"/>
    <w:rsid w:val="00D17616"/>
    <w:rsid w:val="00D20F08"/>
    <w:rsid w:val="00D24F44"/>
    <w:rsid w:val="00D35561"/>
    <w:rsid w:val="00D372CD"/>
    <w:rsid w:val="00D413FD"/>
    <w:rsid w:val="00D54D67"/>
    <w:rsid w:val="00D56F3E"/>
    <w:rsid w:val="00D72020"/>
    <w:rsid w:val="00D74992"/>
    <w:rsid w:val="00D82E74"/>
    <w:rsid w:val="00D84B9D"/>
    <w:rsid w:val="00D862C2"/>
    <w:rsid w:val="00D97333"/>
    <w:rsid w:val="00DB0FB3"/>
    <w:rsid w:val="00DB16C1"/>
    <w:rsid w:val="00DB7CBC"/>
    <w:rsid w:val="00DD1BE7"/>
    <w:rsid w:val="00DE71AC"/>
    <w:rsid w:val="00DF2E50"/>
    <w:rsid w:val="00DF5E1B"/>
    <w:rsid w:val="00E02B36"/>
    <w:rsid w:val="00E048D3"/>
    <w:rsid w:val="00E13891"/>
    <w:rsid w:val="00E14856"/>
    <w:rsid w:val="00E203D5"/>
    <w:rsid w:val="00E2366C"/>
    <w:rsid w:val="00E268D9"/>
    <w:rsid w:val="00E515CB"/>
    <w:rsid w:val="00E63A80"/>
    <w:rsid w:val="00E9225B"/>
    <w:rsid w:val="00EA0072"/>
    <w:rsid w:val="00EA1286"/>
    <w:rsid w:val="00EA23B9"/>
    <w:rsid w:val="00EA4D28"/>
    <w:rsid w:val="00EB00EB"/>
    <w:rsid w:val="00EB39B8"/>
    <w:rsid w:val="00EB3ADC"/>
    <w:rsid w:val="00EC0CB7"/>
    <w:rsid w:val="00ED672B"/>
    <w:rsid w:val="00EE6795"/>
    <w:rsid w:val="00EF3218"/>
    <w:rsid w:val="00EF7DF9"/>
    <w:rsid w:val="00F0605E"/>
    <w:rsid w:val="00F0705A"/>
    <w:rsid w:val="00F12F89"/>
    <w:rsid w:val="00F25E35"/>
    <w:rsid w:val="00F37027"/>
    <w:rsid w:val="00F4311C"/>
    <w:rsid w:val="00F53FE9"/>
    <w:rsid w:val="00F63D86"/>
    <w:rsid w:val="00F64339"/>
    <w:rsid w:val="00F67F8C"/>
    <w:rsid w:val="00F80653"/>
    <w:rsid w:val="00F83C84"/>
    <w:rsid w:val="00FA1E26"/>
    <w:rsid w:val="00FA3483"/>
    <w:rsid w:val="00FA7D82"/>
    <w:rsid w:val="00FA7F82"/>
    <w:rsid w:val="00FB7E17"/>
    <w:rsid w:val="00FC71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CC"/>
    <w:pPr>
      <w:suppressAutoHyphens/>
      <w:autoSpaceDE w:val="0"/>
      <w:autoSpaceDN w:val="0"/>
      <w:adjustRightInd w:val="0"/>
      <w:spacing w:before="120" w:after="120" w:line="280" w:lineRule="atLeast"/>
      <w:textAlignment w:val="center"/>
    </w:pPr>
    <w:rPr>
      <w:rFonts w:ascii="Verdana" w:eastAsia="Times New Roman" w:hAnsi="Verdana" w:cs="Arial"/>
      <w:sz w:val="20"/>
      <w:szCs w:val="20"/>
      <w:lang w:eastAsia="en-NZ"/>
    </w:rPr>
  </w:style>
  <w:style w:type="paragraph" w:styleId="Heading2">
    <w:name w:val="heading 2"/>
    <w:basedOn w:val="Normal"/>
    <w:next w:val="Normal"/>
    <w:link w:val="Heading2Char"/>
    <w:uiPriority w:val="9"/>
    <w:semiHidden/>
    <w:unhideWhenUsed/>
    <w:qFormat/>
    <w:rsid w:val="001E2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1E2ECC"/>
    <w:pPr>
      <w:keepLines w:val="0"/>
      <w:suppressAutoHyphens w:val="0"/>
      <w:autoSpaceDE/>
      <w:autoSpaceDN/>
      <w:adjustRightInd/>
      <w:spacing w:before="120" w:after="120" w:line="259" w:lineRule="auto"/>
      <w:jc w:val="both"/>
      <w:textAlignment w:val="auto"/>
      <w:outlineLvl w:val="2"/>
    </w:pPr>
    <w:rPr>
      <w:rFonts w:ascii="Verdana" w:hAnsi="Verdana" w:cs="Arial"/>
      <w:b/>
      <w:iCs/>
      <w:color w:val="auto"/>
      <w:sz w:val="24"/>
    </w:rPr>
  </w:style>
  <w:style w:type="paragraph" w:styleId="Heading4">
    <w:name w:val="heading 4"/>
    <w:basedOn w:val="Normal"/>
    <w:next w:val="Normal"/>
    <w:link w:val="Heading4Char"/>
    <w:qFormat/>
    <w:rsid w:val="00346BD8"/>
    <w:pPr>
      <w:spacing w:before="300"/>
      <w:outlineLvl w:val="3"/>
    </w:pPr>
    <w:rPr>
      <w:rFonts w:eastAsiaTheme="majorEastAsia"/>
      <w:bCs/>
      <w: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ECC"/>
    <w:rPr>
      <w:rFonts w:ascii="Verdana" w:eastAsiaTheme="majorEastAsia" w:hAnsi="Verdana" w:cs="Arial"/>
      <w:b/>
      <w:iCs/>
      <w:sz w:val="24"/>
      <w:szCs w:val="26"/>
      <w:lang w:eastAsia="en-NZ"/>
    </w:rPr>
  </w:style>
  <w:style w:type="character" w:customStyle="1" w:styleId="Heading4Char">
    <w:name w:val="Heading 4 Char"/>
    <w:basedOn w:val="DefaultParagraphFont"/>
    <w:link w:val="Heading4"/>
    <w:rsid w:val="00346BD8"/>
    <w:rPr>
      <w:rFonts w:ascii="Verdana" w:eastAsiaTheme="majorEastAsia" w:hAnsi="Verdana" w:cs="Arial"/>
      <w:bCs/>
      <w:i/>
      <w:lang w:val="x-none" w:eastAsia="x-none"/>
    </w:rPr>
  </w:style>
  <w:style w:type="paragraph" w:styleId="Footer">
    <w:name w:val="footer"/>
    <w:basedOn w:val="Normal"/>
    <w:link w:val="FooterChar"/>
    <w:uiPriority w:val="99"/>
    <w:rsid w:val="001E2ECC"/>
    <w:pPr>
      <w:tabs>
        <w:tab w:val="center" w:pos="4320"/>
        <w:tab w:val="right" w:pos="8640"/>
      </w:tabs>
    </w:pPr>
  </w:style>
  <w:style w:type="character" w:customStyle="1" w:styleId="FooterChar">
    <w:name w:val="Footer Char"/>
    <w:basedOn w:val="DefaultParagraphFont"/>
    <w:link w:val="Footer"/>
    <w:uiPriority w:val="99"/>
    <w:rsid w:val="001E2ECC"/>
    <w:rPr>
      <w:rFonts w:ascii="Verdana" w:eastAsia="Times New Roman" w:hAnsi="Verdana" w:cs="Arial"/>
      <w:sz w:val="20"/>
      <w:szCs w:val="20"/>
      <w:lang w:eastAsia="en-NZ"/>
    </w:rPr>
  </w:style>
  <w:style w:type="character" w:styleId="Hyperlink">
    <w:name w:val="Hyperlink"/>
    <w:uiPriority w:val="99"/>
    <w:rsid w:val="001E2ECC"/>
    <w:rPr>
      <w:color w:val="0000FF"/>
      <w:u w:val="single"/>
    </w:rPr>
  </w:style>
  <w:style w:type="table" w:styleId="TableGrid">
    <w:name w:val="Table Grid"/>
    <w:basedOn w:val="TableNormal"/>
    <w:uiPriority w:val="39"/>
    <w:rsid w:val="001E2ECC"/>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Footer">
    <w:name w:val="_Template Footer"/>
    <w:basedOn w:val="Footer"/>
    <w:semiHidden/>
    <w:qFormat/>
    <w:rsid w:val="001E2ECC"/>
    <w:pPr>
      <w:ind w:right="360"/>
    </w:pPr>
    <w:rPr>
      <w:sz w:val="16"/>
      <w:szCs w:val="18"/>
    </w:rPr>
  </w:style>
  <w:style w:type="paragraph" w:customStyle="1" w:styleId="ReportBody">
    <w:name w:val="Report Body"/>
    <w:basedOn w:val="Normal"/>
    <w:link w:val="ReportBodyChar"/>
    <w:qFormat/>
    <w:rsid w:val="001E2ECC"/>
    <w:pPr>
      <w:numPr>
        <w:numId w:val="1"/>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1E2ECC"/>
    <w:rPr>
      <w:rFonts w:ascii="Verdana" w:eastAsia="Times New Roman" w:hAnsi="Verdana" w:cs="Arial"/>
      <w:color w:val="000000"/>
      <w:kern w:val="22"/>
      <w:sz w:val="20"/>
      <w:szCs w:val="20"/>
      <w:lang w:eastAsia="en-NZ"/>
    </w:rPr>
  </w:style>
  <w:style w:type="paragraph" w:customStyle="1" w:styleId="ReportBody2">
    <w:name w:val="Report Body 2"/>
    <w:basedOn w:val="ReportBody"/>
    <w:qFormat/>
    <w:rsid w:val="001E2ECC"/>
    <w:pPr>
      <w:numPr>
        <w:ilvl w:val="1"/>
      </w:numPr>
      <w:tabs>
        <w:tab w:val="clear" w:pos="450"/>
        <w:tab w:val="num" w:pos="360"/>
        <w:tab w:val="num" w:pos="493"/>
      </w:tabs>
      <w:ind w:left="987"/>
    </w:pPr>
  </w:style>
  <w:style w:type="paragraph" w:customStyle="1" w:styleId="RecLevel1">
    <w:name w:val="Rec Level1"/>
    <w:basedOn w:val="ListParagraph"/>
    <w:link w:val="RecLevel1Char"/>
    <w:qFormat/>
    <w:rsid w:val="001E2ECC"/>
    <w:pPr>
      <w:tabs>
        <w:tab w:val="left" w:pos="567"/>
      </w:tabs>
      <w:ind w:left="567" w:hanging="567"/>
    </w:pPr>
  </w:style>
  <w:style w:type="character" w:customStyle="1" w:styleId="RecLevel1Char">
    <w:name w:val="Rec Level1 Char"/>
    <w:basedOn w:val="DefaultParagraphFont"/>
    <w:link w:val="RecLevel1"/>
    <w:rsid w:val="001E2ECC"/>
    <w:rPr>
      <w:rFonts w:ascii="Verdana" w:eastAsia="Times New Roman" w:hAnsi="Verdana" w:cs="Arial"/>
      <w:sz w:val="20"/>
      <w:szCs w:val="20"/>
      <w:lang w:eastAsia="en-NZ"/>
    </w:rPr>
  </w:style>
  <w:style w:type="paragraph" w:styleId="NoSpacing">
    <w:name w:val="No Spacing"/>
    <w:basedOn w:val="BodyText"/>
    <w:link w:val="NoSpacingChar"/>
    <w:uiPriority w:val="1"/>
    <w:qFormat/>
    <w:rsid w:val="001E2ECC"/>
    <w:pPr>
      <w:spacing w:before="0" w:after="0" w:line="240" w:lineRule="auto"/>
    </w:pPr>
  </w:style>
  <w:style w:type="paragraph" w:styleId="ListParagraph">
    <w:name w:val="List Paragraph"/>
    <w:basedOn w:val="Normal"/>
    <w:uiPriority w:val="34"/>
    <w:qFormat/>
    <w:rsid w:val="001E2ECC"/>
    <w:pPr>
      <w:ind w:left="720"/>
      <w:contextualSpacing/>
    </w:pPr>
  </w:style>
  <w:style w:type="character" w:customStyle="1" w:styleId="NoSpacingChar">
    <w:name w:val="No Spacing Char"/>
    <w:basedOn w:val="DefaultParagraphFont"/>
    <w:link w:val="NoSpacing"/>
    <w:uiPriority w:val="1"/>
    <w:rsid w:val="001E2ECC"/>
    <w:rPr>
      <w:rFonts w:ascii="Verdana" w:eastAsia="Times New Roman" w:hAnsi="Verdana" w:cs="Arial"/>
      <w:sz w:val="20"/>
      <w:szCs w:val="20"/>
      <w:lang w:eastAsia="en-NZ"/>
    </w:rPr>
  </w:style>
  <w:style w:type="character" w:customStyle="1" w:styleId="Heading2Char">
    <w:name w:val="Heading 2 Char"/>
    <w:basedOn w:val="DefaultParagraphFont"/>
    <w:link w:val="Heading2"/>
    <w:uiPriority w:val="9"/>
    <w:semiHidden/>
    <w:rsid w:val="001E2ECC"/>
    <w:rPr>
      <w:rFonts w:asciiTheme="majorHAnsi" w:eastAsiaTheme="majorEastAsia" w:hAnsiTheme="majorHAnsi" w:cstheme="majorBidi"/>
      <w:color w:val="2F5496" w:themeColor="accent1" w:themeShade="BF"/>
      <w:sz w:val="26"/>
      <w:szCs w:val="26"/>
      <w:lang w:eastAsia="en-NZ"/>
    </w:rPr>
  </w:style>
  <w:style w:type="paragraph" w:styleId="BodyText">
    <w:name w:val="Body Text"/>
    <w:basedOn w:val="Normal"/>
    <w:link w:val="BodyTextChar"/>
    <w:uiPriority w:val="99"/>
    <w:semiHidden/>
    <w:unhideWhenUsed/>
    <w:rsid w:val="001E2ECC"/>
  </w:style>
  <w:style w:type="character" w:customStyle="1" w:styleId="BodyTextChar">
    <w:name w:val="Body Text Char"/>
    <w:basedOn w:val="DefaultParagraphFont"/>
    <w:link w:val="BodyText"/>
    <w:uiPriority w:val="99"/>
    <w:semiHidden/>
    <w:rsid w:val="001E2ECC"/>
    <w:rPr>
      <w:rFonts w:ascii="Verdana" w:eastAsia="Times New Roman" w:hAnsi="Verdana" w:cs="Arial"/>
      <w:sz w:val="20"/>
      <w:szCs w:val="20"/>
      <w:lang w:eastAsia="en-NZ"/>
    </w:rPr>
  </w:style>
  <w:style w:type="paragraph" w:styleId="BalloonText">
    <w:name w:val="Balloon Text"/>
    <w:basedOn w:val="Normal"/>
    <w:link w:val="BalloonTextChar"/>
    <w:uiPriority w:val="99"/>
    <w:semiHidden/>
    <w:unhideWhenUsed/>
    <w:rsid w:val="003309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E1"/>
    <w:rPr>
      <w:rFonts w:ascii="Segoe UI" w:eastAsia="Times New Roman" w:hAnsi="Segoe UI" w:cs="Segoe UI"/>
      <w:sz w:val="18"/>
      <w:szCs w:val="1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CC"/>
    <w:pPr>
      <w:suppressAutoHyphens/>
      <w:autoSpaceDE w:val="0"/>
      <w:autoSpaceDN w:val="0"/>
      <w:adjustRightInd w:val="0"/>
      <w:spacing w:before="120" w:after="120" w:line="280" w:lineRule="atLeast"/>
      <w:textAlignment w:val="center"/>
    </w:pPr>
    <w:rPr>
      <w:rFonts w:ascii="Verdana" w:eastAsia="Times New Roman" w:hAnsi="Verdana" w:cs="Arial"/>
      <w:sz w:val="20"/>
      <w:szCs w:val="20"/>
      <w:lang w:eastAsia="en-NZ"/>
    </w:rPr>
  </w:style>
  <w:style w:type="paragraph" w:styleId="Heading2">
    <w:name w:val="heading 2"/>
    <w:basedOn w:val="Normal"/>
    <w:next w:val="Normal"/>
    <w:link w:val="Heading2Char"/>
    <w:uiPriority w:val="9"/>
    <w:semiHidden/>
    <w:unhideWhenUsed/>
    <w:qFormat/>
    <w:rsid w:val="001E2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1E2ECC"/>
    <w:pPr>
      <w:keepLines w:val="0"/>
      <w:suppressAutoHyphens w:val="0"/>
      <w:autoSpaceDE/>
      <w:autoSpaceDN/>
      <w:adjustRightInd/>
      <w:spacing w:before="120" w:after="120" w:line="259" w:lineRule="auto"/>
      <w:jc w:val="both"/>
      <w:textAlignment w:val="auto"/>
      <w:outlineLvl w:val="2"/>
    </w:pPr>
    <w:rPr>
      <w:rFonts w:ascii="Verdana" w:hAnsi="Verdana" w:cs="Arial"/>
      <w:b/>
      <w:iCs/>
      <w:color w:val="auto"/>
      <w:sz w:val="24"/>
    </w:rPr>
  </w:style>
  <w:style w:type="paragraph" w:styleId="Heading4">
    <w:name w:val="heading 4"/>
    <w:basedOn w:val="Normal"/>
    <w:next w:val="Normal"/>
    <w:link w:val="Heading4Char"/>
    <w:qFormat/>
    <w:rsid w:val="00346BD8"/>
    <w:pPr>
      <w:spacing w:before="300"/>
      <w:outlineLvl w:val="3"/>
    </w:pPr>
    <w:rPr>
      <w:rFonts w:eastAsiaTheme="majorEastAsia"/>
      <w:bCs/>
      <w: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ECC"/>
    <w:rPr>
      <w:rFonts w:ascii="Verdana" w:eastAsiaTheme="majorEastAsia" w:hAnsi="Verdana" w:cs="Arial"/>
      <w:b/>
      <w:iCs/>
      <w:sz w:val="24"/>
      <w:szCs w:val="26"/>
      <w:lang w:eastAsia="en-NZ"/>
    </w:rPr>
  </w:style>
  <w:style w:type="character" w:customStyle="1" w:styleId="Heading4Char">
    <w:name w:val="Heading 4 Char"/>
    <w:basedOn w:val="DefaultParagraphFont"/>
    <w:link w:val="Heading4"/>
    <w:rsid w:val="00346BD8"/>
    <w:rPr>
      <w:rFonts w:ascii="Verdana" w:eastAsiaTheme="majorEastAsia" w:hAnsi="Verdana" w:cs="Arial"/>
      <w:bCs/>
      <w:i/>
      <w:lang w:val="x-none" w:eastAsia="x-none"/>
    </w:rPr>
  </w:style>
  <w:style w:type="paragraph" w:styleId="Footer">
    <w:name w:val="footer"/>
    <w:basedOn w:val="Normal"/>
    <w:link w:val="FooterChar"/>
    <w:uiPriority w:val="99"/>
    <w:rsid w:val="001E2ECC"/>
    <w:pPr>
      <w:tabs>
        <w:tab w:val="center" w:pos="4320"/>
        <w:tab w:val="right" w:pos="8640"/>
      </w:tabs>
    </w:pPr>
  </w:style>
  <w:style w:type="character" w:customStyle="1" w:styleId="FooterChar">
    <w:name w:val="Footer Char"/>
    <w:basedOn w:val="DefaultParagraphFont"/>
    <w:link w:val="Footer"/>
    <w:uiPriority w:val="99"/>
    <w:rsid w:val="001E2ECC"/>
    <w:rPr>
      <w:rFonts w:ascii="Verdana" w:eastAsia="Times New Roman" w:hAnsi="Verdana" w:cs="Arial"/>
      <w:sz w:val="20"/>
      <w:szCs w:val="20"/>
      <w:lang w:eastAsia="en-NZ"/>
    </w:rPr>
  </w:style>
  <w:style w:type="character" w:styleId="Hyperlink">
    <w:name w:val="Hyperlink"/>
    <w:uiPriority w:val="99"/>
    <w:rsid w:val="001E2ECC"/>
    <w:rPr>
      <w:color w:val="0000FF"/>
      <w:u w:val="single"/>
    </w:rPr>
  </w:style>
  <w:style w:type="table" w:styleId="TableGrid">
    <w:name w:val="Table Grid"/>
    <w:basedOn w:val="TableNormal"/>
    <w:uiPriority w:val="39"/>
    <w:rsid w:val="001E2ECC"/>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Footer">
    <w:name w:val="_Template Footer"/>
    <w:basedOn w:val="Footer"/>
    <w:semiHidden/>
    <w:qFormat/>
    <w:rsid w:val="001E2ECC"/>
    <w:pPr>
      <w:ind w:right="360"/>
    </w:pPr>
    <w:rPr>
      <w:sz w:val="16"/>
      <w:szCs w:val="18"/>
    </w:rPr>
  </w:style>
  <w:style w:type="paragraph" w:customStyle="1" w:styleId="ReportBody">
    <w:name w:val="Report Body"/>
    <w:basedOn w:val="Normal"/>
    <w:link w:val="ReportBodyChar"/>
    <w:qFormat/>
    <w:rsid w:val="001E2ECC"/>
    <w:pPr>
      <w:numPr>
        <w:numId w:val="1"/>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1E2ECC"/>
    <w:rPr>
      <w:rFonts w:ascii="Verdana" w:eastAsia="Times New Roman" w:hAnsi="Verdana" w:cs="Arial"/>
      <w:color w:val="000000"/>
      <w:kern w:val="22"/>
      <w:sz w:val="20"/>
      <w:szCs w:val="20"/>
      <w:lang w:eastAsia="en-NZ"/>
    </w:rPr>
  </w:style>
  <w:style w:type="paragraph" w:customStyle="1" w:styleId="ReportBody2">
    <w:name w:val="Report Body 2"/>
    <w:basedOn w:val="ReportBody"/>
    <w:qFormat/>
    <w:rsid w:val="001E2ECC"/>
    <w:pPr>
      <w:numPr>
        <w:ilvl w:val="1"/>
      </w:numPr>
      <w:tabs>
        <w:tab w:val="clear" w:pos="450"/>
        <w:tab w:val="num" w:pos="360"/>
        <w:tab w:val="num" w:pos="493"/>
      </w:tabs>
      <w:ind w:left="987"/>
    </w:pPr>
  </w:style>
  <w:style w:type="paragraph" w:customStyle="1" w:styleId="RecLevel1">
    <w:name w:val="Rec Level1"/>
    <w:basedOn w:val="ListParagraph"/>
    <w:link w:val="RecLevel1Char"/>
    <w:qFormat/>
    <w:rsid w:val="001E2ECC"/>
    <w:pPr>
      <w:tabs>
        <w:tab w:val="left" w:pos="567"/>
      </w:tabs>
      <w:ind w:left="567" w:hanging="567"/>
    </w:pPr>
  </w:style>
  <w:style w:type="character" w:customStyle="1" w:styleId="RecLevel1Char">
    <w:name w:val="Rec Level1 Char"/>
    <w:basedOn w:val="DefaultParagraphFont"/>
    <w:link w:val="RecLevel1"/>
    <w:rsid w:val="001E2ECC"/>
    <w:rPr>
      <w:rFonts w:ascii="Verdana" w:eastAsia="Times New Roman" w:hAnsi="Verdana" w:cs="Arial"/>
      <w:sz w:val="20"/>
      <w:szCs w:val="20"/>
      <w:lang w:eastAsia="en-NZ"/>
    </w:rPr>
  </w:style>
  <w:style w:type="paragraph" w:styleId="NoSpacing">
    <w:name w:val="No Spacing"/>
    <w:basedOn w:val="BodyText"/>
    <w:link w:val="NoSpacingChar"/>
    <w:uiPriority w:val="1"/>
    <w:qFormat/>
    <w:rsid w:val="001E2ECC"/>
    <w:pPr>
      <w:spacing w:before="0" w:after="0" w:line="240" w:lineRule="auto"/>
    </w:pPr>
  </w:style>
  <w:style w:type="paragraph" w:styleId="ListParagraph">
    <w:name w:val="List Paragraph"/>
    <w:basedOn w:val="Normal"/>
    <w:uiPriority w:val="34"/>
    <w:qFormat/>
    <w:rsid w:val="001E2ECC"/>
    <w:pPr>
      <w:ind w:left="720"/>
      <w:contextualSpacing/>
    </w:pPr>
  </w:style>
  <w:style w:type="character" w:customStyle="1" w:styleId="NoSpacingChar">
    <w:name w:val="No Spacing Char"/>
    <w:basedOn w:val="DefaultParagraphFont"/>
    <w:link w:val="NoSpacing"/>
    <w:uiPriority w:val="1"/>
    <w:rsid w:val="001E2ECC"/>
    <w:rPr>
      <w:rFonts w:ascii="Verdana" w:eastAsia="Times New Roman" w:hAnsi="Verdana" w:cs="Arial"/>
      <w:sz w:val="20"/>
      <w:szCs w:val="20"/>
      <w:lang w:eastAsia="en-NZ"/>
    </w:rPr>
  </w:style>
  <w:style w:type="character" w:customStyle="1" w:styleId="Heading2Char">
    <w:name w:val="Heading 2 Char"/>
    <w:basedOn w:val="DefaultParagraphFont"/>
    <w:link w:val="Heading2"/>
    <w:uiPriority w:val="9"/>
    <w:semiHidden/>
    <w:rsid w:val="001E2ECC"/>
    <w:rPr>
      <w:rFonts w:asciiTheme="majorHAnsi" w:eastAsiaTheme="majorEastAsia" w:hAnsiTheme="majorHAnsi" w:cstheme="majorBidi"/>
      <w:color w:val="2F5496" w:themeColor="accent1" w:themeShade="BF"/>
      <w:sz w:val="26"/>
      <w:szCs w:val="26"/>
      <w:lang w:eastAsia="en-NZ"/>
    </w:rPr>
  </w:style>
  <w:style w:type="paragraph" w:styleId="BodyText">
    <w:name w:val="Body Text"/>
    <w:basedOn w:val="Normal"/>
    <w:link w:val="BodyTextChar"/>
    <w:uiPriority w:val="99"/>
    <w:semiHidden/>
    <w:unhideWhenUsed/>
    <w:rsid w:val="001E2ECC"/>
  </w:style>
  <w:style w:type="character" w:customStyle="1" w:styleId="BodyTextChar">
    <w:name w:val="Body Text Char"/>
    <w:basedOn w:val="DefaultParagraphFont"/>
    <w:link w:val="BodyText"/>
    <w:uiPriority w:val="99"/>
    <w:semiHidden/>
    <w:rsid w:val="001E2ECC"/>
    <w:rPr>
      <w:rFonts w:ascii="Verdana" w:eastAsia="Times New Roman" w:hAnsi="Verdana" w:cs="Arial"/>
      <w:sz w:val="20"/>
      <w:szCs w:val="20"/>
      <w:lang w:eastAsia="en-NZ"/>
    </w:rPr>
  </w:style>
  <w:style w:type="paragraph" w:styleId="BalloonText">
    <w:name w:val="Balloon Text"/>
    <w:basedOn w:val="Normal"/>
    <w:link w:val="BalloonTextChar"/>
    <w:uiPriority w:val="99"/>
    <w:semiHidden/>
    <w:unhideWhenUsed/>
    <w:rsid w:val="003309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E1"/>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9436">
      <w:bodyDiv w:val="1"/>
      <w:marLeft w:val="0"/>
      <w:marRight w:val="0"/>
      <w:marTop w:val="0"/>
      <w:marBottom w:val="0"/>
      <w:divBdr>
        <w:top w:val="none" w:sz="0" w:space="0" w:color="auto"/>
        <w:left w:val="none" w:sz="0" w:space="0" w:color="auto"/>
        <w:bottom w:val="none" w:sz="0" w:space="0" w:color="auto"/>
        <w:right w:val="none" w:sz="0" w:space="0" w:color="auto"/>
      </w:divBdr>
      <w:divsChild>
        <w:div w:id="1181316589">
          <w:marLeft w:val="360"/>
          <w:marRight w:val="0"/>
          <w:marTop w:val="200"/>
          <w:marBottom w:val="0"/>
          <w:divBdr>
            <w:top w:val="none" w:sz="0" w:space="0" w:color="auto"/>
            <w:left w:val="none" w:sz="0" w:space="0" w:color="auto"/>
            <w:bottom w:val="none" w:sz="0" w:space="0" w:color="auto"/>
            <w:right w:val="none" w:sz="0" w:space="0" w:color="auto"/>
          </w:divBdr>
        </w:div>
        <w:div w:id="508831928">
          <w:marLeft w:val="360"/>
          <w:marRight w:val="0"/>
          <w:marTop w:val="200"/>
          <w:marBottom w:val="0"/>
          <w:divBdr>
            <w:top w:val="none" w:sz="0" w:space="0" w:color="auto"/>
            <w:left w:val="none" w:sz="0" w:space="0" w:color="auto"/>
            <w:bottom w:val="none" w:sz="0" w:space="0" w:color="auto"/>
            <w:right w:val="none" w:sz="0" w:space="0" w:color="auto"/>
          </w:divBdr>
        </w:div>
        <w:div w:id="142620767">
          <w:marLeft w:val="360"/>
          <w:marRight w:val="0"/>
          <w:marTop w:val="200"/>
          <w:marBottom w:val="0"/>
          <w:divBdr>
            <w:top w:val="none" w:sz="0" w:space="0" w:color="auto"/>
            <w:left w:val="none" w:sz="0" w:space="0" w:color="auto"/>
            <w:bottom w:val="none" w:sz="0" w:space="0" w:color="auto"/>
            <w:right w:val="none" w:sz="0" w:space="0" w:color="auto"/>
          </w:divBdr>
        </w:div>
        <w:div w:id="1149056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Noble</dc:creator>
  <cp:lastModifiedBy>Windows User</cp:lastModifiedBy>
  <cp:revision>1</cp:revision>
  <cp:lastPrinted>2019-03-04T04:02:00Z</cp:lastPrinted>
  <dcterms:created xsi:type="dcterms:W3CDTF">2019-04-29T03:28:00Z</dcterms:created>
  <dcterms:modified xsi:type="dcterms:W3CDTF">2019-04-29T03:28:00Z</dcterms:modified>
</cp:coreProperties>
</file>