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A25F9" w14:textId="77777777" w:rsidR="003074AD" w:rsidRPr="00CD3E6B" w:rsidRDefault="00BC1522" w:rsidP="00DD3CEF">
      <w:pPr>
        <w:pStyle w:val="Boxedtextbullet"/>
      </w:pPr>
      <w:bookmarkStart w:id="0" w:name="_Toc230585738"/>
      <w:bookmarkStart w:id="1" w:name="_Toc230685855"/>
      <w:bookmarkStart w:id="2" w:name="_Toc230767480"/>
      <w:bookmarkStart w:id="3" w:name="_GoBack"/>
      <w:bookmarkEnd w:id="3"/>
      <w:r w:rsidRPr="00CD3E6B">
        <w:rPr>
          <w:rFonts w:eastAsia="Calibri"/>
          <w:noProof/>
          <w:lang w:eastAsia="en-NZ"/>
        </w:rPr>
        <w:drawing>
          <wp:anchor distT="0" distB="0" distL="114300" distR="114300" simplePos="0" relativeHeight="251711488" behindDoc="0" locked="0" layoutInCell="1" allowOverlap="1" wp14:anchorId="164CD812" wp14:editId="1D09F4CC">
            <wp:simplePos x="0" y="0"/>
            <wp:positionH relativeFrom="column">
              <wp:posOffset>-666750</wp:posOffset>
            </wp:positionH>
            <wp:positionV relativeFrom="paragraph">
              <wp:posOffset>-514350</wp:posOffset>
            </wp:positionV>
            <wp:extent cx="2200275" cy="876300"/>
            <wp:effectExtent l="0" t="0" r="9525" b="0"/>
            <wp:wrapNone/>
            <wp:docPr id="2" name="Picture 2" descr="\\wprdfs-mydocs\mydocs$\egreen\My Documents\My Pictures\ODI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dfs-mydocs\mydocs$\egreen\My Documents\My Pictures\ODIwater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C78" w:rsidRPr="00CD3E6B">
        <w:rPr>
          <w:noProof/>
          <w:lang w:eastAsia="en-NZ"/>
        </w:rPr>
        <w:drawing>
          <wp:anchor distT="0" distB="0" distL="114300" distR="114300" simplePos="0" relativeHeight="251710464" behindDoc="1" locked="0" layoutInCell="1" allowOverlap="1" wp14:anchorId="2200E9D0" wp14:editId="181690C7">
            <wp:simplePos x="0" y="0"/>
            <wp:positionH relativeFrom="column">
              <wp:posOffset>-928048</wp:posOffset>
            </wp:positionH>
            <wp:positionV relativeFrom="paragraph">
              <wp:posOffset>-914400</wp:posOffset>
            </wp:positionV>
            <wp:extent cx="7564742" cy="107004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decover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4742" cy="10700449"/>
                    </a:xfrm>
                    <a:prstGeom prst="rect">
                      <a:avLst/>
                    </a:prstGeom>
                  </pic:spPr>
                </pic:pic>
              </a:graphicData>
            </a:graphic>
            <wp14:sizeRelH relativeFrom="page">
              <wp14:pctWidth>0</wp14:pctWidth>
            </wp14:sizeRelH>
            <wp14:sizeRelV relativeFrom="page">
              <wp14:pctHeight>0</wp14:pctHeight>
            </wp14:sizeRelV>
          </wp:anchor>
        </w:drawing>
      </w:r>
      <w:bookmarkStart w:id="4" w:name="_Toc230585739"/>
      <w:bookmarkStart w:id="5" w:name="_Toc221523186"/>
      <w:bookmarkStart w:id="6" w:name="_Toc221526179"/>
      <w:bookmarkEnd w:id="0"/>
      <w:bookmarkEnd w:id="1"/>
      <w:bookmarkEnd w:id="2"/>
      <w:r w:rsidR="00A03893">
        <w:t xml:space="preserve"> </w:t>
      </w:r>
    </w:p>
    <w:p w14:paraId="42C9AA80" w14:textId="6C2E8BAD" w:rsidR="004817E4" w:rsidRDefault="003D71B4" w:rsidP="00A10B7D">
      <w:pPr>
        <w:pStyle w:val="Titletext"/>
        <w:jc w:val="left"/>
      </w:pPr>
      <w:bookmarkStart w:id="7" w:name="_Toc443999910"/>
      <w:bookmarkStart w:id="8" w:name="_Toc444000097"/>
      <w:bookmarkStart w:id="9" w:name="_Toc444000270"/>
      <w:bookmarkStart w:id="10" w:name="_Toc444081099"/>
      <w:bookmarkStart w:id="11" w:name="_Toc444081286"/>
      <w:bookmarkStart w:id="12" w:name="_Toc444082645"/>
      <w:bookmarkStart w:id="13" w:name="_Toc444083331"/>
      <w:bookmarkStart w:id="14" w:name="_Toc444091133"/>
      <w:bookmarkStart w:id="15" w:name="_Toc444091284"/>
      <w:bookmarkStart w:id="16" w:name="_Toc444166159"/>
      <w:bookmarkStart w:id="17" w:name="_Toc444174383"/>
      <w:bookmarkStart w:id="18" w:name="_Toc444242295"/>
      <w:bookmarkStart w:id="19" w:name="_Toc444255895"/>
      <w:bookmarkStart w:id="20" w:name="_Toc444769632"/>
      <w:bookmarkStart w:id="21" w:name="_Toc447289154"/>
      <w:bookmarkStart w:id="22" w:name="_Toc447707799"/>
      <w:bookmarkStart w:id="23" w:name="_Toc448481453"/>
      <w:bookmarkStart w:id="24" w:name="_Toc448481543"/>
      <w:bookmarkStart w:id="25" w:name="_Toc448906527"/>
      <w:bookmarkEnd w:id="4"/>
      <w:bookmarkEnd w:id="5"/>
      <w:bookmarkEnd w:id="6"/>
      <w:r>
        <w:br/>
      </w:r>
      <w:r>
        <w:br/>
      </w:r>
      <w:r>
        <w:br/>
      </w:r>
      <w:r>
        <w:br/>
      </w:r>
    </w:p>
    <w:p w14:paraId="39E97265" w14:textId="23615A36" w:rsidR="003F6C23" w:rsidRDefault="001D7555" w:rsidP="004632B7">
      <w:pPr>
        <w:pStyle w:val="Titletext"/>
        <w:jc w:val="left"/>
        <w:rPr>
          <w:rFonts w:eastAsia="Calibri"/>
        </w:rPr>
      </w:pPr>
      <w:bookmarkStart w:id="26" w:name="_Toc464660148"/>
      <w:bookmarkStart w:id="27" w:name="_Toc464660200"/>
      <w:bookmarkStart w:id="28" w:name="_Toc464660480"/>
      <w:bookmarkStart w:id="29" w:name="_Toc464660506"/>
      <w:bookmarkStart w:id="30" w:name="_Toc464660534"/>
      <w:bookmarkStart w:id="31" w:name="_Toc464660562"/>
      <w:bookmarkStart w:id="32" w:name="_Toc424734659"/>
      <w:bookmarkStart w:id="33" w:name="_Toc424741412"/>
      <w:bookmarkStart w:id="34" w:name="_Toc424741463"/>
      <w:bookmarkStart w:id="35" w:name="_Toc424743793"/>
      <w:bookmarkStart w:id="36" w:name="_Toc424743876"/>
      <w:bookmarkStart w:id="37" w:name="_Toc424744095"/>
      <w:bookmarkStart w:id="38" w:name="_Toc424744436"/>
      <w:bookmarkStart w:id="39" w:name="_Toc443999911"/>
      <w:bookmarkStart w:id="40" w:name="_Toc444000098"/>
      <w:bookmarkStart w:id="41" w:name="_Toc444000271"/>
      <w:bookmarkStart w:id="42" w:name="_Toc444081100"/>
      <w:bookmarkStart w:id="43" w:name="_Toc444081287"/>
      <w:bookmarkStart w:id="44" w:name="_Toc444082646"/>
      <w:bookmarkStart w:id="45" w:name="_Toc444083332"/>
      <w:bookmarkStart w:id="46" w:name="_Toc444091134"/>
      <w:bookmarkStart w:id="47" w:name="_Toc444091285"/>
      <w:bookmarkStart w:id="48" w:name="_Toc444166160"/>
      <w:bookmarkStart w:id="49" w:name="_Toc444174384"/>
      <w:bookmarkStart w:id="50" w:name="_Toc444242296"/>
      <w:bookmarkStart w:id="51" w:name="_Toc444250984"/>
      <w:bookmarkStart w:id="52" w:name="_Toc444255896"/>
      <w:bookmarkStart w:id="53" w:name="_Toc444769633"/>
      <w:bookmarkStart w:id="54" w:name="_Toc447289155"/>
      <w:bookmarkStart w:id="55" w:name="_Toc447707800"/>
      <w:bookmarkStart w:id="56" w:name="_Toc448481454"/>
      <w:bookmarkStart w:id="57" w:name="_Toc448481544"/>
      <w:bookmarkStart w:id="58" w:name="_Toc448906528"/>
      <w:bookmarkStart w:id="59" w:name="_Toc454356532"/>
      <w:bookmarkStart w:id="60" w:name="_Toc455414991"/>
      <w:bookmarkStart w:id="61" w:name="_Toc455417346"/>
      <w:bookmarkStart w:id="62" w:name="_Toc455417749"/>
      <w:bookmarkStart w:id="63" w:name="_Toc455417994"/>
      <w:bookmarkStart w:id="64" w:name="_Toc455418554"/>
      <w:bookmarkStart w:id="65" w:name="_Toc455418778"/>
      <w:bookmarkStart w:id="66" w:name="_Toc456276881"/>
      <w:bookmarkStart w:id="67" w:name="_Toc456277748"/>
      <w:bookmarkStart w:id="68" w:name="_Toc456277815"/>
      <w:bookmarkStart w:id="69" w:name="_Toc456277862"/>
      <w:bookmarkStart w:id="70" w:name="_Toc456281355"/>
      <w:bookmarkStart w:id="71" w:name="_Toc456538891"/>
      <w:bookmarkStart w:id="72" w:name="_Toc456613063"/>
      <w:bookmarkStart w:id="73" w:name="_Toc456613991"/>
      <w:bookmarkStart w:id="74" w:name="_Toc456614017"/>
      <w:bookmarkStart w:id="75" w:name="_Toc456616146"/>
      <w:bookmarkStart w:id="76" w:name="_Toc456618377"/>
      <w:bookmarkStart w:id="77" w:name="_Toc456621345"/>
      <w:bookmarkStart w:id="78" w:name="_Toc456625648"/>
      <w:bookmarkStart w:id="79" w:name="_Toc457391927"/>
      <w:bookmarkStart w:id="80" w:name="_Toc457404142"/>
      <w:bookmarkStart w:id="81" w:name="_Toc457467551"/>
      <w:bookmarkStart w:id="82" w:name="_Toc457678401"/>
      <w:bookmarkStart w:id="83" w:name="_Toc461518362"/>
      <w:bookmarkStart w:id="84" w:name="_Toc461690569"/>
      <w:bookmarkStart w:id="85" w:name="_Toc461794927"/>
      <w:bookmarkStart w:id="86" w:name="_Toc462745227"/>
      <w:bookmarkStart w:id="87" w:name="_Toc464658231"/>
      <w:bookmarkStart w:id="88" w:name="_Toc464658566"/>
      <w:bookmarkStart w:id="89" w:name="_Toc46465931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eastAsia="Calibri"/>
        </w:rPr>
        <w:t xml:space="preserve">               </w:t>
      </w:r>
      <w:bookmarkStart w:id="90" w:name="_Toc465073417"/>
      <w:bookmarkStart w:id="91" w:name="_Toc465073535"/>
      <w:bookmarkStart w:id="92" w:name="_Toc465265047"/>
      <w:bookmarkStart w:id="93" w:name="_Toc465418165"/>
      <w:r w:rsidR="003F6C23">
        <w:rPr>
          <w:rFonts w:eastAsia="Calibri"/>
        </w:rPr>
        <w:t>Enduring Question</w:t>
      </w:r>
      <w:r w:rsidR="004632B7">
        <w:rPr>
          <w:rFonts w:eastAsia="Calibri"/>
        </w:rPr>
        <w:t>s</w:t>
      </w:r>
      <w:r w:rsidR="003F6C23">
        <w:rPr>
          <w:rFonts w:eastAsia="Calibri"/>
        </w:rPr>
        <w:t xml:space="preserve"> on Disability</w:t>
      </w:r>
      <w:bookmarkEnd w:id="26"/>
      <w:bookmarkEnd w:id="27"/>
      <w:bookmarkEnd w:id="28"/>
      <w:bookmarkEnd w:id="29"/>
      <w:bookmarkEnd w:id="30"/>
      <w:bookmarkEnd w:id="31"/>
      <w:bookmarkEnd w:id="90"/>
      <w:bookmarkEnd w:id="91"/>
      <w:bookmarkEnd w:id="92"/>
      <w:bookmarkEnd w:id="93"/>
      <w:r w:rsidR="003F6C23">
        <w:rPr>
          <w:rFonts w:eastAsia="Calibri"/>
        </w:rPr>
        <w:t xml:space="preserve"> </w:t>
      </w:r>
    </w:p>
    <w:p w14:paraId="76EDFD3B" w14:textId="77777777" w:rsidR="004632B7" w:rsidRDefault="004632B7" w:rsidP="003C1CD4">
      <w:pPr>
        <w:pStyle w:val="Titletext"/>
        <w:rPr>
          <w:rFonts w:eastAsia="Calibri"/>
        </w:rPr>
      </w:pPr>
    </w:p>
    <w:p w14:paraId="32FDC6CE" w14:textId="4BD65526" w:rsidR="007613E4" w:rsidRPr="00CD3E6B" w:rsidRDefault="005802D4" w:rsidP="003C1CD4">
      <w:pPr>
        <w:pStyle w:val="Titletext"/>
        <w:rPr>
          <w:rFonts w:eastAsia="Calibri"/>
        </w:rPr>
      </w:pPr>
      <w:bookmarkStart w:id="94" w:name="_Toc464660149"/>
      <w:bookmarkStart w:id="95" w:name="_Toc464660201"/>
      <w:bookmarkStart w:id="96" w:name="_Toc464660481"/>
      <w:bookmarkStart w:id="97" w:name="_Toc464660507"/>
      <w:bookmarkStart w:id="98" w:name="_Toc464660535"/>
      <w:bookmarkStart w:id="99" w:name="_Toc464660563"/>
      <w:bookmarkStart w:id="100" w:name="_Toc465073418"/>
      <w:bookmarkStart w:id="101" w:name="_Toc465073536"/>
      <w:bookmarkStart w:id="102" w:name="_Toc465265048"/>
      <w:bookmarkStart w:id="103" w:name="_Toc465418166"/>
      <w:r w:rsidRPr="00CD3E6B">
        <w:rPr>
          <w:rFonts w:eastAsia="Calibri"/>
        </w:rPr>
        <w:t xml:space="preserve">On behalf of </w:t>
      </w:r>
      <w:r w:rsidR="00AC6FE6" w:rsidRPr="00CD3E6B">
        <w:rPr>
          <w:rFonts w:eastAsia="Calibri"/>
        </w:rPr>
        <w:t xml:space="preserve">the </w:t>
      </w:r>
      <w:bookmarkEnd w:id="32"/>
      <w:bookmarkEnd w:id="33"/>
      <w:bookmarkEnd w:id="34"/>
      <w:bookmarkEnd w:id="35"/>
      <w:bookmarkEnd w:id="36"/>
      <w:bookmarkEnd w:id="37"/>
      <w:bookmarkEnd w:id="38"/>
      <w:r w:rsidR="007613E4" w:rsidRPr="00CD3E6B">
        <w:rPr>
          <w:rFonts w:eastAsia="Calibri"/>
        </w:rPr>
        <w:t>Disability</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4"/>
      <w:bookmarkEnd w:id="95"/>
      <w:bookmarkEnd w:id="96"/>
      <w:bookmarkEnd w:id="97"/>
      <w:bookmarkEnd w:id="98"/>
      <w:bookmarkEnd w:id="99"/>
      <w:bookmarkEnd w:id="100"/>
      <w:bookmarkEnd w:id="101"/>
      <w:bookmarkEnd w:id="102"/>
      <w:bookmarkEnd w:id="103"/>
      <w:r w:rsidR="007613E4" w:rsidRPr="00CD3E6B">
        <w:rPr>
          <w:rFonts w:eastAsia="Calibri"/>
        </w:rPr>
        <w:t xml:space="preserve"> </w:t>
      </w:r>
    </w:p>
    <w:p w14:paraId="23BADBBE" w14:textId="03E5CA1B" w:rsidR="001633A9" w:rsidRPr="003D71B4" w:rsidRDefault="007613E4" w:rsidP="003D71B4">
      <w:pPr>
        <w:pStyle w:val="Titletext"/>
        <w:rPr>
          <w:rFonts w:eastAsia="Calibri"/>
        </w:rPr>
      </w:pPr>
      <w:bookmarkStart w:id="104" w:name="_Toc443999912"/>
      <w:bookmarkStart w:id="105" w:name="_Toc444000099"/>
      <w:bookmarkStart w:id="106" w:name="_Toc444000272"/>
      <w:bookmarkStart w:id="107" w:name="_Toc444081101"/>
      <w:bookmarkStart w:id="108" w:name="_Toc444081288"/>
      <w:bookmarkStart w:id="109" w:name="_Toc444082647"/>
      <w:bookmarkStart w:id="110" w:name="_Toc444083333"/>
      <w:bookmarkStart w:id="111" w:name="_Toc444091135"/>
      <w:bookmarkStart w:id="112" w:name="_Toc444091286"/>
      <w:bookmarkStart w:id="113" w:name="_Toc444166161"/>
      <w:bookmarkStart w:id="114" w:name="_Toc444174385"/>
      <w:bookmarkStart w:id="115" w:name="_Toc444242297"/>
      <w:bookmarkStart w:id="116" w:name="_Toc444250985"/>
      <w:bookmarkStart w:id="117" w:name="_Toc444255897"/>
      <w:bookmarkStart w:id="118" w:name="_Toc444769634"/>
      <w:bookmarkStart w:id="119" w:name="_Toc447289156"/>
      <w:bookmarkStart w:id="120" w:name="_Toc447707801"/>
      <w:bookmarkStart w:id="121" w:name="_Toc448481455"/>
      <w:bookmarkStart w:id="122" w:name="_Toc448481545"/>
      <w:bookmarkStart w:id="123" w:name="_Toc448906529"/>
      <w:bookmarkStart w:id="124" w:name="_Toc454356533"/>
      <w:bookmarkStart w:id="125" w:name="_Toc455414992"/>
      <w:bookmarkStart w:id="126" w:name="_Toc455417347"/>
      <w:bookmarkStart w:id="127" w:name="_Toc455417750"/>
      <w:bookmarkStart w:id="128" w:name="_Toc455417995"/>
      <w:bookmarkStart w:id="129" w:name="_Toc455418555"/>
      <w:bookmarkStart w:id="130" w:name="_Toc455418779"/>
      <w:bookmarkStart w:id="131" w:name="_Toc456276882"/>
      <w:bookmarkStart w:id="132" w:name="_Toc456277749"/>
      <w:bookmarkStart w:id="133" w:name="_Toc456277816"/>
      <w:bookmarkStart w:id="134" w:name="_Toc456277863"/>
      <w:bookmarkStart w:id="135" w:name="_Toc456281356"/>
      <w:bookmarkStart w:id="136" w:name="_Toc456538892"/>
      <w:bookmarkStart w:id="137" w:name="_Toc456613064"/>
      <w:bookmarkStart w:id="138" w:name="_Toc456613992"/>
      <w:bookmarkStart w:id="139" w:name="_Toc456614018"/>
      <w:bookmarkStart w:id="140" w:name="_Toc456616147"/>
      <w:bookmarkStart w:id="141" w:name="_Toc456618378"/>
      <w:bookmarkStart w:id="142" w:name="_Toc456621346"/>
      <w:bookmarkStart w:id="143" w:name="_Toc456625649"/>
      <w:bookmarkStart w:id="144" w:name="_Toc457391928"/>
      <w:bookmarkStart w:id="145" w:name="_Toc457404143"/>
      <w:bookmarkStart w:id="146" w:name="_Toc457467552"/>
      <w:bookmarkStart w:id="147" w:name="_Toc457678402"/>
      <w:bookmarkStart w:id="148" w:name="_Toc461518363"/>
      <w:bookmarkStart w:id="149" w:name="_Toc461690570"/>
      <w:bookmarkStart w:id="150" w:name="_Toc461794928"/>
      <w:bookmarkStart w:id="151" w:name="_Toc462745228"/>
      <w:bookmarkStart w:id="152" w:name="_Toc464658232"/>
      <w:bookmarkStart w:id="153" w:name="_Toc464658567"/>
      <w:bookmarkStart w:id="154" w:name="_Toc464659320"/>
      <w:bookmarkStart w:id="155" w:name="_Toc464660150"/>
      <w:bookmarkStart w:id="156" w:name="_Toc464660202"/>
      <w:bookmarkStart w:id="157" w:name="_Toc464660482"/>
      <w:bookmarkStart w:id="158" w:name="_Toc464660508"/>
      <w:bookmarkStart w:id="159" w:name="_Toc464660536"/>
      <w:bookmarkStart w:id="160" w:name="_Toc464660564"/>
      <w:bookmarkStart w:id="161" w:name="_Toc465073419"/>
      <w:bookmarkStart w:id="162" w:name="_Toc465073537"/>
      <w:bookmarkStart w:id="163" w:name="_Toc465265049"/>
      <w:bookmarkStart w:id="164" w:name="_Toc465418167"/>
      <w:r w:rsidRPr="00CD3E6B">
        <w:rPr>
          <w:rFonts w:eastAsia="Calibri"/>
        </w:rPr>
        <w:t>Data and Evidence Working Group</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3D71B4">
        <w:rPr>
          <w:rFonts w:eastAsia="Calibri"/>
        </w:rPr>
        <w:br/>
      </w:r>
      <w:r w:rsidR="003D71B4">
        <w:rPr>
          <w:rFonts w:eastAsia="Calibri"/>
        </w:rPr>
        <w:br/>
      </w:r>
      <w:r w:rsidR="003D71B4">
        <w:rPr>
          <w:rFonts w:eastAsia="Calibri"/>
        </w:rPr>
        <w:br/>
      </w:r>
      <w:r w:rsidR="003D71B4">
        <w:rPr>
          <w:rFonts w:eastAsia="Calibri"/>
        </w:rPr>
        <w:br/>
      </w:r>
      <w:r w:rsidR="003D71B4">
        <w:rPr>
          <w:rFonts w:eastAsia="Calibri"/>
        </w:rPr>
        <w:br/>
      </w:r>
      <w:r w:rsidR="003D71B4">
        <w:rPr>
          <w:rFonts w:eastAsia="Calibri"/>
        </w:rPr>
        <w:br/>
      </w:r>
    </w:p>
    <w:p w14:paraId="528CCAC9" w14:textId="1478FC66" w:rsidR="006828FB" w:rsidRPr="00CD3E6B" w:rsidRDefault="00716702" w:rsidP="00A10B7D">
      <w:pPr>
        <w:pStyle w:val="Titlesubhead"/>
        <w:jc w:val="left"/>
        <w:rPr>
          <w:highlight w:val="yellow"/>
        </w:rPr>
      </w:pPr>
      <w:bookmarkStart w:id="165" w:name="_Toc443999914"/>
      <w:bookmarkStart w:id="166" w:name="_Toc444000101"/>
      <w:bookmarkStart w:id="167" w:name="_Toc444000274"/>
      <w:bookmarkStart w:id="168" w:name="_Toc444081103"/>
      <w:bookmarkStart w:id="169" w:name="_Toc444081290"/>
      <w:bookmarkStart w:id="170" w:name="_Toc444082649"/>
      <w:bookmarkStart w:id="171" w:name="_Toc444083335"/>
      <w:bookmarkStart w:id="172" w:name="_Toc444091137"/>
      <w:bookmarkStart w:id="173" w:name="_Toc444091288"/>
      <w:bookmarkStart w:id="174" w:name="_Toc444166163"/>
      <w:bookmarkStart w:id="175" w:name="_Toc444174387"/>
      <w:bookmarkStart w:id="176" w:name="_Toc444242299"/>
      <w:bookmarkStart w:id="177" w:name="_Toc444250987"/>
      <w:bookmarkStart w:id="178" w:name="_Toc444255899"/>
      <w:bookmarkStart w:id="179" w:name="_Toc444769636"/>
      <w:bookmarkStart w:id="180" w:name="_Toc447289158"/>
      <w:bookmarkStart w:id="181" w:name="_Toc447707803"/>
      <w:bookmarkStart w:id="182" w:name="_Toc448481457"/>
      <w:bookmarkStart w:id="183" w:name="_Toc448481547"/>
      <w:bookmarkStart w:id="184" w:name="_Toc448906531"/>
      <w:bookmarkStart w:id="185" w:name="_Toc454356534"/>
      <w:bookmarkStart w:id="186" w:name="_Toc455414993"/>
      <w:bookmarkStart w:id="187" w:name="_Toc455417348"/>
      <w:bookmarkStart w:id="188" w:name="_Toc455417751"/>
      <w:bookmarkStart w:id="189" w:name="_Toc455417996"/>
      <w:bookmarkStart w:id="190" w:name="_Toc455418556"/>
      <w:bookmarkStart w:id="191" w:name="_Toc455418780"/>
      <w:bookmarkStart w:id="192" w:name="_Toc456276883"/>
      <w:bookmarkStart w:id="193" w:name="_Toc456277750"/>
      <w:bookmarkStart w:id="194" w:name="_Toc456277817"/>
      <w:bookmarkStart w:id="195" w:name="_Toc456277864"/>
      <w:bookmarkStart w:id="196" w:name="_Toc456281357"/>
      <w:bookmarkStart w:id="197" w:name="_Toc456538893"/>
      <w:bookmarkStart w:id="198" w:name="_Toc456613065"/>
      <w:bookmarkStart w:id="199" w:name="_Toc456613993"/>
      <w:bookmarkStart w:id="200" w:name="_Toc456614019"/>
      <w:bookmarkStart w:id="201" w:name="_Toc456616148"/>
      <w:bookmarkStart w:id="202" w:name="_Toc456618379"/>
      <w:bookmarkStart w:id="203" w:name="_Toc456621347"/>
      <w:bookmarkStart w:id="204" w:name="_Toc456625650"/>
      <w:bookmarkStart w:id="205" w:name="_Toc457391929"/>
      <w:bookmarkStart w:id="206" w:name="_Toc457404144"/>
      <w:bookmarkStart w:id="207" w:name="_Toc457467553"/>
      <w:bookmarkStart w:id="208" w:name="_Toc457678403"/>
      <w:bookmarkStart w:id="209" w:name="_Toc461518364"/>
      <w:bookmarkStart w:id="210" w:name="_Toc461690571"/>
      <w:bookmarkStart w:id="211" w:name="_Toc461794929"/>
      <w:bookmarkStart w:id="212" w:name="_Toc462745229"/>
      <w:bookmarkStart w:id="213" w:name="_Toc464658233"/>
      <w:bookmarkStart w:id="214" w:name="_Toc464658568"/>
      <w:bookmarkStart w:id="215" w:name="_Toc464659321"/>
      <w:bookmarkStart w:id="216" w:name="_Toc464660151"/>
      <w:bookmarkStart w:id="217" w:name="_Toc464660203"/>
      <w:bookmarkStart w:id="218" w:name="_Toc464660483"/>
      <w:bookmarkStart w:id="219" w:name="_Toc464660509"/>
      <w:bookmarkStart w:id="220" w:name="_Toc464660537"/>
      <w:bookmarkStart w:id="221" w:name="_Toc464660565"/>
      <w:bookmarkStart w:id="222" w:name="_Toc465073420"/>
      <w:bookmarkStart w:id="223" w:name="_Toc465073538"/>
      <w:bookmarkStart w:id="224" w:name="_Toc465265050"/>
      <w:bookmarkStart w:id="225" w:name="_Toc465418168"/>
      <w:r>
        <w:t>2</w:t>
      </w:r>
      <w:r w:rsidR="00881716">
        <w:t>8</w:t>
      </w:r>
      <w:r>
        <w:t xml:space="preserve"> </w:t>
      </w:r>
      <w:r w:rsidR="003D3949">
        <w:t xml:space="preserve">October </w:t>
      </w:r>
      <w:r w:rsidR="008A3A55" w:rsidRPr="00CD3E6B">
        <w:t>2016</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7E4C54C9" w14:textId="77777777" w:rsidR="006828FB" w:rsidRPr="00CD3E6B" w:rsidRDefault="006828FB" w:rsidP="00A10B7D">
      <w:pPr>
        <w:rPr>
          <w:highlight w:val="yellow"/>
        </w:rPr>
      </w:pPr>
    </w:p>
    <w:p w14:paraId="515DA612" w14:textId="77777777" w:rsidR="006828FB" w:rsidRPr="00CD3E6B" w:rsidRDefault="006828FB" w:rsidP="00A10B7D">
      <w:pPr>
        <w:rPr>
          <w:highlight w:val="yellow"/>
        </w:rPr>
      </w:pPr>
    </w:p>
    <w:p w14:paraId="10B8CE8B" w14:textId="77777777" w:rsidR="00431548" w:rsidRPr="00CD3E6B" w:rsidRDefault="00431548" w:rsidP="00A10B7D">
      <w:pPr>
        <w:rPr>
          <w:highlight w:val="yellow"/>
        </w:rPr>
        <w:sectPr w:rsidR="00431548" w:rsidRPr="00CD3E6B" w:rsidSect="00E3166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1CD86159" w14:textId="77777777" w:rsidR="00FB7D26" w:rsidRPr="00CD3E6B" w:rsidRDefault="00FB7D26" w:rsidP="00A10B7D">
      <w:pPr>
        <w:pStyle w:val="Copyrightinfoheadings"/>
      </w:pPr>
    </w:p>
    <w:p w14:paraId="341B454F" w14:textId="77777777" w:rsidR="00FB7D26" w:rsidRPr="00CD3E6B" w:rsidRDefault="00FB7D26" w:rsidP="00A10B7D">
      <w:pPr>
        <w:pStyle w:val="Copyrightinfoheadings"/>
      </w:pPr>
    </w:p>
    <w:p w14:paraId="153EC776" w14:textId="77777777" w:rsidR="00FB7D26" w:rsidRPr="00CD3E6B" w:rsidRDefault="00FB7D26" w:rsidP="00A10B7D">
      <w:pPr>
        <w:pStyle w:val="Copyrightinfoheadings"/>
      </w:pPr>
    </w:p>
    <w:p w14:paraId="2476B297" w14:textId="77777777" w:rsidR="00FB7D26" w:rsidRPr="00CD3E6B" w:rsidRDefault="00FB7D26" w:rsidP="00A10B7D">
      <w:pPr>
        <w:pStyle w:val="Copyrightinfoheadings"/>
      </w:pPr>
    </w:p>
    <w:p w14:paraId="78AE1196" w14:textId="77777777" w:rsidR="00A97D47" w:rsidRPr="005A2FF9" w:rsidRDefault="00A97D47" w:rsidP="00A10B7D">
      <w:pPr>
        <w:pStyle w:val="Copyrightinfoheadings"/>
      </w:pPr>
      <w:r w:rsidRPr="005A2FF9">
        <w:rPr>
          <w:noProof/>
          <w:lang w:eastAsia="en-NZ"/>
        </w:rPr>
        <w:drawing>
          <wp:inline distT="0" distB="0" distL="0" distR="0" wp14:anchorId="34BCEF52" wp14:editId="4F35EC23">
            <wp:extent cx="727328" cy="254977"/>
            <wp:effectExtent l="19050" t="0" r="0" b="0"/>
            <wp:docPr id="1" name="Picture 1" descr="C:\Documents and Settings\jwright\Local Settings\Application Data\Lotus\Notes\Data\RSL_DocOne.wrk\W159295_CClogoPRINT.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wright\Local Settings\Application Data\Lotus\Notes\Data\RSL_DocOne.wrk\W159295_CClogoPRINT.png"/>
                    <pic:cNvPicPr>
                      <a:picLocks noChangeAspect="1" noChangeArrowheads="1"/>
                    </pic:cNvPicPr>
                  </pic:nvPicPr>
                  <pic:blipFill>
                    <a:blip r:embed="rId17" cstate="print"/>
                    <a:srcRect/>
                    <a:stretch>
                      <a:fillRect/>
                    </a:stretch>
                  </pic:blipFill>
                  <pic:spPr bwMode="auto">
                    <a:xfrm>
                      <a:off x="0" y="0"/>
                      <a:ext cx="727847" cy="255159"/>
                    </a:xfrm>
                    <a:prstGeom prst="rect">
                      <a:avLst/>
                    </a:prstGeom>
                    <a:noFill/>
                    <a:ln w="9525">
                      <a:noFill/>
                      <a:miter lim="800000"/>
                      <a:headEnd/>
                      <a:tailEnd/>
                    </a:ln>
                  </pic:spPr>
                </pic:pic>
              </a:graphicData>
            </a:graphic>
          </wp:inline>
        </w:drawing>
      </w:r>
      <w:r w:rsidRPr="005A2FF9">
        <w:t xml:space="preserve"> Crown copyright</w:t>
      </w:r>
      <w:r w:rsidR="0093434A" w:rsidRPr="005A2FF9">
        <w:t xml:space="preserve"> ©</w:t>
      </w:r>
      <w:r w:rsidR="00527FE2" w:rsidRPr="005A2FF9">
        <w:t xml:space="preserve"> </w:t>
      </w:r>
    </w:p>
    <w:p w14:paraId="48E59350" w14:textId="77777777" w:rsidR="006C1139" w:rsidRPr="00FD20B9" w:rsidRDefault="00A97D47" w:rsidP="00A10B7D">
      <w:pPr>
        <w:pStyle w:val="Copyrightinfotext"/>
      </w:pPr>
      <w:r w:rsidRPr="00FD20B9">
        <w:t>This work is licen</w:t>
      </w:r>
      <w:r w:rsidR="000230B5" w:rsidRPr="00FD20B9">
        <w:t>s</w:t>
      </w:r>
      <w:r w:rsidRPr="00FD20B9">
        <w:t xml:space="preserve">ed under the </w:t>
      </w:r>
      <w:hyperlink r:id="rId18" w:history="1">
        <w:r w:rsidRPr="00FD20B9">
          <w:rPr>
            <w:szCs w:val="20"/>
            <w:u w:val="single"/>
          </w:rPr>
          <w:t>Creative Commons Attribution 3.0 New Zealand</w:t>
        </w:r>
      </w:hyperlink>
      <w:r w:rsidR="000230B5" w:rsidRPr="00FD20B9">
        <w:t xml:space="preserve"> licence</w:t>
      </w:r>
      <w:r w:rsidRPr="00FD20B9">
        <w:t>. You are free to copy, distribute, and adapt the work, as long as you attribute the work to Statistics N</w:t>
      </w:r>
      <w:r w:rsidR="00FD20B9">
        <w:t xml:space="preserve">ew </w:t>
      </w:r>
      <w:r w:rsidRPr="00FD20B9">
        <w:t>Z</w:t>
      </w:r>
      <w:r w:rsidR="00FD20B9">
        <w:t>ealand</w:t>
      </w:r>
      <w:r w:rsidRPr="00FD20B9">
        <w:t xml:space="preserve"> and </w:t>
      </w:r>
      <w:r w:rsidR="00FD20B9" w:rsidRPr="00FD20B9">
        <w:t>t</w:t>
      </w:r>
      <w:r w:rsidR="008979EA" w:rsidRPr="00FD20B9">
        <w:t xml:space="preserve">he Office for Disability Issues and </w:t>
      </w:r>
      <w:r w:rsidRPr="00FD20B9">
        <w:t xml:space="preserve">abide by the other licence terms. Please note you may not use any departmental or governmental emblem, logo, or coat of arms in any way that infringes any provision of the </w:t>
      </w:r>
      <w:hyperlink r:id="rId19" w:history="1">
        <w:r w:rsidRPr="00FD20B9">
          <w:rPr>
            <w:szCs w:val="20"/>
            <w:u w:val="single"/>
          </w:rPr>
          <w:t>Flags, Emblems, and Names Protection Act 1981</w:t>
        </w:r>
      </w:hyperlink>
      <w:r w:rsidRPr="00FD20B9">
        <w:t>. Use the wording 'Statistics New Zealand</w:t>
      </w:r>
      <w:r w:rsidR="008979EA" w:rsidRPr="00FD20B9">
        <w:t xml:space="preserve"> and </w:t>
      </w:r>
      <w:r w:rsidR="00FD20B9" w:rsidRPr="00FD20B9">
        <w:t>t</w:t>
      </w:r>
      <w:r w:rsidR="008979EA" w:rsidRPr="00FD20B9">
        <w:t>he Office for Disability Issues</w:t>
      </w:r>
      <w:r w:rsidRPr="00FD20B9">
        <w:t xml:space="preserve">' in your attribution, not the Statistics NZ </w:t>
      </w:r>
      <w:r w:rsidR="00FD20B9">
        <w:t xml:space="preserve">or ODI </w:t>
      </w:r>
      <w:r w:rsidRPr="00FD20B9">
        <w:t>logo</w:t>
      </w:r>
      <w:r w:rsidR="006C1139" w:rsidRPr="00FD20B9">
        <w:t>.</w:t>
      </w:r>
    </w:p>
    <w:p w14:paraId="2A514C97" w14:textId="77777777" w:rsidR="0039559D" w:rsidRPr="00FD20B9" w:rsidRDefault="0039559D" w:rsidP="00A10B7D">
      <w:pPr>
        <w:pStyle w:val="Copyrightinfoheadings"/>
      </w:pPr>
      <w:r w:rsidRPr="00FD20B9">
        <w:t>Liability statement</w:t>
      </w:r>
    </w:p>
    <w:p w14:paraId="0BF3FF3F" w14:textId="5570CA14" w:rsidR="0039559D" w:rsidRPr="00FD20B9" w:rsidRDefault="0039559D" w:rsidP="00A10B7D">
      <w:pPr>
        <w:pStyle w:val="Copyrightinfotext"/>
      </w:pPr>
      <w:r w:rsidRPr="00FD20B9">
        <w:t xml:space="preserve">While all care and diligence has been used in </w:t>
      </w:r>
      <w:r w:rsidR="00FD20B9" w:rsidRPr="00FD20B9">
        <w:t>preparing this document Statistics New Z</w:t>
      </w:r>
      <w:r w:rsidRPr="00FD20B9">
        <w:t xml:space="preserve">ealand </w:t>
      </w:r>
      <w:r w:rsidR="008979EA" w:rsidRPr="00FD20B9">
        <w:t xml:space="preserve">and </w:t>
      </w:r>
      <w:r w:rsidR="001D7555">
        <w:t>t</w:t>
      </w:r>
      <w:r w:rsidR="008979EA" w:rsidRPr="00FD20B9">
        <w:t xml:space="preserve">he Office for Disability Issues </w:t>
      </w:r>
      <w:r w:rsidRPr="00FD20B9">
        <w:t>give no warranty it is error free and will not be liable for any loss or damage suffered by the use directly, or indirectly, of the information in this publication.</w:t>
      </w:r>
    </w:p>
    <w:p w14:paraId="2A93C4D1" w14:textId="77777777" w:rsidR="005802D4" w:rsidRPr="00FD20B9" w:rsidRDefault="005802D4" w:rsidP="00A10B7D">
      <w:pPr>
        <w:pStyle w:val="Copyrightinfotext"/>
      </w:pPr>
    </w:p>
    <w:p w14:paraId="01F250DC" w14:textId="77777777" w:rsidR="005802D4" w:rsidRPr="00FD20B9" w:rsidRDefault="005802D4" w:rsidP="00A10B7D">
      <w:pPr>
        <w:pStyle w:val="Default"/>
        <w:rPr>
          <w:rFonts w:asciiTheme="majorHAnsi" w:hAnsiTheme="majorHAnsi" w:cstheme="majorHAnsi"/>
          <w:sz w:val="20"/>
          <w:szCs w:val="20"/>
        </w:rPr>
      </w:pPr>
      <w:r w:rsidRPr="00FD20B9">
        <w:rPr>
          <w:rFonts w:asciiTheme="majorHAnsi" w:hAnsiTheme="majorHAnsi" w:cstheme="majorHAnsi"/>
          <w:b/>
          <w:bCs/>
          <w:sz w:val="20"/>
          <w:szCs w:val="20"/>
        </w:rPr>
        <w:t xml:space="preserve">Citation </w:t>
      </w:r>
    </w:p>
    <w:p w14:paraId="4814AD9C" w14:textId="77777777" w:rsidR="005802D4" w:rsidRPr="00FD20B9" w:rsidRDefault="00FA4F7A" w:rsidP="00A10B7D">
      <w:pPr>
        <w:pStyle w:val="Default"/>
        <w:rPr>
          <w:rFonts w:asciiTheme="majorHAnsi" w:hAnsiTheme="majorHAnsi" w:cstheme="majorHAnsi"/>
          <w:sz w:val="20"/>
          <w:szCs w:val="20"/>
        </w:rPr>
      </w:pPr>
      <w:r w:rsidRPr="00FD20B9">
        <w:rPr>
          <w:rFonts w:asciiTheme="majorHAnsi" w:hAnsiTheme="majorHAnsi" w:cstheme="majorHAnsi"/>
          <w:sz w:val="20"/>
          <w:szCs w:val="20"/>
        </w:rPr>
        <w:t>Statistics New Zealand</w:t>
      </w:r>
      <w:r w:rsidR="008979EA" w:rsidRPr="00FD20B9">
        <w:rPr>
          <w:rFonts w:asciiTheme="majorHAnsi" w:hAnsiTheme="majorHAnsi" w:cstheme="majorHAnsi"/>
          <w:sz w:val="20"/>
          <w:szCs w:val="20"/>
        </w:rPr>
        <w:t xml:space="preserve"> and the Office for Disability Issues</w:t>
      </w:r>
      <w:r w:rsidRPr="00FD20B9">
        <w:rPr>
          <w:rFonts w:asciiTheme="majorHAnsi" w:hAnsiTheme="majorHAnsi" w:cstheme="majorHAnsi"/>
          <w:sz w:val="20"/>
          <w:szCs w:val="20"/>
        </w:rPr>
        <w:t xml:space="preserve"> (20</w:t>
      </w:r>
      <w:r w:rsidR="008979EA" w:rsidRPr="00FD20B9">
        <w:rPr>
          <w:rFonts w:asciiTheme="majorHAnsi" w:hAnsiTheme="majorHAnsi" w:cstheme="majorHAnsi"/>
          <w:sz w:val="20"/>
          <w:szCs w:val="20"/>
        </w:rPr>
        <w:t>16</w:t>
      </w:r>
      <w:r w:rsidR="005802D4" w:rsidRPr="00FD20B9">
        <w:rPr>
          <w:rFonts w:asciiTheme="majorHAnsi" w:hAnsiTheme="majorHAnsi" w:cstheme="majorHAnsi"/>
          <w:sz w:val="20"/>
          <w:szCs w:val="20"/>
        </w:rPr>
        <w:t xml:space="preserve">). Wellington: Statistics New Zealand </w:t>
      </w:r>
    </w:p>
    <w:p w14:paraId="5C552186" w14:textId="77777777" w:rsidR="005802D4" w:rsidRPr="00FD20B9" w:rsidRDefault="005802D4" w:rsidP="00A10B7D">
      <w:pPr>
        <w:pStyle w:val="Default"/>
        <w:rPr>
          <w:rFonts w:asciiTheme="majorHAnsi" w:hAnsiTheme="majorHAnsi" w:cstheme="majorHAnsi"/>
          <w:sz w:val="20"/>
          <w:szCs w:val="20"/>
        </w:rPr>
      </w:pPr>
    </w:p>
    <w:p w14:paraId="48F3F915" w14:textId="77777777" w:rsidR="00894B70" w:rsidRPr="00CD3E6B" w:rsidRDefault="005802D4" w:rsidP="00A10B7D">
      <w:pPr>
        <w:pStyle w:val="Default"/>
      </w:pPr>
      <w:r w:rsidRPr="00FD20B9">
        <w:rPr>
          <w:rFonts w:asciiTheme="majorHAnsi" w:hAnsiTheme="majorHAnsi" w:cstheme="majorHAnsi"/>
          <w:b/>
          <w:bCs/>
          <w:sz w:val="20"/>
          <w:szCs w:val="20"/>
        </w:rPr>
        <w:t>Contact</w:t>
      </w:r>
      <w:r w:rsidR="00AF5FF6">
        <w:rPr>
          <w:rFonts w:asciiTheme="majorHAnsi" w:hAnsiTheme="majorHAnsi" w:cstheme="majorHAnsi"/>
          <w:b/>
          <w:bCs/>
          <w:sz w:val="20"/>
          <w:szCs w:val="20"/>
        </w:rPr>
        <w:t xml:space="preserve">: </w:t>
      </w:r>
      <w:hyperlink r:id="rId20" w:history="1">
        <w:r w:rsidR="00FD20B9">
          <w:rPr>
            <w:rFonts w:ascii="Arial" w:hAnsi="Arial" w:cs="Arial"/>
            <w:color w:val="572681"/>
            <w:sz w:val="19"/>
            <w:szCs w:val="19"/>
            <w:u w:val="single"/>
          </w:rPr>
          <w:t>Evidence_Working_Group@msd.govt.nz</w:t>
        </w:r>
      </w:hyperlink>
    </w:p>
    <w:p w14:paraId="52A76794" w14:textId="77777777" w:rsidR="00AF1CF5" w:rsidRPr="00CD3E6B" w:rsidRDefault="00AF1CF5" w:rsidP="00A10B7D">
      <w:pPr>
        <w:rPr>
          <w:rFonts w:eastAsiaTheme="majorEastAsia"/>
          <w:noProof/>
          <w:sz w:val="40"/>
          <w:szCs w:val="28"/>
          <w:lang w:eastAsia="en-NZ"/>
        </w:rPr>
      </w:pPr>
      <w:bookmarkStart w:id="226" w:name="_Toc302550731"/>
      <w:bookmarkStart w:id="227" w:name="_Toc272416315"/>
      <w:bookmarkStart w:id="228" w:name="_Toc272416063"/>
      <w:bookmarkStart w:id="229" w:name="_Toc271638654"/>
      <w:bookmarkStart w:id="230" w:name="_Toc267564457"/>
      <w:bookmarkStart w:id="231" w:name="_Toc267564391"/>
      <w:bookmarkStart w:id="232" w:name="_Toc267469137"/>
      <w:bookmarkStart w:id="233" w:name="_Toc267388166"/>
      <w:bookmarkStart w:id="234" w:name="_Toc267388128"/>
      <w:bookmarkStart w:id="235" w:name="_Toc267388091"/>
      <w:bookmarkStart w:id="236" w:name="_Toc267057405"/>
      <w:bookmarkStart w:id="237" w:name="_Toc266966115"/>
      <w:bookmarkStart w:id="238" w:name="_Toc266959799"/>
      <w:bookmarkStart w:id="239" w:name="_Toc427162773"/>
      <w:bookmarkStart w:id="240" w:name="_Toc427155138"/>
      <w:bookmarkStart w:id="241" w:name="_Toc427145366"/>
      <w:bookmarkStart w:id="242" w:name="_Toc427079032"/>
      <w:bookmarkStart w:id="243" w:name="_Toc427078918"/>
      <w:bookmarkStart w:id="244" w:name="_Toc427077836"/>
      <w:bookmarkStart w:id="245" w:name="_Toc426125257"/>
      <w:bookmarkStart w:id="246" w:name="_Toc425951794"/>
      <w:bookmarkStart w:id="247" w:name="_Toc425944321"/>
      <w:bookmarkStart w:id="248" w:name="_Toc425937451"/>
      <w:bookmarkStart w:id="249" w:name="_Toc425937341"/>
      <w:bookmarkStart w:id="250" w:name="_Toc424913922"/>
      <w:bookmarkStart w:id="251" w:name="_Toc424909360"/>
      <w:bookmarkStart w:id="252" w:name="_Toc424908891"/>
      <w:bookmarkStart w:id="253" w:name="_Toc424894668"/>
      <w:bookmarkStart w:id="254" w:name="_Toc424832497"/>
      <w:bookmarkStart w:id="255" w:name="_Toc424831301"/>
      <w:bookmarkStart w:id="256" w:name="_Toc337199839"/>
      <w:bookmarkStart w:id="257" w:name="_Toc335050614"/>
      <w:bookmarkStart w:id="258" w:name="_Toc334713307"/>
      <w:bookmarkStart w:id="259" w:name="_Toc334713236"/>
      <w:bookmarkStart w:id="260" w:name="_Toc334700574"/>
      <w:r w:rsidRPr="00CD3E6B">
        <w:br w:type="page"/>
      </w:r>
    </w:p>
    <w:bookmarkEnd w:id="260" w:displacedByCustomXml="next"/>
    <w:bookmarkEnd w:id="259" w:displacedByCustomXml="next"/>
    <w:bookmarkEnd w:id="258" w:displacedByCustomXml="next"/>
    <w:bookmarkEnd w:id="257" w:displacedByCustomXml="next"/>
    <w:bookmarkEnd w:id="256" w:displacedByCustomXml="next"/>
    <w:bookmarkEnd w:id="255" w:displacedByCustomXml="next"/>
    <w:bookmarkEnd w:id="254" w:displacedByCustomXml="next"/>
    <w:bookmarkEnd w:id="253" w:displacedByCustomXml="next"/>
    <w:bookmarkEnd w:id="252" w:displacedByCustomXml="next"/>
    <w:bookmarkEnd w:id="251" w:displacedByCustomXml="next"/>
    <w:bookmarkEnd w:id="250" w:displacedByCustomXml="next"/>
    <w:bookmarkEnd w:id="249" w:displacedByCustomXml="next"/>
    <w:bookmarkEnd w:id="248" w:displacedByCustomXml="next"/>
    <w:bookmarkEnd w:id="247" w:displacedByCustomXml="next"/>
    <w:bookmarkEnd w:id="246" w:displacedByCustomXml="next"/>
    <w:bookmarkEnd w:id="245" w:displacedByCustomXml="next"/>
    <w:bookmarkEnd w:id="244" w:displacedByCustomXml="next"/>
    <w:bookmarkEnd w:id="243" w:displacedByCustomXml="next"/>
    <w:bookmarkEnd w:id="242" w:displacedByCustomXml="next"/>
    <w:bookmarkEnd w:id="241" w:displacedByCustomXml="next"/>
    <w:bookmarkEnd w:id="240" w:displacedByCustomXml="next"/>
    <w:bookmarkEnd w:id="239" w:displacedByCustomXml="next"/>
    <w:bookmarkEnd w:id="238" w:displacedByCustomXml="next"/>
    <w:bookmarkEnd w:id="237" w:displacedByCustomXml="next"/>
    <w:bookmarkEnd w:id="236" w:displacedByCustomXml="next"/>
    <w:bookmarkEnd w:id="235" w:displacedByCustomXml="next"/>
    <w:bookmarkEnd w:id="234" w:displacedByCustomXml="next"/>
    <w:bookmarkEnd w:id="233" w:displacedByCustomXml="next"/>
    <w:bookmarkEnd w:id="232" w:displacedByCustomXml="next"/>
    <w:bookmarkEnd w:id="231" w:displacedByCustomXml="next"/>
    <w:bookmarkEnd w:id="230" w:displacedByCustomXml="next"/>
    <w:bookmarkEnd w:id="229" w:displacedByCustomXml="next"/>
    <w:bookmarkEnd w:id="228" w:displacedByCustomXml="next"/>
    <w:bookmarkEnd w:id="227" w:displacedByCustomXml="next"/>
    <w:bookmarkEnd w:id="226" w:displacedByCustomXml="next"/>
    <w:bookmarkStart w:id="261" w:name="_Toc430701105" w:displacedByCustomXml="next"/>
    <w:bookmarkStart w:id="262" w:name="_Toc337199728" w:displacedByCustomXml="next"/>
    <w:bookmarkStart w:id="263" w:name="_Toc337199721" w:displacedByCustomXml="next"/>
    <w:bookmarkStart w:id="264" w:name="_Toc335139373" w:displacedByCustomXml="next"/>
    <w:bookmarkStart w:id="265" w:name="_Toc335053330" w:displacedByCustomXml="next"/>
    <w:bookmarkStart w:id="266" w:name="_Toc334713241" w:displacedByCustomXml="next"/>
    <w:bookmarkStart w:id="267" w:name="_Toc334713113" w:displacedByCustomXml="next"/>
    <w:bookmarkStart w:id="268" w:name="_Toc334713047" w:displacedByCustomXml="next"/>
    <w:bookmarkStart w:id="269" w:name="_Toc334711713" w:displacedByCustomXml="next"/>
    <w:bookmarkStart w:id="270" w:name="_Toc334711628" w:displacedByCustomXml="next"/>
    <w:bookmarkStart w:id="271" w:name="_Toc334708030" w:displacedByCustomXml="next"/>
    <w:sdt>
      <w:sdtPr>
        <w:rPr>
          <w:rFonts w:eastAsia="Times New Roman" w:cstheme="majorHAnsi"/>
          <w:b w:val="0"/>
          <w:bCs w:val="0"/>
          <w:noProof w:val="0"/>
          <w:color w:val="000000"/>
          <w:sz w:val="22"/>
          <w:szCs w:val="22"/>
          <w:lang w:val="en-NZ" w:eastAsia="en-US"/>
        </w:rPr>
        <w:id w:val="-137429190"/>
        <w:docPartObj>
          <w:docPartGallery w:val="Table of Contents"/>
          <w:docPartUnique/>
        </w:docPartObj>
      </w:sdtPr>
      <w:sdtEndPr/>
      <w:sdtContent>
        <w:p w14:paraId="053F1535" w14:textId="77777777" w:rsidR="00992B22" w:rsidRDefault="004632B7" w:rsidP="004632B7">
          <w:pPr>
            <w:pStyle w:val="TOCHeading"/>
          </w:pPr>
          <w:r>
            <w:t>Table of Contents</w:t>
          </w:r>
          <w:r>
            <w:rPr>
              <w:rFonts w:eastAsiaTheme="minorHAnsi"/>
              <w:sz w:val="24"/>
              <w:szCs w:val="24"/>
            </w:rPr>
            <w:fldChar w:fldCharType="begin"/>
          </w:r>
          <w:r>
            <w:rPr>
              <w:rFonts w:eastAsiaTheme="minorHAnsi"/>
              <w:sz w:val="24"/>
              <w:szCs w:val="24"/>
            </w:rPr>
            <w:instrText xml:space="preserve"> TOC \o "1-2" \h \z \u </w:instrText>
          </w:r>
          <w:r>
            <w:rPr>
              <w:rFonts w:eastAsiaTheme="minorHAnsi"/>
              <w:sz w:val="24"/>
              <w:szCs w:val="24"/>
            </w:rPr>
            <w:fldChar w:fldCharType="separate"/>
          </w:r>
        </w:p>
        <w:p w14:paraId="58F44088" w14:textId="77777777" w:rsidR="00992B22" w:rsidRDefault="00902B0A">
          <w:pPr>
            <w:pStyle w:val="TOC2"/>
            <w:tabs>
              <w:tab w:val="right" w:leader="dot" w:pos="9016"/>
            </w:tabs>
            <w:rPr>
              <w:rFonts w:eastAsiaTheme="minorEastAsia" w:cstheme="minorBidi"/>
              <w:b w:val="0"/>
              <w:bCs w:val="0"/>
              <w:noProof/>
              <w:color w:val="auto"/>
              <w:sz w:val="22"/>
              <w:szCs w:val="22"/>
              <w:lang w:eastAsia="en-NZ"/>
            </w:rPr>
          </w:pPr>
          <w:hyperlink w:anchor="_Toc465418169" w:history="1">
            <w:r w:rsidR="00992B22" w:rsidRPr="00FD2508">
              <w:rPr>
                <w:rStyle w:val="Hyperlink"/>
                <w:noProof/>
              </w:rPr>
              <w:t>Introduction</w:t>
            </w:r>
            <w:r w:rsidR="00992B22">
              <w:rPr>
                <w:noProof/>
                <w:webHidden/>
              </w:rPr>
              <w:tab/>
            </w:r>
            <w:r w:rsidR="00992B22">
              <w:rPr>
                <w:noProof/>
                <w:webHidden/>
              </w:rPr>
              <w:fldChar w:fldCharType="begin"/>
            </w:r>
            <w:r w:rsidR="00992B22">
              <w:rPr>
                <w:noProof/>
                <w:webHidden/>
              </w:rPr>
              <w:instrText xml:space="preserve"> PAGEREF _Toc465418169 \h </w:instrText>
            </w:r>
            <w:r w:rsidR="00992B22">
              <w:rPr>
                <w:noProof/>
                <w:webHidden/>
              </w:rPr>
            </w:r>
            <w:r w:rsidR="00992B22">
              <w:rPr>
                <w:noProof/>
                <w:webHidden/>
              </w:rPr>
              <w:fldChar w:fldCharType="separate"/>
            </w:r>
            <w:r w:rsidR="00992B22">
              <w:rPr>
                <w:noProof/>
                <w:webHidden/>
              </w:rPr>
              <w:t>5</w:t>
            </w:r>
            <w:r w:rsidR="00992B22">
              <w:rPr>
                <w:noProof/>
                <w:webHidden/>
              </w:rPr>
              <w:fldChar w:fldCharType="end"/>
            </w:r>
          </w:hyperlink>
        </w:p>
        <w:p w14:paraId="2D5C7FD2" w14:textId="77777777" w:rsidR="00992B22" w:rsidRDefault="00902B0A">
          <w:pPr>
            <w:pStyle w:val="TOC2"/>
            <w:tabs>
              <w:tab w:val="right" w:leader="dot" w:pos="9016"/>
            </w:tabs>
            <w:rPr>
              <w:rFonts w:eastAsiaTheme="minorEastAsia" w:cstheme="minorBidi"/>
              <w:b w:val="0"/>
              <w:bCs w:val="0"/>
              <w:noProof/>
              <w:color w:val="auto"/>
              <w:sz w:val="22"/>
              <w:szCs w:val="22"/>
              <w:lang w:eastAsia="en-NZ"/>
            </w:rPr>
          </w:pPr>
          <w:hyperlink w:anchor="_Toc465418170" w:history="1">
            <w:r w:rsidR="00992B22" w:rsidRPr="00FD2508">
              <w:rPr>
                <w:rStyle w:val="Hyperlink"/>
                <w:noProof/>
              </w:rPr>
              <w:t>The International Classification of Functioning, Disability and Health</w:t>
            </w:r>
            <w:r w:rsidR="00992B22">
              <w:rPr>
                <w:noProof/>
                <w:webHidden/>
              </w:rPr>
              <w:tab/>
            </w:r>
            <w:r w:rsidR="00992B22">
              <w:rPr>
                <w:noProof/>
                <w:webHidden/>
              </w:rPr>
              <w:fldChar w:fldCharType="begin"/>
            </w:r>
            <w:r w:rsidR="00992B22">
              <w:rPr>
                <w:noProof/>
                <w:webHidden/>
              </w:rPr>
              <w:instrText xml:space="preserve"> PAGEREF _Toc465418170 \h </w:instrText>
            </w:r>
            <w:r w:rsidR="00992B22">
              <w:rPr>
                <w:noProof/>
                <w:webHidden/>
              </w:rPr>
            </w:r>
            <w:r w:rsidR="00992B22">
              <w:rPr>
                <w:noProof/>
                <w:webHidden/>
              </w:rPr>
              <w:fldChar w:fldCharType="separate"/>
            </w:r>
            <w:r w:rsidR="00992B22">
              <w:rPr>
                <w:noProof/>
                <w:webHidden/>
              </w:rPr>
              <w:t>7</w:t>
            </w:r>
            <w:r w:rsidR="00992B22">
              <w:rPr>
                <w:noProof/>
                <w:webHidden/>
              </w:rPr>
              <w:fldChar w:fldCharType="end"/>
            </w:r>
          </w:hyperlink>
        </w:p>
        <w:p w14:paraId="50A05522" w14:textId="77777777" w:rsidR="00992B22" w:rsidRDefault="00902B0A">
          <w:pPr>
            <w:pStyle w:val="TOC2"/>
            <w:tabs>
              <w:tab w:val="right" w:leader="dot" w:pos="9016"/>
            </w:tabs>
            <w:rPr>
              <w:rFonts w:eastAsiaTheme="minorEastAsia" w:cstheme="minorBidi"/>
              <w:b w:val="0"/>
              <w:bCs w:val="0"/>
              <w:noProof/>
              <w:color w:val="auto"/>
              <w:sz w:val="22"/>
              <w:szCs w:val="22"/>
              <w:lang w:eastAsia="en-NZ"/>
            </w:rPr>
          </w:pPr>
          <w:hyperlink w:anchor="_Toc465418171" w:history="1">
            <w:r w:rsidR="00992B22" w:rsidRPr="00FD2508">
              <w:rPr>
                <w:rStyle w:val="Hyperlink"/>
                <w:noProof/>
              </w:rPr>
              <w:t>Cross-cutting and Core Topics</w:t>
            </w:r>
            <w:r w:rsidR="00992B22">
              <w:rPr>
                <w:noProof/>
                <w:webHidden/>
              </w:rPr>
              <w:tab/>
            </w:r>
            <w:r w:rsidR="00992B22">
              <w:rPr>
                <w:noProof/>
                <w:webHidden/>
              </w:rPr>
              <w:fldChar w:fldCharType="begin"/>
            </w:r>
            <w:r w:rsidR="00992B22">
              <w:rPr>
                <w:noProof/>
                <w:webHidden/>
              </w:rPr>
              <w:instrText xml:space="preserve"> PAGEREF _Toc465418171 \h </w:instrText>
            </w:r>
            <w:r w:rsidR="00992B22">
              <w:rPr>
                <w:noProof/>
                <w:webHidden/>
              </w:rPr>
            </w:r>
            <w:r w:rsidR="00992B22">
              <w:rPr>
                <w:noProof/>
                <w:webHidden/>
              </w:rPr>
              <w:fldChar w:fldCharType="separate"/>
            </w:r>
            <w:r w:rsidR="00992B22">
              <w:rPr>
                <w:noProof/>
                <w:webHidden/>
              </w:rPr>
              <w:t>9</w:t>
            </w:r>
            <w:r w:rsidR="00992B22">
              <w:rPr>
                <w:noProof/>
                <w:webHidden/>
              </w:rPr>
              <w:fldChar w:fldCharType="end"/>
            </w:r>
          </w:hyperlink>
        </w:p>
        <w:p w14:paraId="31EEDBE2" w14:textId="77777777" w:rsidR="00992B22" w:rsidRDefault="00902B0A">
          <w:pPr>
            <w:pStyle w:val="TOC2"/>
            <w:tabs>
              <w:tab w:val="right" w:leader="dot" w:pos="9016"/>
            </w:tabs>
            <w:rPr>
              <w:rFonts w:eastAsiaTheme="minorEastAsia" w:cstheme="minorBidi"/>
              <w:b w:val="0"/>
              <w:bCs w:val="0"/>
              <w:noProof/>
              <w:color w:val="auto"/>
              <w:sz w:val="22"/>
              <w:szCs w:val="22"/>
              <w:lang w:eastAsia="en-NZ"/>
            </w:rPr>
          </w:pPr>
          <w:hyperlink w:anchor="_Toc465418172" w:history="1">
            <w:r w:rsidR="00992B22" w:rsidRPr="00FD2508">
              <w:rPr>
                <w:rStyle w:val="Hyperlink"/>
                <w:noProof/>
              </w:rPr>
              <w:t>Topic A: Disability, Impairments and Limitations</w:t>
            </w:r>
            <w:r w:rsidR="00992B22">
              <w:rPr>
                <w:noProof/>
                <w:webHidden/>
              </w:rPr>
              <w:tab/>
            </w:r>
            <w:r w:rsidR="00992B22">
              <w:rPr>
                <w:noProof/>
                <w:webHidden/>
              </w:rPr>
              <w:fldChar w:fldCharType="begin"/>
            </w:r>
            <w:r w:rsidR="00992B22">
              <w:rPr>
                <w:noProof/>
                <w:webHidden/>
              </w:rPr>
              <w:instrText xml:space="preserve"> PAGEREF _Toc465418172 \h </w:instrText>
            </w:r>
            <w:r w:rsidR="00992B22">
              <w:rPr>
                <w:noProof/>
                <w:webHidden/>
              </w:rPr>
            </w:r>
            <w:r w:rsidR="00992B22">
              <w:rPr>
                <w:noProof/>
                <w:webHidden/>
              </w:rPr>
              <w:fldChar w:fldCharType="separate"/>
            </w:r>
            <w:r w:rsidR="00992B22">
              <w:rPr>
                <w:noProof/>
                <w:webHidden/>
              </w:rPr>
              <w:t>10</w:t>
            </w:r>
            <w:r w:rsidR="00992B22">
              <w:rPr>
                <w:noProof/>
                <w:webHidden/>
              </w:rPr>
              <w:fldChar w:fldCharType="end"/>
            </w:r>
          </w:hyperlink>
        </w:p>
        <w:p w14:paraId="33764179" w14:textId="77777777" w:rsidR="00992B22" w:rsidRDefault="00902B0A">
          <w:pPr>
            <w:pStyle w:val="TOC2"/>
            <w:tabs>
              <w:tab w:val="right" w:leader="dot" w:pos="9016"/>
            </w:tabs>
            <w:rPr>
              <w:rFonts w:eastAsiaTheme="minorEastAsia" w:cstheme="minorBidi"/>
              <w:b w:val="0"/>
              <w:bCs w:val="0"/>
              <w:noProof/>
              <w:color w:val="auto"/>
              <w:sz w:val="22"/>
              <w:szCs w:val="22"/>
              <w:lang w:eastAsia="en-NZ"/>
            </w:rPr>
          </w:pPr>
          <w:hyperlink w:anchor="_Toc465418173" w:history="1">
            <w:r w:rsidR="00992B22" w:rsidRPr="00FD2508">
              <w:rPr>
                <w:rStyle w:val="Hyperlink"/>
                <w:noProof/>
                <w:lang w:eastAsia="en-NZ"/>
              </w:rPr>
              <w:t>Topic B: Personal Characteristics</w:t>
            </w:r>
            <w:r w:rsidR="00992B22">
              <w:rPr>
                <w:noProof/>
                <w:webHidden/>
              </w:rPr>
              <w:tab/>
            </w:r>
            <w:r w:rsidR="00992B22">
              <w:rPr>
                <w:noProof/>
                <w:webHidden/>
              </w:rPr>
              <w:fldChar w:fldCharType="begin"/>
            </w:r>
            <w:r w:rsidR="00992B22">
              <w:rPr>
                <w:noProof/>
                <w:webHidden/>
              </w:rPr>
              <w:instrText xml:space="preserve"> PAGEREF _Toc465418173 \h </w:instrText>
            </w:r>
            <w:r w:rsidR="00992B22">
              <w:rPr>
                <w:noProof/>
                <w:webHidden/>
              </w:rPr>
            </w:r>
            <w:r w:rsidR="00992B22">
              <w:rPr>
                <w:noProof/>
                <w:webHidden/>
              </w:rPr>
              <w:fldChar w:fldCharType="separate"/>
            </w:r>
            <w:r w:rsidR="00992B22">
              <w:rPr>
                <w:noProof/>
                <w:webHidden/>
              </w:rPr>
              <w:t>11</w:t>
            </w:r>
            <w:r w:rsidR="00992B22">
              <w:rPr>
                <w:noProof/>
                <w:webHidden/>
              </w:rPr>
              <w:fldChar w:fldCharType="end"/>
            </w:r>
          </w:hyperlink>
        </w:p>
        <w:p w14:paraId="5ABA86A9" w14:textId="77777777" w:rsidR="00992B22" w:rsidRDefault="00902B0A">
          <w:pPr>
            <w:pStyle w:val="TOC2"/>
            <w:tabs>
              <w:tab w:val="right" w:leader="dot" w:pos="9016"/>
            </w:tabs>
            <w:rPr>
              <w:rFonts w:eastAsiaTheme="minorEastAsia" w:cstheme="minorBidi"/>
              <w:b w:val="0"/>
              <w:bCs w:val="0"/>
              <w:noProof/>
              <w:color w:val="auto"/>
              <w:sz w:val="22"/>
              <w:szCs w:val="22"/>
              <w:lang w:eastAsia="en-NZ"/>
            </w:rPr>
          </w:pPr>
          <w:hyperlink w:anchor="_Toc465418174" w:history="1">
            <w:r w:rsidR="00992B22" w:rsidRPr="00FD2508">
              <w:rPr>
                <w:rStyle w:val="Hyperlink"/>
                <w:noProof/>
              </w:rPr>
              <w:t>Topic 1: Labour Market</w:t>
            </w:r>
            <w:r w:rsidR="00992B22">
              <w:rPr>
                <w:noProof/>
                <w:webHidden/>
              </w:rPr>
              <w:tab/>
            </w:r>
            <w:r w:rsidR="00992B22">
              <w:rPr>
                <w:noProof/>
                <w:webHidden/>
              </w:rPr>
              <w:fldChar w:fldCharType="begin"/>
            </w:r>
            <w:r w:rsidR="00992B22">
              <w:rPr>
                <w:noProof/>
                <w:webHidden/>
              </w:rPr>
              <w:instrText xml:space="preserve"> PAGEREF _Toc465418174 \h </w:instrText>
            </w:r>
            <w:r w:rsidR="00992B22">
              <w:rPr>
                <w:noProof/>
                <w:webHidden/>
              </w:rPr>
            </w:r>
            <w:r w:rsidR="00992B22">
              <w:rPr>
                <w:noProof/>
                <w:webHidden/>
              </w:rPr>
              <w:fldChar w:fldCharType="separate"/>
            </w:r>
            <w:r w:rsidR="00992B22">
              <w:rPr>
                <w:noProof/>
                <w:webHidden/>
              </w:rPr>
              <w:t>12</w:t>
            </w:r>
            <w:r w:rsidR="00992B22">
              <w:rPr>
                <w:noProof/>
                <w:webHidden/>
              </w:rPr>
              <w:fldChar w:fldCharType="end"/>
            </w:r>
          </w:hyperlink>
        </w:p>
        <w:p w14:paraId="40CCFB14" w14:textId="77777777" w:rsidR="00992B22" w:rsidRDefault="00902B0A">
          <w:pPr>
            <w:pStyle w:val="TOC2"/>
            <w:tabs>
              <w:tab w:val="right" w:leader="dot" w:pos="9016"/>
            </w:tabs>
            <w:rPr>
              <w:rFonts w:eastAsiaTheme="minorEastAsia" w:cstheme="minorBidi"/>
              <w:b w:val="0"/>
              <w:bCs w:val="0"/>
              <w:noProof/>
              <w:color w:val="auto"/>
              <w:sz w:val="22"/>
              <w:szCs w:val="22"/>
              <w:lang w:eastAsia="en-NZ"/>
            </w:rPr>
          </w:pPr>
          <w:hyperlink w:anchor="_Toc465418175" w:history="1">
            <w:r w:rsidR="00992B22" w:rsidRPr="00FD2508">
              <w:rPr>
                <w:rStyle w:val="Hyperlink"/>
                <w:noProof/>
                <w:lang w:eastAsia="en-NZ"/>
              </w:rPr>
              <w:t>Topic 2: Education and Training</w:t>
            </w:r>
            <w:r w:rsidR="00992B22">
              <w:rPr>
                <w:noProof/>
                <w:webHidden/>
              </w:rPr>
              <w:tab/>
            </w:r>
            <w:r w:rsidR="00992B22">
              <w:rPr>
                <w:noProof/>
                <w:webHidden/>
              </w:rPr>
              <w:fldChar w:fldCharType="begin"/>
            </w:r>
            <w:r w:rsidR="00992B22">
              <w:rPr>
                <w:noProof/>
                <w:webHidden/>
              </w:rPr>
              <w:instrText xml:space="preserve"> PAGEREF _Toc465418175 \h </w:instrText>
            </w:r>
            <w:r w:rsidR="00992B22">
              <w:rPr>
                <w:noProof/>
                <w:webHidden/>
              </w:rPr>
            </w:r>
            <w:r w:rsidR="00992B22">
              <w:rPr>
                <w:noProof/>
                <w:webHidden/>
              </w:rPr>
              <w:fldChar w:fldCharType="separate"/>
            </w:r>
            <w:r w:rsidR="00992B22">
              <w:rPr>
                <w:noProof/>
                <w:webHidden/>
              </w:rPr>
              <w:t>13</w:t>
            </w:r>
            <w:r w:rsidR="00992B22">
              <w:rPr>
                <w:noProof/>
                <w:webHidden/>
              </w:rPr>
              <w:fldChar w:fldCharType="end"/>
            </w:r>
          </w:hyperlink>
        </w:p>
        <w:p w14:paraId="12C90782" w14:textId="77777777" w:rsidR="00992B22" w:rsidRDefault="00902B0A">
          <w:pPr>
            <w:pStyle w:val="TOC2"/>
            <w:tabs>
              <w:tab w:val="right" w:leader="dot" w:pos="9016"/>
            </w:tabs>
            <w:rPr>
              <w:rFonts w:eastAsiaTheme="minorEastAsia" w:cstheme="minorBidi"/>
              <w:b w:val="0"/>
              <w:bCs w:val="0"/>
              <w:noProof/>
              <w:color w:val="auto"/>
              <w:sz w:val="22"/>
              <w:szCs w:val="22"/>
              <w:lang w:eastAsia="en-NZ"/>
            </w:rPr>
          </w:pPr>
          <w:hyperlink w:anchor="_Toc465418176" w:history="1">
            <w:r w:rsidR="00992B22" w:rsidRPr="00FD2508">
              <w:rPr>
                <w:rStyle w:val="Hyperlink"/>
                <w:noProof/>
                <w:lang w:eastAsia="en-NZ"/>
              </w:rPr>
              <w:t>Topic 3: Health</w:t>
            </w:r>
            <w:r w:rsidR="00992B22">
              <w:rPr>
                <w:noProof/>
                <w:webHidden/>
              </w:rPr>
              <w:tab/>
            </w:r>
            <w:r w:rsidR="00992B22">
              <w:rPr>
                <w:noProof/>
                <w:webHidden/>
              </w:rPr>
              <w:fldChar w:fldCharType="begin"/>
            </w:r>
            <w:r w:rsidR="00992B22">
              <w:rPr>
                <w:noProof/>
                <w:webHidden/>
              </w:rPr>
              <w:instrText xml:space="preserve"> PAGEREF _Toc465418176 \h </w:instrText>
            </w:r>
            <w:r w:rsidR="00992B22">
              <w:rPr>
                <w:noProof/>
                <w:webHidden/>
              </w:rPr>
            </w:r>
            <w:r w:rsidR="00992B22">
              <w:rPr>
                <w:noProof/>
                <w:webHidden/>
              </w:rPr>
              <w:fldChar w:fldCharType="separate"/>
            </w:r>
            <w:r w:rsidR="00992B22">
              <w:rPr>
                <w:noProof/>
                <w:webHidden/>
              </w:rPr>
              <w:t>14</w:t>
            </w:r>
            <w:r w:rsidR="00992B22">
              <w:rPr>
                <w:noProof/>
                <w:webHidden/>
              </w:rPr>
              <w:fldChar w:fldCharType="end"/>
            </w:r>
          </w:hyperlink>
        </w:p>
        <w:p w14:paraId="4531C684" w14:textId="77777777" w:rsidR="00992B22" w:rsidRDefault="00902B0A">
          <w:pPr>
            <w:pStyle w:val="TOC2"/>
            <w:tabs>
              <w:tab w:val="right" w:leader="dot" w:pos="9016"/>
            </w:tabs>
            <w:rPr>
              <w:rFonts w:eastAsiaTheme="minorEastAsia" w:cstheme="minorBidi"/>
              <w:b w:val="0"/>
              <w:bCs w:val="0"/>
              <w:noProof/>
              <w:color w:val="auto"/>
              <w:sz w:val="22"/>
              <w:szCs w:val="22"/>
              <w:lang w:eastAsia="en-NZ"/>
            </w:rPr>
          </w:pPr>
          <w:hyperlink w:anchor="_Toc465418177" w:history="1">
            <w:r w:rsidR="00992B22" w:rsidRPr="00FD2508">
              <w:rPr>
                <w:rStyle w:val="Hyperlink"/>
                <w:noProof/>
              </w:rPr>
              <w:t xml:space="preserve">Topic </w:t>
            </w:r>
            <w:r w:rsidR="00992B22" w:rsidRPr="00FD2508">
              <w:rPr>
                <w:rStyle w:val="Hyperlink"/>
                <w:noProof/>
                <w:lang w:eastAsia="en-NZ"/>
              </w:rPr>
              <w:t>4: Domestic Accommodation</w:t>
            </w:r>
            <w:r w:rsidR="00992B22">
              <w:rPr>
                <w:noProof/>
                <w:webHidden/>
              </w:rPr>
              <w:tab/>
            </w:r>
            <w:r w:rsidR="00992B22">
              <w:rPr>
                <w:noProof/>
                <w:webHidden/>
              </w:rPr>
              <w:fldChar w:fldCharType="begin"/>
            </w:r>
            <w:r w:rsidR="00992B22">
              <w:rPr>
                <w:noProof/>
                <w:webHidden/>
              </w:rPr>
              <w:instrText xml:space="preserve"> PAGEREF _Toc465418177 \h </w:instrText>
            </w:r>
            <w:r w:rsidR="00992B22">
              <w:rPr>
                <w:noProof/>
                <w:webHidden/>
              </w:rPr>
            </w:r>
            <w:r w:rsidR="00992B22">
              <w:rPr>
                <w:noProof/>
                <w:webHidden/>
              </w:rPr>
              <w:fldChar w:fldCharType="separate"/>
            </w:r>
            <w:r w:rsidR="00992B22">
              <w:rPr>
                <w:noProof/>
                <w:webHidden/>
              </w:rPr>
              <w:t>15</w:t>
            </w:r>
            <w:r w:rsidR="00992B22">
              <w:rPr>
                <w:noProof/>
                <w:webHidden/>
              </w:rPr>
              <w:fldChar w:fldCharType="end"/>
            </w:r>
          </w:hyperlink>
        </w:p>
        <w:p w14:paraId="219989F3" w14:textId="77777777" w:rsidR="00992B22" w:rsidRDefault="00902B0A">
          <w:pPr>
            <w:pStyle w:val="TOC2"/>
            <w:tabs>
              <w:tab w:val="right" w:leader="dot" w:pos="9016"/>
            </w:tabs>
            <w:rPr>
              <w:rFonts w:eastAsiaTheme="minorEastAsia" w:cstheme="minorBidi"/>
              <w:b w:val="0"/>
              <w:bCs w:val="0"/>
              <w:noProof/>
              <w:color w:val="auto"/>
              <w:sz w:val="22"/>
              <w:szCs w:val="22"/>
              <w:lang w:eastAsia="en-NZ"/>
            </w:rPr>
          </w:pPr>
          <w:hyperlink w:anchor="_Toc465418178" w:history="1">
            <w:r w:rsidR="00992B22" w:rsidRPr="00FD2508">
              <w:rPr>
                <w:rStyle w:val="Hyperlink"/>
                <w:noProof/>
              </w:rPr>
              <w:t xml:space="preserve">Topic </w:t>
            </w:r>
            <w:r w:rsidR="00992B22" w:rsidRPr="00FD2508">
              <w:rPr>
                <w:rStyle w:val="Hyperlink"/>
                <w:noProof/>
                <w:lang w:eastAsia="en-NZ"/>
              </w:rPr>
              <w:t>5: Travel</w:t>
            </w:r>
            <w:r w:rsidR="00992B22">
              <w:rPr>
                <w:noProof/>
                <w:webHidden/>
              </w:rPr>
              <w:tab/>
            </w:r>
            <w:r w:rsidR="00992B22">
              <w:rPr>
                <w:noProof/>
                <w:webHidden/>
              </w:rPr>
              <w:fldChar w:fldCharType="begin"/>
            </w:r>
            <w:r w:rsidR="00992B22">
              <w:rPr>
                <w:noProof/>
                <w:webHidden/>
              </w:rPr>
              <w:instrText xml:space="preserve"> PAGEREF _Toc465418178 \h </w:instrText>
            </w:r>
            <w:r w:rsidR="00992B22">
              <w:rPr>
                <w:noProof/>
                <w:webHidden/>
              </w:rPr>
            </w:r>
            <w:r w:rsidR="00992B22">
              <w:rPr>
                <w:noProof/>
                <w:webHidden/>
              </w:rPr>
              <w:fldChar w:fldCharType="separate"/>
            </w:r>
            <w:r w:rsidR="00992B22">
              <w:rPr>
                <w:noProof/>
                <w:webHidden/>
              </w:rPr>
              <w:t>16</w:t>
            </w:r>
            <w:r w:rsidR="00992B22">
              <w:rPr>
                <w:noProof/>
                <w:webHidden/>
              </w:rPr>
              <w:fldChar w:fldCharType="end"/>
            </w:r>
          </w:hyperlink>
        </w:p>
        <w:p w14:paraId="1A4DFA82" w14:textId="77777777" w:rsidR="00992B22" w:rsidRDefault="00902B0A">
          <w:pPr>
            <w:pStyle w:val="TOC2"/>
            <w:tabs>
              <w:tab w:val="right" w:leader="dot" w:pos="9016"/>
            </w:tabs>
            <w:rPr>
              <w:rFonts w:eastAsiaTheme="minorEastAsia" w:cstheme="minorBidi"/>
              <w:b w:val="0"/>
              <w:bCs w:val="0"/>
              <w:noProof/>
              <w:color w:val="auto"/>
              <w:sz w:val="22"/>
              <w:szCs w:val="22"/>
              <w:lang w:eastAsia="en-NZ"/>
            </w:rPr>
          </w:pPr>
          <w:hyperlink w:anchor="_Toc465418179" w:history="1">
            <w:r w:rsidR="00992B22" w:rsidRPr="00FD2508">
              <w:rPr>
                <w:rStyle w:val="Hyperlink"/>
                <w:noProof/>
              </w:rPr>
              <w:t>Topic 6: Standard of Living</w:t>
            </w:r>
            <w:r w:rsidR="00992B22">
              <w:rPr>
                <w:noProof/>
                <w:webHidden/>
              </w:rPr>
              <w:tab/>
            </w:r>
            <w:r w:rsidR="00992B22">
              <w:rPr>
                <w:noProof/>
                <w:webHidden/>
              </w:rPr>
              <w:fldChar w:fldCharType="begin"/>
            </w:r>
            <w:r w:rsidR="00992B22">
              <w:rPr>
                <w:noProof/>
                <w:webHidden/>
              </w:rPr>
              <w:instrText xml:space="preserve"> PAGEREF _Toc465418179 \h </w:instrText>
            </w:r>
            <w:r w:rsidR="00992B22">
              <w:rPr>
                <w:noProof/>
                <w:webHidden/>
              </w:rPr>
            </w:r>
            <w:r w:rsidR="00992B22">
              <w:rPr>
                <w:noProof/>
                <w:webHidden/>
              </w:rPr>
              <w:fldChar w:fldCharType="separate"/>
            </w:r>
            <w:r w:rsidR="00992B22">
              <w:rPr>
                <w:noProof/>
                <w:webHidden/>
              </w:rPr>
              <w:t>17</w:t>
            </w:r>
            <w:r w:rsidR="00992B22">
              <w:rPr>
                <w:noProof/>
                <w:webHidden/>
              </w:rPr>
              <w:fldChar w:fldCharType="end"/>
            </w:r>
          </w:hyperlink>
        </w:p>
        <w:p w14:paraId="3C900ECA" w14:textId="77777777" w:rsidR="00992B22" w:rsidRDefault="00902B0A">
          <w:pPr>
            <w:pStyle w:val="TOC2"/>
            <w:tabs>
              <w:tab w:val="right" w:leader="dot" w:pos="9016"/>
            </w:tabs>
            <w:rPr>
              <w:rFonts w:eastAsiaTheme="minorEastAsia" w:cstheme="minorBidi"/>
              <w:b w:val="0"/>
              <w:bCs w:val="0"/>
              <w:noProof/>
              <w:color w:val="auto"/>
              <w:sz w:val="22"/>
              <w:szCs w:val="22"/>
              <w:lang w:eastAsia="en-NZ"/>
            </w:rPr>
          </w:pPr>
          <w:hyperlink w:anchor="_Toc465418180" w:history="1">
            <w:r w:rsidR="00992B22" w:rsidRPr="00FD2508">
              <w:rPr>
                <w:rStyle w:val="Hyperlink"/>
                <w:noProof/>
                <w:lang w:eastAsia="en-NZ"/>
              </w:rPr>
              <w:t>Topic 7: Support Services</w:t>
            </w:r>
            <w:r w:rsidR="00992B22">
              <w:rPr>
                <w:noProof/>
                <w:webHidden/>
              </w:rPr>
              <w:tab/>
            </w:r>
            <w:r w:rsidR="00992B22">
              <w:rPr>
                <w:noProof/>
                <w:webHidden/>
              </w:rPr>
              <w:fldChar w:fldCharType="begin"/>
            </w:r>
            <w:r w:rsidR="00992B22">
              <w:rPr>
                <w:noProof/>
                <w:webHidden/>
              </w:rPr>
              <w:instrText xml:space="preserve"> PAGEREF _Toc465418180 \h </w:instrText>
            </w:r>
            <w:r w:rsidR="00992B22">
              <w:rPr>
                <w:noProof/>
                <w:webHidden/>
              </w:rPr>
            </w:r>
            <w:r w:rsidR="00992B22">
              <w:rPr>
                <w:noProof/>
                <w:webHidden/>
              </w:rPr>
              <w:fldChar w:fldCharType="separate"/>
            </w:r>
            <w:r w:rsidR="00992B22">
              <w:rPr>
                <w:noProof/>
                <w:webHidden/>
              </w:rPr>
              <w:t>18</w:t>
            </w:r>
            <w:r w:rsidR="00992B22">
              <w:rPr>
                <w:noProof/>
                <w:webHidden/>
              </w:rPr>
              <w:fldChar w:fldCharType="end"/>
            </w:r>
          </w:hyperlink>
        </w:p>
        <w:p w14:paraId="7D9432BF" w14:textId="77777777" w:rsidR="00992B22" w:rsidRDefault="00902B0A">
          <w:pPr>
            <w:pStyle w:val="TOC2"/>
            <w:tabs>
              <w:tab w:val="right" w:leader="dot" w:pos="9016"/>
            </w:tabs>
            <w:rPr>
              <w:rFonts w:eastAsiaTheme="minorEastAsia" w:cstheme="minorBidi"/>
              <w:b w:val="0"/>
              <w:bCs w:val="0"/>
              <w:noProof/>
              <w:color w:val="auto"/>
              <w:sz w:val="22"/>
              <w:szCs w:val="22"/>
              <w:lang w:eastAsia="en-NZ"/>
            </w:rPr>
          </w:pPr>
          <w:hyperlink w:anchor="_Toc465418181" w:history="1">
            <w:r w:rsidR="00992B22" w:rsidRPr="00FD2508">
              <w:rPr>
                <w:rStyle w:val="Hyperlink"/>
                <w:noProof/>
                <w:lang w:eastAsia="en-NZ"/>
              </w:rPr>
              <w:t>Topic 8: Community and Social Life</w:t>
            </w:r>
            <w:r w:rsidR="00992B22">
              <w:rPr>
                <w:noProof/>
                <w:webHidden/>
              </w:rPr>
              <w:tab/>
            </w:r>
            <w:r w:rsidR="00992B22">
              <w:rPr>
                <w:noProof/>
                <w:webHidden/>
              </w:rPr>
              <w:fldChar w:fldCharType="begin"/>
            </w:r>
            <w:r w:rsidR="00992B22">
              <w:rPr>
                <w:noProof/>
                <w:webHidden/>
              </w:rPr>
              <w:instrText xml:space="preserve"> PAGEREF _Toc465418181 \h </w:instrText>
            </w:r>
            <w:r w:rsidR="00992B22">
              <w:rPr>
                <w:noProof/>
                <w:webHidden/>
              </w:rPr>
            </w:r>
            <w:r w:rsidR="00992B22">
              <w:rPr>
                <w:noProof/>
                <w:webHidden/>
              </w:rPr>
              <w:fldChar w:fldCharType="separate"/>
            </w:r>
            <w:r w:rsidR="00992B22">
              <w:rPr>
                <w:noProof/>
                <w:webHidden/>
              </w:rPr>
              <w:t>19</w:t>
            </w:r>
            <w:r w:rsidR="00992B22">
              <w:rPr>
                <w:noProof/>
                <w:webHidden/>
              </w:rPr>
              <w:fldChar w:fldCharType="end"/>
            </w:r>
          </w:hyperlink>
        </w:p>
        <w:p w14:paraId="396BC1A6" w14:textId="77777777" w:rsidR="00992B22" w:rsidRDefault="00902B0A">
          <w:pPr>
            <w:pStyle w:val="TOC2"/>
            <w:tabs>
              <w:tab w:val="right" w:leader="dot" w:pos="9016"/>
            </w:tabs>
            <w:rPr>
              <w:rFonts w:eastAsiaTheme="minorEastAsia" w:cstheme="minorBidi"/>
              <w:b w:val="0"/>
              <w:bCs w:val="0"/>
              <w:noProof/>
              <w:color w:val="auto"/>
              <w:sz w:val="22"/>
              <w:szCs w:val="22"/>
              <w:lang w:eastAsia="en-NZ"/>
            </w:rPr>
          </w:pPr>
          <w:hyperlink w:anchor="_Toc465418182" w:history="1">
            <w:r w:rsidR="00992B22" w:rsidRPr="00FD2508">
              <w:rPr>
                <w:rStyle w:val="Hyperlink"/>
                <w:noProof/>
              </w:rPr>
              <w:t>Topic 9: Civic Engagement and Institutional Trust</w:t>
            </w:r>
            <w:r w:rsidR="00992B22">
              <w:rPr>
                <w:noProof/>
                <w:webHidden/>
              </w:rPr>
              <w:tab/>
            </w:r>
            <w:r w:rsidR="00992B22">
              <w:rPr>
                <w:noProof/>
                <w:webHidden/>
              </w:rPr>
              <w:fldChar w:fldCharType="begin"/>
            </w:r>
            <w:r w:rsidR="00992B22">
              <w:rPr>
                <w:noProof/>
                <w:webHidden/>
              </w:rPr>
              <w:instrText xml:space="preserve"> PAGEREF _Toc465418182 \h </w:instrText>
            </w:r>
            <w:r w:rsidR="00992B22">
              <w:rPr>
                <w:noProof/>
                <w:webHidden/>
              </w:rPr>
            </w:r>
            <w:r w:rsidR="00992B22">
              <w:rPr>
                <w:noProof/>
                <w:webHidden/>
              </w:rPr>
              <w:fldChar w:fldCharType="separate"/>
            </w:r>
            <w:r w:rsidR="00992B22">
              <w:rPr>
                <w:noProof/>
                <w:webHidden/>
              </w:rPr>
              <w:t>20</w:t>
            </w:r>
            <w:r w:rsidR="00992B22">
              <w:rPr>
                <w:noProof/>
                <w:webHidden/>
              </w:rPr>
              <w:fldChar w:fldCharType="end"/>
            </w:r>
          </w:hyperlink>
        </w:p>
        <w:p w14:paraId="75F0C54F" w14:textId="77777777" w:rsidR="00992B22" w:rsidRDefault="00902B0A">
          <w:pPr>
            <w:pStyle w:val="TOC2"/>
            <w:tabs>
              <w:tab w:val="right" w:leader="dot" w:pos="9016"/>
            </w:tabs>
            <w:rPr>
              <w:rFonts w:eastAsiaTheme="minorEastAsia" w:cstheme="minorBidi"/>
              <w:b w:val="0"/>
              <w:bCs w:val="0"/>
              <w:noProof/>
              <w:color w:val="auto"/>
              <w:sz w:val="22"/>
              <w:szCs w:val="22"/>
              <w:lang w:eastAsia="en-NZ"/>
            </w:rPr>
          </w:pPr>
          <w:hyperlink w:anchor="_Toc465418183" w:history="1">
            <w:r w:rsidR="00992B22" w:rsidRPr="00FD2508">
              <w:rPr>
                <w:rStyle w:val="Hyperlink"/>
                <w:noProof/>
              </w:rPr>
              <w:t>Topic 10: Crime and Justice</w:t>
            </w:r>
            <w:r w:rsidR="00992B22">
              <w:rPr>
                <w:noProof/>
                <w:webHidden/>
              </w:rPr>
              <w:tab/>
            </w:r>
            <w:r w:rsidR="00992B22">
              <w:rPr>
                <w:noProof/>
                <w:webHidden/>
              </w:rPr>
              <w:fldChar w:fldCharType="begin"/>
            </w:r>
            <w:r w:rsidR="00992B22">
              <w:rPr>
                <w:noProof/>
                <w:webHidden/>
              </w:rPr>
              <w:instrText xml:space="preserve"> PAGEREF _Toc465418183 \h </w:instrText>
            </w:r>
            <w:r w:rsidR="00992B22">
              <w:rPr>
                <w:noProof/>
                <w:webHidden/>
              </w:rPr>
            </w:r>
            <w:r w:rsidR="00992B22">
              <w:rPr>
                <w:noProof/>
                <w:webHidden/>
              </w:rPr>
              <w:fldChar w:fldCharType="separate"/>
            </w:r>
            <w:r w:rsidR="00992B22">
              <w:rPr>
                <w:noProof/>
                <w:webHidden/>
              </w:rPr>
              <w:t>21</w:t>
            </w:r>
            <w:r w:rsidR="00992B22">
              <w:rPr>
                <w:noProof/>
                <w:webHidden/>
              </w:rPr>
              <w:fldChar w:fldCharType="end"/>
            </w:r>
          </w:hyperlink>
        </w:p>
        <w:p w14:paraId="30CE56E5" w14:textId="77777777" w:rsidR="00992B22" w:rsidRDefault="00902B0A">
          <w:pPr>
            <w:pStyle w:val="TOC2"/>
            <w:tabs>
              <w:tab w:val="right" w:leader="dot" w:pos="9016"/>
            </w:tabs>
            <w:rPr>
              <w:rFonts w:eastAsiaTheme="minorEastAsia" w:cstheme="minorBidi"/>
              <w:b w:val="0"/>
              <w:bCs w:val="0"/>
              <w:noProof/>
              <w:color w:val="auto"/>
              <w:sz w:val="22"/>
              <w:szCs w:val="22"/>
              <w:lang w:eastAsia="en-NZ"/>
            </w:rPr>
          </w:pPr>
          <w:hyperlink w:anchor="_Toc465418184" w:history="1">
            <w:r w:rsidR="00992B22" w:rsidRPr="00FD2508">
              <w:rPr>
                <w:rStyle w:val="Hyperlink"/>
                <w:noProof/>
              </w:rPr>
              <w:t xml:space="preserve">Topic </w:t>
            </w:r>
            <w:r w:rsidR="00992B22" w:rsidRPr="00FD2508">
              <w:rPr>
                <w:rStyle w:val="Hyperlink"/>
                <w:noProof/>
                <w:lang w:eastAsia="en-NZ"/>
              </w:rPr>
              <w:t>11: Personal Safety and Civil Protection</w:t>
            </w:r>
            <w:r w:rsidR="00992B22">
              <w:rPr>
                <w:noProof/>
                <w:webHidden/>
              </w:rPr>
              <w:tab/>
            </w:r>
            <w:r w:rsidR="00992B22">
              <w:rPr>
                <w:noProof/>
                <w:webHidden/>
              </w:rPr>
              <w:fldChar w:fldCharType="begin"/>
            </w:r>
            <w:r w:rsidR="00992B22">
              <w:rPr>
                <w:noProof/>
                <w:webHidden/>
              </w:rPr>
              <w:instrText xml:space="preserve"> PAGEREF _Toc465418184 \h </w:instrText>
            </w:r>
            <w:r w:rsidR="00992B22">
              <w:rPr>
                <w:noProof/>
                <w:webHidden/>
              </w:rPr>
            </w:r>
            <w:r w:rsidR="00992B22">
              <w:rPr>
                <w:noProof/>
                <w:webHidden/>
              </w:rPr>
              <w:fldChar w:fldCharType="separate"/>
            </w:r>
            <w:r w:rsidR="00992B22">
              <w:rPr>
                <w:noProof/>
                <w:webHidden/>
              </w:rPr>
              <w:t>22</w:t>
            </w:r>
            <w:r w:rsidR="00992B22">
              <w:rPr>
                <w:noProof/>
                <w:webHidden/>
              </w:rPr>
              <w:fldChar w:fldCharType="end"/>
            </w:r>
          </w:hyperlink>
        </w:p>
        <w:p w14:paraId="76E857F2" w14:textId="77777777" w:rsidR="00992B22" w:rsidRDefault="00902B0A">
          <w:pPr>
            <w:pStyle w:val="TOC2"/>
            <w:tabs>
              <w:tab w:val="right" w:leader="dot" w:pos="9016"/>
            </w:tabs>
            <w:rPr>
              <w:rFonts w:eastAsiaTheme="minorEastAsia" w:cstheme="minorBidi"/>
              <w:b w:val="0"/>
              <w:bCs w:val="0"/>
              <w:noProof/>
              <w:color w:val="auto"/>
              <w:sz w:val="22"/>
              <w:szCs w:val="22"/>
              <w:lang w:eastAsia="en-NZ"/>
            </w:rPr>
          </w:pPr>
          <w:hyperlink w:anchor="_Toc465418185" w:history="1">
            <w:r w:rsidR="00992B22" w:rsidRPr="00FD2508">
              <w:rPr>
                <w:rStyle w:val="Hyperlink"/>
                <w:noProof/>
                <w:lang w:eastAsia="en-NZ"/>
              </w:rPr>
              <w:t>Topic 12: Products and Technology</w:t>
            </w:r>
            <w:r w:rsidR="00992B22">
              <w:rPr>
                <w:noProof/>
                <w:webHidden/>
              </w:rPr>
              <w:tab/>
            </w:r>
            <w:r w:rsidR="00992B22">
              <w:rPr>
                <w:noProof/>
                <w:webHidden/>
              </w:rPr>
              <w:fldChar w:fldCharType="begin"/>
            </w:r>
            <w:r w:rsidR="00992B22">
              <w:rPr>
                <w:noProof/>
                <w:webHidden/>
              </w:rPr>
              <w:instrText xml:space="preserve"> PAGEREF _Toc465418185 \h </w:instrText>
            </w:r>
            <w:r w:rsidR="00992B22">
              <w:rPr>
                <w:noProof/>
                <w:webHidden/>
              </w:rPr>
            </w:r>
            <w:r w:rsidR="00992B22">
              <w:rPr>
                <w:noProof/>
                <w:webHidden/>
              </w:rPr>
              <w:fldChar w:fldCharType="separate"/>
            </w:r>
            <w:r w:rsidR="00992B22">
              <w:rPr>
                <w:noProof/>
                <w:webHidden/>
              </w:rPr>
              <w:t>23</w:t>
            </w:r>
            <w:r w:rsidR="00992B22">
              <w:rPr>
                <w:noProof/>
                <w:webHidden/>
              </w:rPr>
              <w:fldChar w:fldCharType="end"/>
            </w:r>
          </w:hyperlink>
        </w:p>
        <w:p w14:paraId="4A82C710" w14:textId="77777777" w:rsidR="00992B22" w:rsidRDefault="00902B0A">
          <w:pPr>
            <w:pStyle w:val="TOC2"/>
            <w:tabs>
              <w:tab w:val="right" w:leader="dot" w:pos="9016"/>
            </w:tabs>
            <w:rPr>
              <w:rFonts w:eastAsiaTheme="minorEastAsia" w:cstheme="minorBidi"/>
              <w:b w:val="0"/>
              <w:bCs w:val="0"/>
              <w:noProof/>
              <w:color w:val="auto"/>
              <w:sz w:val="22"/>
              <w:szCs w:val="22"/>
              <w:lang w:eastAsia="en-NZ"/>
            </w:rPr>
          </w:pPr>
          <w:hyperlink w:anchor="_Toc465418186" w:history="1">
            <w:r w:rsidR="00992B22" w:rsidRPr="00FD2508">
              <w:rPr>
                <w:rStyle w:val="Hyperlink"/>
                <w:noProof/>
                <w:lang w:eastAsia="en-NZ"/>
              </w:rPr>
              <w:t>Topic 13: Accessibility</w:t>
            </w:r>
            <w:r w:rsidR="00992B22">
              <w:rPr>
                <w:noProof/>
                <w:webHidden/>
              </w:rPr>
              <w:tab/>
            </w:r>
            <w:r w:rsidR="00992B22">
              <w:rPr>
                <w:noProof/>
                <w:webHidden/>
              </w:rPr>
              <w:fldChar w:fldCharType="begin"/>
            </w:r>
            <w:r w:rsidR="00992B22">
              <w:rPr>
                <w:noProof/>
                <w:webHidden/>
              </w:rPr>
              <w:instrText xml:space="preserve"> PAGEREF _Toc465418186 \h </w:instrText>
            </w:r>
            <w:r w:rsidR="00992B22">
              <w:rPr>
                <w:noProof/>
                <w:webHidden/>
              </w:rPr>
            </w:r>
            <w:r w:rsidR="00992B22">
              <w:rPr>
                <w:noProof/>
                <w:webHidden/>
              </w:rPr>
              <w:fldChar w:fldCharType="separate"/>
            </w:r>
            <w:r w:rsidR="00992B22">
              <w:rPr>
                <w:noProof/>
                <w:webHidden/>
              </w:rPr>
              <w:t>24</w:t>
            </w:r>
            <w:r w:rsidR="00992B22">
              <w:rPr>
                <w:noProof/>
                <w:webHidden/>
              </w:rPr>
              <w:fldChar w:fldCharType="end"/>
            </w:r>
          </w:hyperlink>
        </w:p>
        <w:p w14:paraId="161B9D3D" w14:textId="77777777" w:rsidR="00992B22" w:rsidRDefault="00902B0A">
          <w:pPr>
            <w:pStyle w:val="TOC2"/>
            <w:tabs>
              <w:tab w:val="right" w:leader="dot" w:pos="9016"/>
            </w:tabs>
            <w:rPr>
              <w:rFonts w:eastAsiaTheme="minorEastAsia" w:cstheme="minorBidi"/>
              <w:b w:val="0"/>
              <w:bCs w:val="0"/>
              <w:noProof/>
              <w:color w:val="auto"/>
              <w:sz w:val="22"/>
              <w:szCs w:val="22"/>
              <w:lang w:eastAsia="en-NZ"/>
            </w:rPr>
          </w:pPr>
          <w:hyperlink w:anchor="_Toc465418187" w:history="1">
            <w:r w:rsidR="00992B22" w:rsidRPr="00FD2508">
              <w:rPr>
                <w:rStyle w:val="Hyperlink"/>
                <w:noProof/>
              </w:rPr>
              <w:t>Topic 14: Attitudes and Awareness</w:t>
            </w:r>
            <w:r w:rsidR="00992B22">
              <w:rPr>
                <w:noProof/>
                <w:webHidden/>
              </w:rPr>
              <w:tab/>
            </w:r>
            <w:r w:rsidR="00992B22">
              <w:rPr>
                <w:noProof/>
                <w:webHidden/>
              </w:rPr>
              <w:fldChar w:fldCharType="begin"/>
            </w:r>
            <w:r w:rsidR="00992B22">
              <w:rPr>
                <w:noProof/>
                <w:webHidden/>
              </w:rPr>
              <w:instrText xml:space="preserve"> PAGEREF _Toc465418187 \h </w:instrText>
            </w:r>
            <w:r w:rsidR="00992B22">
              <w:rPr>
                <w:noProof/>
                <w:webHidden/>
              </w:rPr>
            </w:r>
            <w:r w:rsidR="00992B22">
              <w:rPr>
                <w:noProof/>
                <w:webHidden/>
              </w:rPr>
              <w:fldChar w:fldCharType="separate"/>
            </w:r>
            <w:r w:rsidR="00992B22">
              <w:rPr>
                <w:noProof/>
                <w:webHidden/>
              </w:rPr>
              <w:t>25</w:t>
            </w:r>
            <w:r w:rsidR="00992B22">
              <w:rPr>
                <w:noProof/>
                <w:webHidden/>
              </w:rPr>
              <w:fldChar w:fldCharType="end"/>
            </w:r>
          </w:hyperlink>
        </w:p>
        <w:p w14:paraId="3C6BDA44" w14:textId="77777777" w:rsidR="00992B22" w:rsidRDefault="00902B0A">
          <w:pPr>
            <w:pStyle w:val="TOC2"/>
            <w:tabs>
              <w:tab w:val="right" w:leader="dot" w:pos="9016"/>
            </w:tabs>
            <w:rPr>
              <w:rFonts w:eastAsiaTheme="minorEastAsia" w:cstheme="minorBidi"/>
              <w:b w:val="0"/>
              <w:bCs w:val="0"/>
              <w:noProof/>
              <w:color w:val="auto"/>
              <w:sz w:val="22"/>
              <w:szCs w:val="22"/>
              <w:lang w:eastAsia="en-NZ"/>
            </w:rPr>
          </w:pPr>
          <w:hyperlink w:anchor="_Toc465418188" w:history="1">
            <w:r w:rsidR="00992B22" w:rsidRPr="00FD2508">
              <w:rPr>
                <w:rStyle w:val="Hyperlink"/>
                <w:noProof/>
              </w:rPr>
              <w:t>Topic 15: Personal Autonomy</w:t>
            </w:r>
            <w:r w:rsidR="00992B22">
              <w:rPr>
                <w:noProof/>
                <w:webHidden/>
              </w:rPr>
              <w:tab/>
            </w:r>
            <w:r w:rsidR="00992B22">
              <w:rPr>
                <w:noProof/>
                <w:webHidden/>
              </w:rPr>
              <w:fldChar w:fldCharType="begin"/>
            </w:r>
            <w:r w:rsidR="00992B22">
              <w:rPr>
                <w:noProof/>
                <w:webHidden/>
              </w:rPr>
              <w:instrText xml:space="preserve"> PAGEREF _Toc465418188 \h </w:instrText>
            </w:r>
            <w:r w:rsidR="00992B22">
              <w:rPr>
                <w:noProof/>
                <w:webHidden/>
              </w:rPr>
            </w:r>
            <w:r w:rsidR="00992B22">
              <w:rPr>
                <w:noProof/>
                <w:webHidden/>
              </w:rPr>
              <w:fldChar w:fldCharType="separate"/>
            </w:r>
            <w:r w:rsidR="00992B22">
              <w:rPr>
                <w:noProof/>
                <w:webHidden/>
              </w:rPr>
              <w:t>26</w:t>
            </w:r>
            <w:r w:rsidR="00992B22">
              <w:rPr>
                <w:noProof/>
                <w:webHidden/>
              </w:rPr>
              <w:fldChar w:fldCharType="end"/>
            </w:r>
          </w:hyperlink>
        </w:p>
        <w:p w14:paraId="10A149E2" w14:textId="77777777" w:rsidR="00992B22" w:rsidRDefault="00902B0A">
          <w:pPr>
            <w:pStyle w:val="TOC2"/>
            <w:tabs>
              <w:tab w:val="right" w:leader="dot" w:pos="9016"/>
            </w:tabs>
            <w:rPr>
              <w:rFonts w:eastAsiaTheme="minorEastAsia" w:cstheme="minorBidi"/>
              <w:b w:val="0"/>
              <w:bCs w:val="0"/>
              <w:noProof/>
              <w:color w:val="auto"/>
              <w:sz w:val="22"/>
              <w:szCs w:val="22"/>
              <w:lang w:eastAsia="en-NZ"/>
            </w:rPr>
          </w:pPr>
          <w:hyperlink w:anchor="_Toc465418189" w:history="1">
            <w:r w:rsidR="00992B22" w:rsidRPr="00FD2508">
              <w:rPr>
                <w:rStyle w:val="Hyperlink"/>
                <w:noProof/>
              </w:rPr>
              <w:t>Topic 16: Self-assessed Well-being</w:t>
            </w:r>
            <w:r w:rsidR="00992B22">
              <w:rPr>
                <w:noProof/>
                <w:webHidden/>
              </w:rPr>
              <w:tab/>
            </w:r>
            <w:r w:rsidR="00992B22">
              <w:rPr>
                <w:noProof/>
                <w:webHidden/>
              </w:rPr>
              <w:fldChar w:fldCharType="begin"/>
            </w:r>
            <w:r w:rsidR="00992B22">
              <w:rPr>
                <w:noProof/>
                <w:webHidden/>
              </w:rPr>
              <w:instrText xml:space="preserve"> PAGEREF _Toc465418189 \h </w:instrText>
            </w:r>
            <w:r w:rsidR="00992B22">
              <w:rPr>
                <w:noProof/>
                <w:webHidden/>
              </w:rPr>
            </w:r>
            <w:r w:rsidR="00992B22">
              <w:rPr>
                <w:noProof/>
                <w:webHidden/>
              </w:rPr>
              <w:fldChar w:fldCharType="separate"/>
            </w:r>
            <w:r w:rsidR="00992B22">
              <w:rPr>
                <w:noProof/>
                <w:webHidden/>
              </w:rPr>
              <w:t>27</w:t>
            </w:r>
            <w:r w:rsidR="00992B22">
              <w:rPr>
                <w:noProof/>
                <w:webHidden/>
              </w:rPr>
              <w:fldChar w:fldCharType="end"/>
            </w:r>
          </w:hyperlink>
        </w:p>
        <w:p w14:paraId="169C1B27" w14:textId="77777777" w:rsidR="00992B22" w:rsidRDefault="00902B0A">
          <w:pPr>
            <w:pStyle w:val="TOC2"/>
            <w:tabs>
              <w:tab w:val="right" w:leader="dot" w:pos="9016"/>
            </w:tabs>
            <w:rPr>
              <w:rFonts w:eastAsiaTheme="minorEastAsia" w:cstheme="minorBidi"/>
              <w:b w:val="0"/>
              <w:bCs w:val="0"/>
              <w:noProof/>
              <w:color w:val="auto"/>
              <w:sz w:val="22"/>
              <w:szCs w:val="22"/>
              <w:lang w:eastAsia="en-NZ"/>
            </w:rPr>
          </w:pPr>
          <w:hyperlink w:anchor="_Toc465418190" w:history="1">
            <w:r w:rsidR="00992B22" w:rsidRPr="00FD2508">
              <w:rPr>
                <w:rStyle w:val="Hyperlink"/>
                <w:noProof/>
                <w:lang w:eastAsia="en-NZ"/>
              </w:rPr>
              <w:t>Appendix: Members of the Disability Data and Evidence Working Group (28 September 2016)</w:t>
            </w:r>
            <w:r w:rsidR="00992B22">
              <w:rPr>
                <w:noProof/>
                <w:webHidden/>
              </w:rPr>
              <w:tab/>
            </w:r>
            <w:r w:rsidR="00992B22">
              <w:rPr>
                <w:noProof/>
                <w:webHidden/>
              </w:rPr>
              <w:fldChar w:fldCharType="begin"/>
            </w:r>
            <w:r w:rsidR="00992B22">
              <w:rPr>
                <w:noProof/>
                <w:webHidden/>
              </w:rPr>
              <w:instrText xml:space="preserve"> PAGEREF _Toc465418190 \h </w:instrText>
            </w:r>
            <w:r w:rsidR="00992B22">
              <w:rPr>
                <w:noProof/>
                <w:webHidden/>
              </w:rPr>
            </w:r>
            <w:r w:rsidR="00992B22">
              <w:rPr>
                <w:noProof/>
                <w:webHidden/>
              </w:rPr>
              <w:fldChar w:fldCharType="separate"/>
            </w:r>
            <w:r w:rsidR="00992B22">
              <w:rPr>
                <w:noProof/>
                <w:webHidden/>
              </w:rPr>
              <w:t>28</w:t>
            </w:r>
            <w:r w:rsidR="00992B22">
              <w:rPr>
                <w:noProof/>
                <w:webHidden/>
              </w:rPr>
              <w:fldChar w:fldCharType="end"/>
            </w:r>
          </w:hyperlink>
        </w:p>
        <w:p w14:paraId="4B83D4CF" w14:textId="7B46B6EE" w:rsidR="004632B7" w:rsidRDefault="004632B7">
          <w:r>
            <w:rPr>
              <w:rFonts w:eastAsiaTheme="minorHAnsi"/>
              <w:sz w:val="24"/>
              <w:szCs w:val="24"/>
            </w:rPr>
            <w:fldChar w:fldCharType="end"/>
          </w:r>
        </w:p>
      </w:sdtContent>
    </w:sdt>
    <w:p w14:paraId="18F0BD22" w14:textId="6BA88887" w:rsidR="002147BD" w:rsidRDefault="002147BD" w:rsidP="00A10B7D">
      <w:pPr>
        <w:rPr>
          <w:rFonts w:eastAsiaTheme="majorEastAsia"/>
          <w:bCs/>
          <w:color w:val="000000" w:themeColor="text1"/>
          <w:sz w:val="34"/>
          <w:szCs w:val="34"/>
          <w:lang w:eastAsia="en-NZ"/>
        </w:rPr>
      </w:pPr>
      <w:r>
        <w:rPr>
          <w:lang w:eastAsia="en-NZ"/>
        </w:rPr>
        <w:br w:type="page"/>
      </w:r>
    </w:p>
    <w:p w14:paraId="08398B0E" w14:textId="77777777" w:rsidR="001F2C9D" w:rsidRPr="001D4183" w:rsidRDefault="001F2C9D" w:rsidP="001D4183">
      <w:pPr>
        <w:pStyle w:val="Heading2"/>
      </w:pPr>
      <w:bookmarkStart w:id="272" w:name="_Toc457404145"/>
      <w:bookmarkStart w:id="273" w:name="_Toc464660204"/>
      <w:bookmarkStart w:id="274" w:name="_Toc465418169"/>
      <w:r w:rsidRPr="001D4183">
        <w:lastRenderedPageBreak/>
        <w:t>Introduction</w:t>
      </w:r>
      <w:bookmarkEnd w:id="272"/>
      <w:bookmarkEnd w:id="273"/>
      <w:bookmarkEnd w:id="274"/>
      <w:r w:rsidRPr="001D4183">
        <w:t xml:space="preserve"> </w:t>
      </w:r>
    </w:p>
    <w:p w14:paraId="229849C4" w14:textId="789D1C97" w:rsidR="001F2C9D" w:rsidRDefault="001F2C9D" w:rsidP="00A10B7D">
      <w:pPr>
        <w:rPr>
          <w:rFonts w:ascii="Arial Mäori" w:hAnsi="Arial Mäori" w:cs="Arial Mäori"/>
        </w:rPr>
      </w:pPr>
      <w:r w:rsidRPr="005F0084">
        <w:rPr>
          <w:rFonts w:ascii="Arial Mäori" w:hAnsi="Arial Mäori" w:cs="Arial Mäori"/>
        </w:rPr>
        <w:t>In the 2013 Disability Survey</w:t>
      </w:r>
      <w:r w:rsidR="005B3800">
        <w:rPr>
          <w:rStyle w:val="FootnoteReference"/>
          <w:rFonts w:cs="Arial Mäori"/>
        </w:rPr>
        <w:footnoteReference w:id="1"/>
      </w:r>
      <w:r w:rsidRPr="005F0084">
        <w:rPr>
          <w:rFonts w:ascii="Arial Mäori" w:hAnsi="Arial Mäori" w:cs="Arial Mäori"/>
        </w:rPr>
        <w:t xml:space="preserve">, 24 percent of the New Zealand population was estimated </w:t>
      </w:r>
      <w:r>
        <w:rPr>
          <w:rFonts w:ascii="Arial Mäori" w:hAnsi="Arial Mäori" w:cs="Arial Mäori"/>
        </w:rPr>
        <w:t xml:space="preserve">to be </w:t>
      </w:r>
      <w:r w:rsidR="00911395" w:rsidRPr="005F0084">
        <w:rPr>
          <w:rFonts w:ascii="Arial Mäori" w:hAnsi="Arial Mäori" w:cs="Arial Mäori"/>
        </w:rPr>
        <w:t>disabled</w:t>
      </w:r>
      <w:r w:rsidR="00911395">
        <w:rPr>
          <w:rFonts w:ascii="Arial Mäori" w:hAnsi="Arial Mäori" w:cs="Arial Mäori"/>
        </w:rPr>
        <w:t>;</w:t>
      </w:r>
      <w:r w:rsidRPr="005F0084">
        <w:rPr>
          <w:rFonts w:ascii="Arial Mäori" w:hAnsi="Arial Mäori" w:cs="Arial Mäori"/>
        </w:rPr>
        <w:t xml:space="preserve"> a total of 1.1 million people. Currently, there is no shared understanding of the data and evidence needs relating to disabled people in New Zealand. </w:t>
      </w:r>
    </w:p>
    <w:p w14:paraId="4752B677" w14:textId="77777777" w:rsidR="001F2C9D" w:rsidRPr="00D36425" w:rsidRDefault="001F2C9D" w:rsidP="00A10B7D">
      <w:pPr>
        <w:rPr>
          <w:rFonts w:ascii="Arial Mäori" w:hAnsi="Arial Mäori" w:cs="Arial Mäori"/>
        </w:rPr>
      </w:pPr>
      <w:r w:rsidRPr="00D36425">
        <w:rPr>
          <w:rFonts w:ascii="Arial Mäori" w:hAnsi="Arial Mäori" w:cs="Arial Mäori"/>
        </w:rPr>
        <w:t>To help build this understanding, the following questions need to be answered:</w:t>
      </w:r>
    </w:p>
    <w:p w14:paraId="4B2ECEC1" w14:textId="68946315" w:rsidR="001F2C9D" w:rsidRPr="00D36425" w:rsidRDefault="001F2C9D" w:rsidP="00834757">
      <w:pPr>
        <w:numPr>
          <w:ilvl w:val="0"/>
          <w:numId w:val="30"/>
        </w:numPr>
        <w:spacing w:after="200" w:line="276" w:lineRule="auto"/>
        <w:contextualSpacing/>
        <w:rPr>
          <w:rFonts w:ascii="Arial Mäori" w:hAnsi="Arial Mäori" w:cs="Arial Mäori"/>
        </w:rPr>
      </w:pPr>
      <w:r w:rsidRPr="00D36425">
        <w:rPr>
          <w:rFonts w:ascii="Arial Mäori" w:hAnsi="Arial Mäori" w:cs="Arial Mäori"/>
        </w:rPr>
        <w:t xml:space="preserve">What data and evidence about the lives of disabled people </w:t>
      </w:r>
      <w:r w:rsidR="0009463E">
        <w:rPr>
          <w:rFonts w:ascii="Arial Mäori" w:hAnsi="Arial Mäori" w:cs="Arial Mäori"/>
        </w:rPr>
        <w:t>are</w:t>
      </w:r>
      <w:r w:rsidRPr="00D36425">
        <w:rPr>
          <w:rFonts w:ascii="Arial Mäori" w:hAnsi="Arial Mäori" w:cs="Arial Mäori"/>
        </w:rPr>
        <w:t xml:space="preserve"> needed to inform policy, plan services, and monitor progress?</w:t>
      </w:r>
    </w:p>
    <w:p w14:paraId="5DBEAA43" w14:textId="1FAA0A8D" w:rsidR="001F2C9D" w:rsidRDefault="001F2C9D" w:rsidP="00834757">
      <w:pPr>
        <w:numPr>
          <w:ilvl w:val="0"/>
          <w:numId w:val="30"/>
        </w:numPr>
        <w:spacing w:after="200" w:line="276" w:lineRule="auto"/>
        <w:contextualSpacing/>
        <w:rPr>
          <w:rFonts w:ascii="Arial Mäori" w:hAnsi="Arial Mäori" w:cs="Arial Mäori"/>
        </w:rPr>
      </w:pPr>
      <w:r w:rsidRPr="00D36425">
        <w:rPr>
          <w:rFonts w:ascii="Arial Mäori" w:hAnsi="Arial Mäori" w:cs="Arial Mäori"/>
        </w:rPr>
        <w:t>What are the least intrusive, and most cost effective, ways to ensure that the relevant information is available when required?</w:t>
      </w:r>
    </w:p>
    <w:p w14:paraId="041DE6E4" w14:textId="77777777" w:rsidR="00563A58" w:rsidRPr="00D36425" w:rsidRDefault="00563A58" w:rsidP="00A10B7D">
      <w:pPr>
        <w:spacing w:after="200" w:line="276" w:lineRule="auto"/>
        <w:ind w:left="410"/>
        <w:contextualSpacing/>
        <w:rPr>
          <w:rFonts w:ascii="Arial Mäori" w:hAnsi="Arial Mäori" w:cs="Arial Mäori"/>
        </w:rPr>
      </w:pPr>
    </w:p>
    <w:p w14:paraId="7696B89C" w14:textId="77777777" w:rsidR="001F2C9D" w:rsidRPr="00D36425" w:rsidRDefault="001F2C9D" w:rsidP="00A10B7D">
      <w:pPr>
        <w:rPr>
          <w:rFonts w:ascii="Arial Mäori" w:hAnsi="Arial Mäori" w:cs="Arial Mäori"/>
        </w:rPr>
      </w:pPr>
      <w:r w:rsidRPr="00D36425">
        <w:rPr>
          <w:rFonts w:ascii="Arial Mäori" w:hAnsi="Arial Mäori" w:cs="Arial Mäori"/>
        </w:rPr>
        <w:t xml:space="preserve">It is against this background that the Disability Data and Evidence Working Group. (DDEWG) was established in 2015. </w:t>
      </w:r>
    </w:p>
    <w:p w14:paraId="37C40F62" w14:textId="15419789" w:rsidR="00563A58" w:rsidRDefault="001F2C9D" w:rsidP="00A10B7D">
      <w:pPr>
        <w:rPr>
          <w:rFonts w:ascii="Arial Mäori" w:hAnsi="Arial Mäori" w:cs="Arial Mäori"/>
        </w:rPr>
      </w:pPr>
      <w:r w:rsidRPr="00D36425">
        <w:rPr>
          <w:rFonts w:ascii="Arial Mäori" w:hAnsi="Arial Mäori" w:cs="Arial Mäori"/>
        </w:rPr>
        <w:t xml:space="preserve">The DDEWG is jointly facilitated by the Office for Disability Issues and Statistics New Zealand and </w:t>
      </w:r>
      <w:r w:rsidR="005C507E">
        <w:rPr>
          <w:rFonts w:ascii="Arial Mäori" w:hAnsi="Arial Mäori" w:cs="Arial Mäori"/>
        </w:rPr>
        <w:t>has</w:t>
      </w:r>
      <w:r w:rsidRPr="00D36425">
        <w:rPr>
          <w:rFonts w:ascii="Arial Mäori" w:hAnsi="Arial Mäori" w:cs="Arial Mäori"/>
        </w:rPr>
        <w:t xml:space="preserve"> representatives from government a</w:t>
      </w:r>
      <w:r w:rsidR="00B82732">
        <w:rPr>
          <w:rFonts w:ascii="Arial Mäori" w:hAnsi="Arial Mäori" w:cs="Arial Mäori"/>
        </w:rPr>
        <w:t>gencies, Disabled P</w:t>
      </w:r>
      <w:r w:rsidRPr="00D36425">
        <w:rPr>
          <w:rFonts w:ascii="Arial Mäori" w:hAnsi="Arial Mäori" w:cs="Arial Mäori"/>
        </w:rPr>
        <w:t>eople</w:t>
      </w:r>
      <w:r w:rsidR="00B82732">
        <w:rPr>
          <w:rFonts w:ascii="Arial Mäori" w:hAnsi="Arial Mäori" w:cs="Arial Mäori"/>
        </w:rPr>
        <w:t>’s O</w:t>
      </w:r>
      <w:r w:rsidRPr="00D36425">
        <w:rPr>
          <w:rFonts w:ascii="Arial Mäori" w:hAnsi="Arial Mäori" w:cs="Arial Mäori"/>
        </w:rPr>
        <w:t>rganisations, service providers, and academic institutions.</w:t>
      </w:r>
      <w:r w:rsidRPr="00D36425">
        <w:rPr>
          <w:rFonts w:ascii="Arial Mäori" w:hAnsi="Arial Mäori" w:cs="Arial Mäori"/>
          <w:vertAlign w:val="superscript"/>
        </w:rPr>
        <w:footnoteReference w:id="2"/>
      </w:r>
      <w:r w:rsidRPr="00D36425">
        <w:rPr>
          <w:rFonts w:ascii="Arial Mäori" w:hAnsi="Arial Mäori" w:cs="Arial Mäori"/>
        </w:rPr>
        <w:t xml:space="preserve">  The DDEWG aims to define, clarify and prioritise disability information needs </w:t>
      </w:r>
      <w:r w:rsidR="00563A58">
        <w:rPr>
          <w:rFonts w:ascii="Arial Mäori" w:hAnsi="Arial Mäori" w:cs="Arial Mäori"/>
        </w:rPr>
        <w:t>and t</w:t>
      </w:r>
      <w:r w:rsidRPr="00D36425">
        <w:rPr>
          <w:rFonts w:ascii="Arial Mäori" w:hAnsi="Arial Mäori" w:cs="Arial Mäori"/>
        </w:rPr>
        <w:t xml:space="preserve">o recommend strategies to address information gaps.  </w:t>
      </w:r>
    </w:p>
    <w:p w14:paraId="0F352492" w14:textId="6356C338" w:rsidR="001F2C9D" w:rsidRPr="00D36425" w:rsidRDefault="001F2C9D" w:rsidP="00A10B7D">
      <w:pPr>
        <w:rPr>
          <w:rFonts w:ascii="Arial Mäori" w:hAnsi="Arial Mäori" w:cs="Arial Mäori"/>
        </w:rPr>
      </w:pPr>
      <w:r w:rsidRPr="00D36425">
        <w:rPr>
          <w:rFonts w:ascii="Arial Mäori" w:hAnsi="Arial Mäori" w:cs="Arial Mäori"/>
        </w:rPr>
        <w:t xml:space="preserve">To achieve </w:t>
      </w:r>
      <w:r w:rsidR="00563A58">
        <w:rPr>
          <w:rFonts w:ascii="Arial Mäori" w:hAnsi="Arial Mäori" w:cs="Arial Mäori"/>
        </w:rPr>
        <w:t>its</w:t>
      </w:r>
      <w:r w:rsidRPr="00D36425">
        <w:rPr>
          <w:rFonts w:ascii="Arial Mäori" w:hAnsi="Arial Mäori" w:cs="Arial Mäori"/>
        </w:rPr>
        <w:t xml:space="preserve"> aims the DDEWG has been developing a </w:t>
      </w:r>
      <w:r w:rsidR="00021F68">
        <w:rPr>
          <w:rFonts w:ascii="Arial Mäori" w:hAnsi="Arial Mäori" w:cs="Arial Mäori"/>
        </w:rPr>
        <w:t>D</w:t>
      </w:r>
      <w:r w:rsidRPr="00D36425">
        <w:rPr>
          <w:rFonts w:ascii="Arial Mäori" w:hAnsi="Arial Mäori" w:cs="Arial Mäori"/>
        </w:rPr>
        <w:t xml:space="preserve">isability </w:t>
      </w:r>
      <w:r w:rsidR="00021F68">
        <w:rPr>
          <w:rFonts w:ascii="Arial Mäori" w:hAnsi="Arial Mäori" w:cs="Arial Mäori"/>
        </w:rPr>
        <w:t>D</w:t>
      </w:r>
      <w:r w:rsidR="009D28FC">
        <w:rPr>
          <w:rFonts w:ascii="Arial Mäori" w:hAnsi="Arial Mäori" w:cs="Arial Mäori"/>
        </w:rPr>
        <w:t xml:space="preserve">ata </w:t>
      </w:r>
      <w:r w:rsidR="00021F68">
        <w:rPr>
          <w:rFonts w:ascii="Arial Mäori" w:hAnsi="Arial Mäori" w:cs="Arial Mäori"/>
        </w:rPr>
        <w:t>and E</w:t>
      </w:r>
      <w:r w:rsidR="009D28FC">
        <w:rPr>
          <w:rFonts w:ascii="Arial Mäori" w:hAnsi="Arial Mäori" w:cs="Arial Mäori"/>
        </w:rPr>
        <w:t>vidence</w:t>
      </w:r>
      <w:r w:rsidRPr="00D36425">
        <w:rPr>
          <w:rFonts w:ascii="Arial Mäori" w:hAnsi="Arial Mäori" w:cs="Arial Mäori"/>
        </w:rPr>
        <w:t xml:space="preserve"> </w:t>
      </w:r>
      <w:r w:rsidR="00021F68">
        <w:rPr>
          <w:rFonts w:ascii="Arial Mäori" w:hAnsi="Arial Mäori" w:cs="Arial Mäori"/>
        </w:rPr>
        <w:t>P</w:t>
      </w:r>
      <w:r w:rsidRPr="00D36425">
        <w:rPr>
          <w:rFonts w:ascii="Arial Mäori" w:hAnsi="Arial Mäori" w:cs="Arial Mäori"/>
        </w:rPr>
        <w:t>lan.</w:t>
      </w:r>
    </w:p>
    <w:p w14:paraId="04C8BE19" w14:textId="2F9A4390" w:rsidR="001F2C9D" w:rsidRPr="00D36425" w:rsidRDefault="001F2C9D" w:rsidP="00A10B7D">
      <w:pPr>
        <w:keepNext/>
        <w:keepLines/>
        <w:spacing w:before="240" w:after="120" w:line="280" w:lineRule="exact"/>
        <w:outlineLvl w:val="2"/>
        <w:rPr>
          <w:rFonts w:ascii="Arial Mäori" w:hAnsi="Arial Mäori" w:cs="Times New Roman"/>
          <w:b/>
          <w:bCs/>
          <w:sz w:val="26"/>
          <w:szCs w:val="26"/>
        </w:rPr>
      </w:pPr>
      <w:r w:rsidRPr="00D36425">
        <w:rPr>
          <w:rFonts w:ascii="Arial Mäori" w:hAnsi="Arial Mäori" w:cs="Times New Roman"/>
          <w:b/>
          <w:bCs/>
          <w:sz w:val="26"/>
          <w:szCs w:val="26"/>
        </w:rPr>
        <w:t xml:space="preserve">Disability </w:t>
      </w:r>
      <w:r w:rsidR="000A09E7">
        <w:rPr>
          <w:rFonts w:ascii="Arial Mäori" w:hAnsi="Arial Mäori" w:cs="Times New Roman"/>
          <w:b/>
          <w:bCs/>
          <w:sz w:val="26"/>
          <w:szCs w:val="26"/>
        </w:rPr>
        <w:t>D</w:t>
      </w:r>
      <w:r w:rsidR="009D28FC">
        <w:rPr>
          <w:rFonts w:ascii="Arial Mäori" w:hAnsi="Arial Mäori" w:cs="Times New Roman"/>
          <w:b/>
          <w:bCs/>
          <w:sz w:val="26"/>
          <w:szCs w:val="26"/>
        </w:rPr>
        <w:t xml:space="preserve">ata </w:t>
      </w:r>
      <w:r w:rsidR="000A09E7">
        <w:rPr>
          <w:rFonts w:ascii="Arial Mäori" w:hAnsi="Arial Mäori" w:cs="Times New Roman"/>
          <w:b/>
          <w:bCs/>
          <w:sz w:val="26"/>
          <w:szCs w:val="26"/>
        </w:rPr>
        <w:t>and E</w:t>
      </w:r>
      <w:r w:rsidR="009D28FC">
        <w:rPr>
          <w:rFonts w:ascii="Arial Mäori" w:hAnsi="Arial Mäori" w:cs="Times New Roman"/>
          <w:b/>
          <w:bCs/>
          <w:sz w:val="26"/>
          <w:szCs w:val="26"/>
        </w:rPr>
        <w:t>vidence</w:t>
      </w:r>
      <w:r w:rsidRPr="00D36425">
        <w:rPr>
          <w:rFonts w:ascii="Arial Mäori" w:hAnsi="Arial Mäori" w:cs="Times New Roman"/>
          <w:b/>
          <w:bCs/>
          <w:sz w:val="26"/>
          <w:szCs w:val="26"/>
        </w:rPr>
        <w:t xml:space="preserve"> </w:t>
      </w:r>
      <w:r w:rsidR="000A09E7">
        <w:rPr>
          <w:rFonts w:ascii="Arial Mäori" w:hAnsi="Arial Mäori" w:cs="Times New Roman"/>
          <w:b/>
          <w:bCs/>
          <w:sz w:val="26"/>
          <w:szCs w:val="26"/>
        </w:rPr>
        <w:t>P</w:t>
      </w:r>
      <w:r w:rsidRPr="00D36425">
        <w:rPr>
          <w:rFonts w:ascii="Arial Mäori" w:hAnsi="Arial Mäori" w:cs="Times New Roman"/>
          <w:b/>
          <w:bCs/>
          <w:sz w:val="26"/>
          <w:szCs w:val="26"/>
        </w:rPr>
        <w:t>lan</w:t>
      </w:r>
    </w:p>
    <w:p w14:paraId="24317C62" w14:textId="15CF2B3B" w:rsidR="001F2C9D" w:rsidRPr="00D36425" w:rsidRDefault="001F2C9D" w:rsidP="00A10B7D">
      <w:pPr>
        <w:rPr>
          <w:rFonts w:ascii="Arial Mäori" w:hAnsi="Arial Mäori" w:cs="Arial Mäori"/>
        </w:rPr>
      </w:pPr>
      <w:r w:rsidRPr="00D36425">
        <w:rPr>
          <w:rFonts w:ascii="Arial Mäori" w:hAnsi="Arial Mäori" w:cs="Arial Mäori"/>
        </w:rPr>
        <w:t xml:space="preserve">The purpose of </w:t>
      </w:r>
      <w:r w:rsidR="00FE0BB6">
        <w:rPr>
          <w:rFonts w:ascii="Arial Mäori" w:hAnsi="Arial Mäori" w:cs="Arial Mäori"/>
        </w:rPr>
        <w:t xml:space="preserve">the Disability Data and Evidence Plan (DDEP) </w:t>
      </w:r>
      <w:r w:rsidRPr="00D36425">
        <w:rPr>
          <w:rFonts w:ascii="Arial Mäori" w:hAnsi="Arial Mäori" w:cs="Arial Mäori"/>
        </w:rPr>
        <w:t>is</w:t>
      </w:r>
      <w:r w:rsidR="00FE0BB6">
        <w:rPr>
          <w:rFonts w:ascii="Arial Mäori" w:hAnsi="Arial Mäori" w:cs="Arial Mäori"/>
        </w:rPr>
        <w:t>, firstly,</w:t>
      </w:r>
      <w:r w:rsidRPr="00D36425">
        <w:rPr>
          <w:rFonts w:ascii="Arial Mäori" w:hAnsi="Arial Mäori" w:cs="Arial Mäori"/>
        </w:rPr>
        <w:t xml:space="preserve"> to develop a shared understanding of the strengths, gaps, overlaps and deficiencies in </w:t>
      </w:r>
      <w:r w:rsidR="005C507E">
        <w:rPr>
          <w:rFonts w:ascii="Arial Mäori" w:hAnsi="Arial Mäori" w:cs="Arial Mäori"/>
        </w:rPr>
        <w:t xml:space="preserve">available </w:t>
      </w:r>
      <w:r w:rsidRPr="00D36425">
        <w:rPr>
          <w:rFonts w:ascii="Arial Mäori" w:hAnsi="Arial Mäori" w:cs="Arial Mäori"/>
        </w:rPr>
        <w:t>data and evidenc</w:t>
      </w:r>
      <w:r w:rsidR="005C507E">
        <w:rPr>
          <w:rFonts w:ascii="Arial Mäori" w:hAnsi="Arial Mäori" w:cs="Arial Mäori"/>
        </w:rPr>
        <w:t>e relating to disabled people</w:t>
      </w:r>
      <w:r w:rsidR="00FE0BB6">
        <w:rPr>
          <w:rFonts w:ascii="Arial Mäori" w:hAnsi="Arial Mäori" w:cs="Arial Mäori"/>
        </w:rPr>
        <w:t>.  Identified inadequacies in the available data and evidence will then be prioritised and strategies developed to address them</w:t>
      </w:r>
      <w:r w:rsidR="00487A83">
        <w:rPr>
          <w:rFonts w:ascii="Arial Mäori" w:hAnsi="Arial Mäori" w:cs="Arial Mäori"/>
        </w:rPr>
        <w:t>.  Carrying out recommended strategies will be funding-dependent.</w:t>
      </w:r>
    </w:p>
    <w:p w14:paraId="197D7107" w14:textId="16DA7721" w:rsidR="001F2C9D" w:rsidRPr="00D36425" w:rsidRDefault="00021F68" w:rsidP="00A10B7D">
      <w:pPr>
        <w:rPr>
          <w:rFonts w:ascii="Arial Mäori" w:hAnsi="Arial Mäori" w:cs="Arial Mäori"/>
        </w:rPr>
      </w:pPr>
      <w:r>
        <w:rPr>
          <w:rFonts w:ascii="Arial Mäori" w:hAnsi="Arial Mäori" w:cs="Arial Mäori"/>
        </w:rPr>
        <w:t xml:space="preserve">The </w:t>
      </w:r>
      <w:r w:rsidR="00487A83">
        <w:rPr>
          <w:rFonts w:ascii="Arial Mäori" w:hAnsi="Arial Mäori" w:cs="Arial Mäori"/>
        </w:rPr>
        <w:t>end-</w:t>
      </w:r>
      <w:r w:rsidR="005C507E">
        <w:rPr>
          <w:rFonts w:ascii="Arial Mäori" w:hAnsi="Arial Mäori" w:cs="Arial Mäori"/>
        </w:rPr>
        <w:t xml:space="preserve">goal is </w:t>
      </w:r>
      <w:r w:rsidR="001F2C9D" w:rsidRPr="00D36425">
        <w:rPr>
          <w:rFonts w:ascii="Arial Mäori" w:hAnsi="Arial Mäori" w:cs="Arial Mäori"/>
        </w:rPr>
        <w:t xml:space="preserve">to </w:t>
      </w:r>
      <w:r w:rsidR="00487A83">
        <w:rPr>
          <w:rFonts w:ascii="Arial Mäori" w:hAnsi="Arial Mäori" w:cs="Arial Mäori"/>
        </w:rPr>
        <w:t xml:space="preserve">improve the availability of </w:t>
      </w:r>
      <w:r w:rsidR="001F2C9D" w:rsidRPr="00D36425">
        <w:rPr>
          <w:rFonts w:ascii="Arial Mäori" w:hAnsi="Arial Mäori" w:cs="Arial Mäori"/>
        </w:rPr>
        <w:t xml:space="preserve">important information for policy and funding decisions </w:t>
      </w:r>
      <w:r w:rsidR="00487A83">
        <w:rPr>
          <w:rFonts w:ascii="Arial Mäori" w:hAnsi="Arial Mäori" w:cs="Arial Mäori"/>
        </w:rPr>
        <w:t xml:space="preserve">that </w:t>
      </w:r>
      <w:r w:rsidR="001F2C9D" w:rsidRPr="00D36425">
        <w:rPr>
          <w:rFonts w:ascii="Arial Mäori" w:hAnsi="Arial Mäori" w:cs="Arial Mäori"/>
        </w:rPr>
        <w:t xml:space="preserve">affect the lives of disabled people. In addition, monitoring key aspects of </w:t>
      </w:r>
      <w:r w:rsidR="00487A83">
        <w:rPr>
          <w:rFonts w:ascii="Arial Mäori" w:hAnsi="Arial Mäori" w:cs="Arial Mäori"/>
        </w:rPr>
        <w:t xml:space="preserve">disabled </w:t>
      </w:r>
      <w:r w:rsidR="001F2C9D" w:rsidRPr="00D36425">
        <w:rPr>
          <w:rFonts w:ascii="Arial Mäori" w:hAnsi="Arial Mäori" w:cs="Arial Mäori"/>
        </w:rPr>
        <w:t>people</w:t>
      </w:r>
      <w:r w:rsidR="00487A83">
        <w:rPr>
          <w:rFonts w:ascii="Arial Mäori" w:hAnsi="Arial Mäori" w:cs="Arial Mäori"/>
        </w:rPr>
        <w:t xml:space="preserve">s’ lives </w:t>
      </w:r>
      <w:r w:rsidR="001F2C9D" w:rsidRPr="00D36425">
        <w:rPr>
          <w:rFonts w:ascii="Arial Mäori" w:hAnsi="Arial Mäori" w:cs="Arial Mäori"/>
        </w:rPr>
        <w:t xml:space="preserve">compared with others helps to ensure that the rights of all people are being upheld. </w:t>
      </w:r>
    </w:p>
    <w:p w14:paraId="7C65E092" w14:textId="10ACA25D" w:rsidR="001F2C9D" w:rsidRPr="00D36425" w:rsidRDefault="00FE0BB6" w:rsidP="00A10B7D">
      <w:pPr>
        <w:rPr>
          <w:rFonts w:ascii="Arial Mäori" w:hAnsi="Arial Mäori" w:cs="Arial Mäori"/>
        </w:rPr>
      </w:pPr>
      <w:r>
        <w:rPr>
          <w:rFonts w:ascii="Arial Mäori" w:hAnsi="Arial Mäori" w:cs="Arial Mäori"/>
        </w:rPr>
        <w:t>T</w:t>
      </w:r>
      <w:r w:rsidR="001F2C9D" w:rsidRPr="00D36425">
        <w:rPr>
          <w:rFonts w:ascii="Arial Mäori" w:hAnsi="Arial Mäori" w:cs="Arial Mäori"/>
        </w:rPr>
        <w:t xml:space="preserve">he development of </w:t>
      </w:r>
      <w:r w:rsidR="009D28FC">
        <w:rPr>
          <w:rFonts w:ascii="Arial Mäori" w:hAnsi="Arial Mäori" w:cs="Arial Mäori"/>
        </w:rPr>
        <w:t>th</w:t>
      </w:r>
      <w:r w:rsidR="005C507E">
        <w:rPr>
          <w:rFonts w:ascii="Arial Mäori" w:hAnsi="Arial Mäori" w:cs="Arial Mäori"/>
        </w:rPr>
        <w:t xml:space="preserve">e </w:t>
      </w:r>
      <w:r>
        <w:rPr>
          <w:rFonts w:ascii="Arial Mäori" w:hAnsi="Arial Mäori" w:cs="Arial Mäori"/>
        </w:rPr>
        <w:t>DDEP is being carried out in four stages. These are:</w:t>
      </w:r>
    </w:p>
    <w:p w14:paraId="6B6548BB" w14:textId="47BA29E9" w:rsidR="001F2C9D" w:rsidRPr="00D36425" w:rsidRDefault="001F2C9D" w:rsidP="00834757">
      <w:pPr>
        <w:numPr>
          <w:ilvl w:val="0"/>
          <w:numId w:val="32"/>
        </w:numPr>
        <w:spacing w:after="200" w:line="276" w:lineRule="auto"/>
        <w:contextualSpacing/>
        <w:rPr>
          <w:rFonts w:ascii="Arial Mäori" w:hAnsi="Arial Mäori" w:cs="Arial Mäori"/>
        </w:rPr>
      </w:pPr>
      <w:r w:rsidRPr="00D36425">
        <w:rPr>
          <w:rFonts w:ascii="Arial Mäori" w:hAnsi="Arial Mäori" w:cs="Arial Mäori"/>
        </w:rPr>
        <w:t>Develop an agreed s</w:t>
      </w:r>
      <w:r w:rsidR="00021F68">
        <w:rPr>
          <w:rFonts w:ascii="Arial Mäori" w:hAnsi="Arial Mäori" w:cs="Arial Mäori"/>
        </w:rPr>
        <w:t>et of enduring questions</w:t>
      </w:r>
      <w:r w:rsidR="001128F4">
        <w:rPr>
          <w:rFonts w:ascii="Arial Mäori" w:hAnsi="Arial Mäori" w:cs="Arial Mäori"/>
        </w:rPr>
        <w:t xml:space="preserve"> (</w:t>
      </w:r>
      <w:r w:rsidR="00487A83">
        <w:rPr>
          <w:rFonts w:ascii="Arial Mäori" w:hAnsi="Arial Mäori" w:cs="Arial Mäori"/>
        </w:rPr>
        <w:t xml:space="preserve">on-going </w:t>
      </w:r>
      <w:r w:rsidR="001128F4">
        <w:rPr>
          <w:rFonts w:ascii="Arial Mäori" w:hAnsi="Arial Mäori" w:cs="Arial Mäori"/>
        </w:rPr>
        <w:t>data needs)</w:t>
      </w:r>
      <w:r w:rsidRPr="00D36425">
        <w:rPr>
          <w:rFonts w:ascii="Arial Mäori" w:hAnsi="Arial Mäori" w:cs="Arial Mäori"/>
        </w:rPr>
        <w:t>.</w:t>
      </w:r>
    </w:p>
    <w:p w14:paraId="27A42C57" w14:textId="4BE6A151" w:rsidR="001F2C9D" w:rsidRPr="00D36425" w:rsidRDefault="00B82732" w:rsidP="00834757">
      <w:pPr>
        <w:numPr>
          <w:ilvl w:val="0"/>
          <w:numId w:val="32"/>
        </w:numPr>
        <w:spacing w:after="200" w:line="276" w:lineRule="auto"/>
        <w:contextualSpacing/>
        <w:rPr>
          <w:rFonts w:ascii="Arial Mäori" w:hAnsi="Arial Mäori" w:cs="Arial Mäori"/>
        </w:rPr>
      </w:pPr>
      <w:r>
        <w:rPr>
          <w:rFonts w:ascii="Arial Mäori" w:hAnsi="Arial Mäori" w:cs="Arial Mäori"/>
        </w:rPr>
        <w:t>Carry out stocktake</w:t>
      </w:r>
      <w:r w:rsidR="001128F4">
        <w:rPr>
          <w:rFonts w:ascii="Arial Mäori" w:hAnsi="Arial Mäori" w:cs="Arial Mäori"/>
        </w:rPr>
        <w:t>s</w:t>
      </w:r>
      <w:r w:rsidR="0009463E">
        <w:rPr>
          <w:rStyle w:val="FootnoteReference"/>
          <w:rFonts w:cs="Arial Mäori"/>
        </w:rPr>
        <w:footnoteReference w:id="3"/>
      </w:r>
      <w:r w:rsidR="001F2C9D" w:rsidRPr="00D36425">
        <w:rPr>
          <w:rFonts w:ascii="Arial Mäori" w:hAnsi="Arial Mäori" w:cs="Arial Mäori"/>
        </w:rPr>
        <w:t xml:space="preserve"> of the data </w:t>
      </w:r>
      <w:r w:rsidR="00487A83">
        <w:rPr>
          <w:rFonts w:ascii="Arial Mäori" w:hAnsi="Arial Mäori" w:cs="Arial Mäori"/>
        </w:rPr>
        <w:t xml:space="preserve">and evidence </w:t>
      </w:r>
      <w:r w:rsidR="001F2C9D" w:rsidRPr="00D36425">
        <w:rPr>
          <w:rFonts w:ascii="Arial Mäori" w:hAnsi="Arial Mäori" w:cs="Arial Mäori"/>
        </w:rPr>
        <w:t>currently available.</w:t>
      </w:r>
    </w:p>
    <w:p w14:paraId="6045C990" w14:textId="028C4C3F" w:rsidR="001F2C9D" w:rsidRPr="00D36425" w:rsidRDefault="001128F4" w:rsidP="00834757">
      <w:pPr>
        <w:numPr>
          <w:ilvl w:val="0"/>
          <w:numId w:val="32"/>
        </w:numPr>
        <w:spacing w:after="200" w:line="276" w:lineRule="auto"/>
        <w:contextualSpacing/>
        <w:rPr>
          <w:rFonts w:ascii="Arial Mäori" w:hAnsi="Arial Mäori" w:cs="Arial Mäori"/>
        </w:rPr>
      </w:pPr>
      <w:r>
        <w:rPr>
          <w:rFonts w:ascii="Arial Mäori" w:hAnsi="Arial Mäori" w:cs="Arial Mäori"/>
        </w:rPr>
        <w:t xml:space="preserve">Analyse </w:t>
      </w:r>
      <w:r w:rsidR="001F2C9D" w:rsidRPr="00D36425">
        <w:rPr>
          <w:rFonts w:ascii="Arial Mäori" w:hAnsi="Arial Mäori" w:cs="Arial Mäori"/>
        </w:rPr>
        <w:t>the stocktake</w:t>
      </w:r>
      <w:r>
        <w:rPr>
          <w:rFonts w:ascii="Arial Mäori" w:hAnsi="Arial Mäori" w:cs="Arial Mäori"/>
        </w:rPr>
        <w:t>s</w:t>
      </w:r>
      <w:r w:rsidR="001F2C9D" w:rsidRPr="00D36425">
        <w:rPr>
          <w:rFonts w:ascii="Arial Mäori" w:hAnsi="Arial Mäori" w:cs="Arial Mäori"/>
        </w:rPr>
        <w:t xml:space="preserve"> </w:t>
      </w:r>
      <w:r>
        <w:rPr>
          <w:rFonts w:ascii="Arial Mäori" w:hAnsi="Arial Mäori" w:cs="Arial Mäori"/>
        </w:rPr>
        <w:t>and</w:t>
      </w:r>
      <w:r w:rsidR="001F2C9D" w:rsidRPr="00D36425">
        <w:rPr>
          <w:rFonts w:ascii="Arial Mäori" w:hAnsi="Arial Mäori" w:cs="Arial Mäori"/>
        </w:rPr>
        <w:t xml:space="preserve"> </w:t>
      </w:r>
      <w:r>
        <w:rPr>
          <w:rFonts w:ascii="Arial Mäori" w:hAnsi="Arial Mäori" w:cs="Arial Mäori"/>
        </w:rPr>
        <w:t>data</w:t>
      </w:r>
      <w:r w:rsidR="001F2C9D" w:rsidRPr="00D36425">
        <w:rPr>
          <w:rFonts w:ascii="Arial Mäori" w:hAnsi="Arial Mäori" w:cs="Arial Mäori"/>
        </w:rPr>
        <w:t xml:space="preserve"> needs to </w:t>
      </w:r>
      <w:r>
        <w:rPr>
          <w:rFonts w:ascii="Arial Mäori" w:hAnsi="Arial Mäori" w:cs="Arial Mäori"/>
        </w:rPr>
        <w:t>identify</w:t>
      </w:r>
      <w:r w:rsidR="001F2C9D" w:rsidRPr="00D36425">
        <w:rPr>
          <w:rFonts w:ascii="Arial Mäori" w:hAnsi="Arial Mäori" w:cs="Arial Mäori"/>
        </w:rPr>
        <w:t xml:space="preserve"> gaps in available </w:t>
      </w:r>
      <w:r>
        <w:rPr>
          <w:rFonts w:ascii="Arial Mäori" w:hAnsi="Arial Mäori" w:cs="Arial Mäori"/>
        </w:rPr>
        <w:t>information</w:t>
      </w:r>
      <w:r w:rsidR="001F2C9D" w:rsidRPr="00D36425">
        <w:rPr>
          <w:rFonts w:ascii="Arial Mäori" w:hAnsi="Arial Mäori" w:cs="Arial Mäori"/>
        </w:rPr>
        <w:t>.</w:t>
      </w:r>
    </w:p>
    <w:p w14:paraId="70528FD9" w14:textId="2AF4AAE3" w:rsidR="001F2C9D" w:rsidRDefault="00487A83" w:rsidP="00834757">
      <w:pPr>
        <w:numPr>
          <w:ilvl w:val="0"/>
          <w:numId w:val="32"/>
        </w:numPr>
        <w:spacing w:after="200" w:line="276" w:lineRule="auto"/>
        <w:contextualSpacing/>
        <w:rPr>
          <w:rFonts w:ascii="Arial Mäori" w:hAnsi="Arial Mäori" w:cs="Arial Mäori"/>
        </w:rPr>
      </w:pPr>
      <w:r>
        <w:rPr>
          <w:rFonts w:ascii="Arial Mäori" w:hAnsi="Arial Mäori" w:cs="Arial Mäori"/>
        </w:rPr>
        <w:t>Prioritise gaps in available information and develop strategies to address them.</w:t>
      </w:r>
    </w:p>
    <w:p w14:paraId="06E542D5" w14:textId="77777777" w:rsidR="00B06C3F" w:rsidRPr="00D36425" w:rsidRDefault="00B06C3F" w:rsidP="00B06C3F">
      <w:pPr>
        <w:spacing w:after="200" w:line="276" w:lineRule="auto"/>
        <w:ind w:left="410"/>
        <w:contextualSpacing/>
        <w:rPr>
          <w:rFonts w:ascii="Arial Mäori" w:hAnsi="Arial Mäori" w:cs="Arial Mäori"/>
        </w:rPr>
      </w:pPr>
    </w:p>
    <w:p w14:paraId="0E062DB2" w14:textId="513235B2" w:rsidR="001F2C9D" w:rsidRPr="00D36425" w:rsidRDefault="001F2C9D" w:rsidP="00A10B7D">
      <w:pPr>
        <w:keepNext/>
        <w:keepLines/>
        <w:spacing w:before="240" w:after="120" w:line="280" w:lineRule="exact"/>
        <w:outlineLvl w:val="2"/>
        <w:rPr>
          <w:rFonts w:ascii="Arial Mäori" w:hAnsi="Arial Mäori" w:cs="Times New Roman"/>
          <w:b/>
          <w:bCs/>
          <w:sz w:val="26"/>
          <w:szCs w:val="26"/>
        </w:rPr>
      </w:pPr>
      <w:r w:rsidRPr="00D36425">
        <w:rPr>
          <w:rFonts w:ascii="Arial Mäori" w:hAnsi="Arial Mäori" w:cs="Times New Roman"/>
          <w:b/>
          <w:bCs/>
          <w:sz w:val="26"/>
          <w:szCs w:val="26"/>
        </w:rPr>
        <w:t>What are enduring questions?</w:t>
      </w:r>
    </w:p>
    <w:p w14:paraId="1E13D0E5" w14:textId="17D64CEF" w:rsidR="001F2C9D" w:rsidRPr="00D36425" w:rsidRDefault="00487A83" w:rsidP="00A10B7D">
      <w:pPr>
        <w:rPr>
          <w:rFonts w:ascii="Arial Mäori" w:hAnsi="Arial Mäori" w:cs="Arial Mäori"/>
        </w:rPr>
      </w:pPr>
      <w:r>
        <w:rPr>
          <w:rFonts w:ascii="Arial Mäori" w:hAnsi="Arial Mäori" w:cs="Arial Mäori"/>
        </w:rPr>
        <w:t>‘</w:t>
      </w:r>
      <w:r w:rsidR="001F2C9D" w:rsidRPr="00D36425">
        <w:rPr>
          <w:rFonts w:ascii="Arial Mäori" w:hAnsi="Arial Mäori" w:cs="Arial Mäori"/>
        </w:rPr>
        <w:t>Enduring questions</w:t>
      </w:r>
      <w:r>
        <w:rPr>
          <w:rFonts w:ascii="Arial Mäori" w:hAnsi="Arial Mäori" w:cs="Arial Mäori"/>
        </w:rPr>
        <w:t>’</w:t>
      </w:r>
      <w:r w:rsidR="001F2C9D" w:rsidRPr="00D36425">
        <w:rPr>
          <w:rFonts w:ascii="Arial Mäori" w:hAnsi="Arial Mäori" w:cs="Arial Mäori"/>
        </w:rPr>
        <w:t xml:space="preserve"> are the way in which </w:t>
      </w:r>
      <w:r>
        <w:rPr>
          <w:rFonts w:ascii="Arial Mäori" w:hAnsi="Arial Mäori" w:cs="Arial Mäori"/>
        </w:rPr>
        <w:t>on-going</w:t>
      </w:r>
      <w:r w:rsidR="001F2C9D" w:rsidRPr="00D36425">
        <w:rPr>
          <w:rFonts w:ascii="Arial Mäori" w:hAnsi="Arial Mäori" w:cs="Arial Mäori"/>
        </w:rPr>
        <w:t xml:space="preserve"> data and evidence needs are represented in </w:t>
      </w:r>
      <w:r w:rsidR="009D28FC">
        <w:rPr>
          <w:rFonts w:ascii="Arial Mäori" w:hAnsi="Arial Mäori" w:cs="Arial Mäori"/>
        </w:rPr>
        <w:t>the</w:t>
      </w:r>
      <w:r w:rsidR="001F2C9D" w:rsidRPr="00D36425">
        <w:rPr>
          <w:rFonts w:ascii="Arial Mäori" w:hAnsi="Arial Mäori" w:cs="Arial Mäori"/>
        </w:rPr>
        <w:t xml:space="preserve"> </w:t>
      </w:r>
      <w:r w:rsidR="00FE0BB6">
        <w:rPr>
          <w:rFonts w:ascii="Arial Mäori" w:hAnsi="Arial Mäori" w:cs="Arial Mäori"/>
        </w:rPr>
        <w:t>DDEP</w:t>
      </w:r>
      <w:r w:rsidR="001F2C9D" w:rsidRPr="00D36425">
        <w:rPr>
          <w:rFonts w:ascii="Arial Mäori" w:hAnsi="Arial Mäori" w:cs="Arial Mäori"/>
        </w:rPr>
        <w:t xml:space="preserve">.  They are open-ended questions organised under a series of topics. Enduring questions focus on aspects of each topic that are likely to remain of interest or concern for the foreseeable future and that can be regularly updated and compared over </w:t>
      </w:r>
      <w:r w:rsidR="001F2C9D" w:rsidRPr="00D36425">
        <w:rPr>
          <w:rFonts w:ascii="Arial Mäori" w:hAnsi="Arial Mäori" w:cs="Arial Mäori"/>
        </w:rPr>
        <w:lastRenderedPageBreak/>
        <w:t>time.  The questions should be interpreted broadly, they are a starting point for discussion about the types of evidence that are useful to inform decision-making and monitor progress.</w:t>
      </w:r>
    </w:p>
    <w:p w14:paraId="7941A2C0" w14:textId="77777777" w:rsidR="001F2C9D" w:rsidRPr="00D36425" w:rsidRDefault="001F2C9D" w:rsidP="00A10B7D">
      <w:pPr>
        <w:keepNext/>
        <w:keepLines/>
        <w:spacing w:before="240" w:after="120" w:line="280" w:lineRule="exact"/>
        <w:outlineLvl w:val="2"/>
        <w:rPr>
          <w:rFonts w:ascii="Arial Mäori" w:hAnsi="Arial Mäori" w:cs="Times New Roman"/>
          <w:b/>
          <w:bCs/>
          <w:sz w:val="26"/>
          <w:szCs w:val="26"/>
        </w:rPr>
      </w:pPr>
      <w:r w:rsidRPr="00D36425">
        <w:rPr>
          <w:rFonts w:ascii="Arial Mäori" w:hAnsi="Arial Mäori" w:cs="Times New Roman"/>
          <w:b/>
          <w:bCs/>
          <w:sz w:val="26"/>
          <w:szCs w:val="26"/>
        </w:rPr>
        <w:t>How were the enduring questions developed?</w:t>
      </w:r>
    </w:p>
    <w:p w14:paraId="660D9D7A" w14:textId="62BC0096" w:rsidR="001F2C9D" w:rsidRDefault="001F2C9D" w:rsidP="00A10B7D">
      <w:pPr>
        <w:rPr>
          <w:rFonts w:ascii="Arial Mäori" w:hAnsi="Arial Mäori" w:cs="Arial Mäori"/>
        </w:rPr>
      </w:pPr>
      <w:r w:rsidRPr="00D36425">
        <w:rPr>
          <w:rFonts w:ascii="Arial Mäori" w:hAnsi="Arial Mäori" w:cs="Arial Mäori"/>
        </w:rPr>
        <w:t xml:space="preserve">At a workshop </w:t>
      </w:r>
      <w:r w:rsidR="00487A83">
        <w:rPr>
          <w:rFonts w:ascii="Arial Mäori" w:hAnsi="Arial Mäori" w:cs="Arial Mäori"/>
        </w:rPr>
        <w:t xml:space="preserve">attended </w:t>
      </w:r>
      <w:r w:rsidRPr="00D36425">
        <w:rPr>
          <w:rFonts w:ascii="Arial Mäori" w:hAnsi="Arial Mäori" w:cs="Arial Mäori"/>
        </w:rPr>
        <w:t xml:space="preserve">by </w:t>
      </w:r>
      <w:r w:rsidR="00487A83">
        <w:rPr>
          <w:rFonts w:ascii="Arial Mäori" w:hAnsi="Arial Mäori" w:cs="Arial Mäori"/>
        </w:rPr>
        <w:t xml:space="preserve">members of </w:t>
      </w:r>
      <w:r w:rsidRPr="00D36425">
        <w:rPr>
          <w:rFonts w:ascii="Arial Mäori" w:hAnsi="Arial Mäori" w:cs="Arial Mäori"/>
        </w:rPr>
        <w:t xml:space="preserve">the DDEWG in May 2016, a brain-storming session </w:t>
      </w:r>
      <w:r w:rsidR="00487A83">
        <w:rPr>
          <w:rFonts w:ascii="Arial Mäori" w:hAnsi="Arial Mäori" w:cs="Arial Mäori"/>
        </w:rPr>
        <w:t xml:space="preserve">resulted in </w:t>
      </w:r>
      <w:r w:rsidRPr="00D36425">
        <w:rPr>
          <w:rFonts w:ascii="Arial Mäori" w:hAnsi="Arial Mäori" w:cs="Arial Mäori"/>
        </w:rPr>
        <w:t xml:space="preserve">a wide range of topics </w:t>
      </w:r>
      <w:r w:rsidR="00487A83">
        <w:rPr>
          <w:rFonts w:ascii="Arial Mäori" w:hAnsi="Arial Mäori" w:cs="Arial Mäori"/>
        </w:rPr>
        <w:t xml:space="preserve">under which </w:t>
      </w:r>
      <w:r w:rsidRPr="00D36425">
        <w:rPr>
          <w:rFonts w:ascii="Arial Mäori" w:hAnsi="Arial Mäori" w:cs="Arial Mäori"/>
        </w:rPr>
        <w:t>endu</w:t>
      </w:r>
      <w:r w:rsidR="00DC630E">
        <w:rPr>
          <w:rFonts w:ascii="Arial Mäori" w:hAnsi="Arial Mäori" w:cs="Arial Mäori"/>
        </w:rPr>
        <w:t>ring questions could be developed</w:t>
      </w:r>
      <w:r w:rsidRPr="00D36425">
        <w:rPr>
          <w:rFonts w:ascii="Arial Mäori" w:hAnsi="Arial Mäori" w:cs="Arial Mäori"/>
        </w:rPr>
        <w:t>. Statistics New Zealand collated and analysed the suggested topics and drafted lists of enduring questions under each. Members of the DDEWG then provided feedback.</w:t>
      </w:r>
    </w:p>
    <w:p w14:paraId="69534BBF" w14:textId="4C1761C0" w:rsidR="00900E62" w:rsidRDefault="00900E62" w:rsidP="00A10B7D">
      <w:pPr>
        <w:rPr>
          <w:rFonts w:ascii="Arial Mäori" w:hAnsi="Arial Mäori" w:cs="Arial Mäori"/>
        </w:rPr>
      </w:pPr>
      <w:r>
        <w:rPr>
          <w:rFonts w:ascii="Arial Mäori" w:hAnsi="Arial Mäori" w:cs="Arial Mäori"/>
        </w:rPr>
        <w:t xml:space="preserve">In August 2016, a public consultation on the draft enduring questions took place. Three workshops </w:t>
      </w:r>
      <w:r w:rsidR="00487A83">
        <w:rPr>
          <w:rFonts w:ascii="Arial Mäori" w:hAnsi="Arial Mäori" w:cs="Arial Mäori"/>
        </w:rPr>
        <w:t xml:space="preserve">were held.  Participants, with an interest in information and research about disabled people, came from </w:t>
      </w:r>
      <w:r>
        <w:rPr>
          <w:rFonts w:ascii="Arial Mäori" w:hAnsi="Arial Mäori" w:cs="Arial Mäori"/>
        </w:rPr>
        <w:t>across New Zealand. These stakeholders included: government agencies, independent organisations, Disabled People’s Organisations,</w:t>
      </w:r>
      <w:r w:rsidR="00FD7356">
        <w:rPr>
          <w:rFonts w:ascii="Arial Mäori" w:hAnsi="Arial Mäori" w:cs="Arial Mäori"/>
        </w:rPr>
        <w:t xml:space="preserve"> the</w:t>
      </w:r>
      <w:r>
        <w:rPr>
          <w:rFonts w:ascii="Arial Mäori" w:hAnsi="Arial Mäori" w:cs="Arial Mäori"/>
        </w:rPr>
        <w:t xml:space="preserve"> </w:t>
      </w:r>
      <w:hyperlink r:id="rId21" w:history="1">
        <w:r w:rsidRPr="00D36425">
          <w:rPr>
            <w:rFonts w:ascii="Arial Mäori" w:hAnsi="Arial Mäori" w:cs="Arial Mäori"/>
            <w:color w:val="0000FF"/>
            <w:u w:val="single"/>
          </w:rPr>
          <w:t>New Zealand Disability Strategy Revision Reference Group</w:t>
        </w:r>
      </w:hyperlink>
      <w:r w:rsidRPr="00D36425">
        <w:rPr>
          <w:rFonts w:ascii="Arial Mäori" w:hAnsi="Arial Mäori" w:cs="Arial Mäori"/>
        </w:rPr>
        <w:t>,</w:t>
      </w:r>
      <w:r>
        <w:rPr>
          <w:rFonts w:ascii="Arial Mäori" w:hAnsi="Arial Mäori" w:cs="Arial Mäori"/>
        </w:rPr>
        <w:t xml:space="preserve"> service providers and universities/research institutes</w:t>
      </w:r>
      <w:r w:rsidR="00FD7356">
        <w:rPr>
          <w:rFonts w:ascii="Arial Mäori" w:hAnsi="Arial Mäori" w:cs="Arial Mäori"/>
        </w:rPr>
        <w:t>.</w:t>
      </w:r>
    </w:p>
    <w:p w14:paraId="6B6D0B17" w14:textId="17DFD55D" w:rsidR="00FD7356" w:rsidRDefault="00FD7356" w:rsidP="00A10B7D">
      <w:pPr>
        <w:rPr>
          <w:rFonts w:ascii="Arial Mäori" w:hAnsi="Arial Mäori" w:cs="Arial Mäori"/>
        </w:rPr>
      </w:pPr>
      <w:r>
        <w:rPr>
          <w:rFonts w:ascii="Arial Mäori" w:hAnsi="Arial Mäori" w:cs="Arial Mäori"/>
        </w:rPr>
        <w:t>In August/September 2016 the Office for Disability Issues hosted an online public consultation on its website.</w:t>
      </w:r>
      <w:r w:rsidRPr="00D36425">
        <w:rPr>
          <w:rFonts w:ascii="Arial Mäori" w:hAnsi="Arial Mäori" w:cs="Arial Mäori"/>
        </w:rPr>
        <w:t xml:space="preserve"> </w:t>
      </w:r>
    </w:p>
    <w:p w14:paraId="333A0B30" w14:textId="218D3E9C" w:rsidR="0009463E" w:rsidRDefault="001F2C9D" w:rsidP="0009463E">
      <w:pPr>
        <w:rPr>
          <w:rFonts w:ascii="Arial Mäori" w:hAnsi="Arial Mäori" w:cs="Arial Mäori"/>
        </w:rPr>
      </w:pPr>
      <w:r w:rsidRPr="00D36425">
        <w:rPr>
          <w:rFonts w:ascii="Arial Mäori" w:hAnsi="Arial Mäori" w:cs="Arial Mäori"/>
        </w:rPr>
        <w:t>The</w:t>
      </w:r>
      <w:r w:rsidR="00FD7356">
        <w:rPr>
          <w:rFonts w:ascii="Arial Mäori" w:hAnsi="Arial Mäori" w:cs="Arial Mäori"/>
        </w:rPr>
        <w:t xml:space="preserve"> end-</w:t>
      </w:r>
      <w:r w:rsidRPr="00D36425">
        <w:rPr>
          <w:rFonts w:ascii="Arial Mäori" w:hAnsi="Arial Mäori" w:cs="Arial Mäori"/>
        </w:rPr>
        <w:t>result</w:t>
      </w:r>
      <w:r w:rsidR="00FD7356">
        <w:rPr>
          <w:rFonts w:ascii="Arial Mäori" w:hAnsi="Arial Mäori" w:cs="Arial Mäori"/>
        </w:rPr>
        <w:t xml:space="preserve"> of the</w:t>
      </w:r>
      <w:r w:rsidR="00E726C1">
        <w:rPr>
          <w:rFonts w:ascii="Arial Mäori" w:hAnsi="Arial Mäori" w:cs="Arial Mäori"/>
        </w:rPr>
        <w:t>se</w:t>
      </w:r>
      <w:r w:rsidR="00FD7356">
        <w:rPr>
          <w:rFonts w:ascii="Arial Mäori" w:hAnsi="Arial Mäori" w:cs="Arial Mäori"/>
        </w:rPr>
        <w:t xml:space="preserve"> consultations</w:t>
      </w:r>
      <w:r w:rsidRPr="00D36425">
        <w:rPr>
          <w:rFonts w:ascii="Arial Mäori" w:hAnsi="Arial Mäori" w:cs="Arial Mäori"/>
        </w:rPr>
        <w:t xml:space="preserve"> </w:t>
      </w:r>
      <w:r w:rsidR="00E726C1">
        <w:rPr>
          <w:rFonts w:ascii="Arial Mäori" w:hAnsi="Arial Mäori" w:cs="Arial Mäori"/>
        </w:rPr>
        <w:t xml:space="preserve">was </w:t>
      </w:r>
      <w:r w:rsidRPr="00D36425">
        <w:rPr>
          <w:rFonts w:ascii="Arial Mäori" w:hAnsi="Arial Mäori" w:cs="Arial Mäori"/>
        </w:rPr>
        <w:t>a set of topics</w:t>
      </w:r>
      <w:r w:rsidR="00FD7356">
        <w:rPr>
          <w:rFonts w:ascii="Arial Mäori" w:hAnsi="Arial Mäori" w:cs="Arial Mäori"/>
        </w:rPr>
        <w:t xml:space="preserve"> and questions</w:t>
      </w:r>
      <w:r w:rsidRPr="00D36425">
        <w:rPr>
          <w:rFonts w:ascii="Arial Mäori" w:hAnsi="Arial Mäori" w:cs="Arial Mäori"/>
        </w:rPr>
        <w:t xml:space="preserve"> ranging from the labour market to h</w:t>
      </w:r>
      <w:r w:rsidR="00E80F0C">
        <w:rPr>
          <w:rFonts w:ascii="Arial Mäori" w:hAnsi="Arial Mäori" w:cs="Arial Mäori"/>
        </w:rPr>
        <w:t>ealth to personal safety and civil protection</w:t>
      </w:r>
      <w:r w:rsidRPr="00D36425">
        <w:rPr>
          <w:rFonts w:ascii="Arial Mäori" w:hAnsi="Arial Mäori" w:cs="Arial Mäori"/>
        </w:rPr>
        <w:t xml:space="preserve">. In this document each topic is introduced with a brief description and the related enduring questions are listed. </w:t>
      </w:r>
    </w:p>
    <w:p w14:paraId="7201A7DD" w14:textId="54CC0B53" w:rsidR="001F2C9D" w:rsidRPr="00D36425" w:rsidRDefault="001F2C9D" w:rsidP="0009463E">
      <w:pPr>
        <w:rPr>
          <w:rFonts w:ascii="Arial Mäori" w:hAnsi="Arial Mäori" w:cs="Times New Roman"/>
          <w:b/>
          <w:bCs/>
          <w:sz w:val="26"/>
          <w:szCs w:val="26"/>
        </w:rPr>
      </w:pPr>
      <w:r w:rsidRPr="00D36425">
        <w:rPr>
          <w:rFonts w:ascii="Arial Mäori" w:hAnsi="Arial Mäori" w:cs="Times New Roman"/>
          <w:b/>
          <w:bCs/>
          <w:sz w:val="26"/>
          <w:szCs w:val="26"/>
        </w:rPr>
        <w:t>How will the enduring questions be used?</w:t>
      </w:r>
    </w:p>
    <w:p w14:paraId="4491AE24" w14:textId="54B286BF" w:rsidR="001F2C9D" w:rsidRPr="00D36425" w:rsidRDefault="00021F68" w:rsidP="00A10B7D">
      <w:pPr>
        <w:rPr>
          <w:rFonts w:ascii="Arial Mäori" w:hAnsi="Arial Mäori" w:cs="Arial Mäori"/>
        </w:rPr>
      </w:pPr>
      <w:r w:rsidRPr="00E726C1">
        <w:rPr>
          <w:rFonts w:ascii="Arial Mäori" w:hAnsi="Arial Mäori" w:cs="Arial Mäori"/>
          <w:color w:val="auto"/>
        </w:rPr>
        <w:t>S</w:t>
      </w:r>
      <w:r w:rsidR="001F2C9D" w:rsidRPr="00E726C1">
        <w:rPr>
          <w:rFonts w:ascii="Arial Mäori" w:hAnsi="Arial Mäori" w:cs="Arial Mäori"/>
          <w:color w:val="auto"/>
        </w:rPr>
        <w:t>tocktake</w:t>
      </w:r>
      <w:r w:rsidRPr="00E726C1">
        <w:rPr>
          <w:rFonts w:ascii="Arial Mäori" w:hAnsi="Arial Mäori" w:cs="Arial Mäori"/>
          <w:color w:val="auto"/>
        </w:rPr>
        <w:t>s</w:t>
      </w:r>
      <w:r w:rsidR="001F2C9D" w:rsidRPr="00E726C1">
        <w:rPr>
          <w:rFonts w:ascii="Arial Mäori" w:hAnsi="Arial Mäori" w:cs="Arial Mäori"/>
          <w:color w:val="auto"/>
        </w:rPr>
        <w:t xml:space="preserve"> of </w:t>
      </w:r>
      <w:r w:rsidR="00E726C1">
        <w:rPr>
          <w:rFonts w:ascii="Arial Mäori" w:hAnsi="Arial Mäori" w:cs="Arial Mäori"/>
          <w:color w:val="auto"/>
        </w:rPr>
        <w:t xml:space="preserve">currently available </w:t>
      </w:r>
      <w:r w:rsidR="001F2C9D" w:rsidRPr="00E726C1">
        <w:rPr>
          <w:rFonts w:ascii="Arial Mäori" w:hAnsi="Arial Mäori" w:cs="Arial Mäori"/>
          <w:color w:val="auto"/>
        </w:rPr>
        <w:t xml:space="preserve">data </w:t>
      </w:r>
      <w:r w:rsidR="00E726C1">
        <w:rPr>
          <w:rFonts w:ascii="Arial Mäori" w:hAnsi="Arial Mäori" w:cs="Arial Mäori"/>
          <w:color w:val="auto"/>
        </w:rPr>
        <w:t>and evidence have been carried out</w:t>
      </w:r>
      <w:r>
        <w:rPr>
          <w:rFonts w:ascii="Arial Mäori" w:hAnsi="Arial Mäori" w:cs="Arial Mäori"/>
        </w:rPr>
        <w:t>.</w:t>
      </w:r>
      <w:r w:rsidR="00E726C1">
        <w:rPr>
          <w:rFonts w:ascii="Arial Mäori" w:hAnsi="Arial Mäori" w:cs="Arial Mäori"/>
        </w:rPr>
        <w:t xml:space="preserve"> </w:t>
      </w:r>
      <w:r w:rsidR="001F2C9D" w:rsidRPr="00D36425">
        <w:rPr>
          <w:rFonts w:ascii="Arial Mäori" w:hAnsi="Arial Mäori" w:cs="Arial Mäori"/>
        </w:rPr>
        <w:t xml:space="preserve">A gap analysis will be used to see how well available information sources can meet the </w:t>
      </w:r>
      <w:r w:rsidR="00E726C1">
        <w:rPr>
          <w:rFonts w:ascii="Arial Mäori" w:hAnsi="Arial Mäori" w:cs="Arial Mäori"/>
        </w:rPr>
        <w:t xml:space="preserve">information </w:t>
      </w:r>
      <w:r w:rsidR="001F2C9D" w:rsidRPr="00D36425">
        <w:rPr>
          <w:rFonts w:ascii="Arial Mäori" w:hAnsi="Arial Mäori" w:cs="Arial Mäori"/>
        </w:rPr>
        <w:t>needs identified in the enduring questions.</w:t>
      </w:r>
    </w:p>
    <w:p w14:paraId="23D26170" w14:textId="4944E319" w:rsidR="001F2C9D" w:rsidRPr="00D36425" w:rsidRDefault="001F2C9D" w:rsidP="00A10B7D">
      <w:pPr>
        <w:rPr>
          <w:rFonts w:ascii="Arial Mäori" w:hAnsi="Arial Mäori" w:cs="Arial Mäori"/>
        </w:rPr>
      </w:pPr>
      <w:r w:rsidRPr="00D36425">
        <w:rPr>
          <w:rFonts w:ascii="Arial Mäori" w:hAnsi="Arial Mäori" w:cs="Arial Mäori"/>
        </w:rPr>
        <w:t xml:space="preserve">The final </w:t>
      </w:r>
      <w:r w:rsidR="00021F68">
        <w:rPr>
          <w:rFonts w:ascii="Arial Mäori" w:hAnsi="Arial Mäori" w:cs="Arial Mäori"/>
        </w:rPr>
        <w:t xml:space="preserve">stage </w:t>
      </w:r>
      <w:r w:rsidR="00E726C1">
        <w:rPr>
          <w:rFonts w:ascii="Arial Mäori" w:hAnsi="Arial Mäori" w:cs="Arial Mäori"/>
        </w:rPr>
        <w:t>of the DDEP</w:t>
      </w:r>
      <w:r w:rsidR="00E726C1" w:rsidRPr="00D36425">
        <w:rPr>
          <w:rFonts w:ascii="Arial Mäori" w:hAnsi="Arial Mäori" w:cs="Arial Mäori"/>
        </w:rPr>
        <w:t xml:space="preserve"> </w:t>
      </w:r>
      <w:r w:rsidRPr="00D36425">
        <w:rPr>
          <w:rFonts w:ascii="Arial Mäori" w:hAnsi="Arial Mäori" w:cs="Arial Mäori"/>
        </w:rPr>
        <w:t>will be the development of a prioritised list of targeted initiatives to address gaps or deficiencies in available information.</w:t>
      </w:r>
      <w:r w:rsidR="00963C20">
        <w:rPr>
          <w:rFonts w:ascii="Arial Mäori" w:hAnsi="Arial Mäori" w:cs="Arial Mäori"/>
        </w:rPr>
        <w:t xml:space="preserve">  The process will be informed by the current </w:t>
      </w:r>
      <w:hyperlink r:id="rId22" w:history="1">
        <w:r w:rsidR="00963C20" w:rsidRPr="00963C20">
          <w:rPr>
            <w:rStyle w:val="Hyperlink"/>
            <w:rFonts w:ascii="Arial Mäori" w:hAnsi="Arial Mäori" w:cs="Arial Mäori"/>
          </w:rPr>
          <w:t>revision of the New Zealand Disability Strategy</w:t>
        </w:r>
      </w:hyperlink>
      <w:r w:rsidR="00963C20">
        <w:rPr>
          <w:rFonts w:ascii="Arial Mäori" w:hAnsi="Arial Mäori" w:cs="Arial Mäori"/>
        </w:rPr>
        <w:t xml:space="preserve"> and the development of an outcomes framework for the new strategy.</w:t>
      </w:r>
    </w:p>
    <w:p w14:paraId="4D2D05C3" w14:textId="51FBA04E" w:rsidR="0009463E" w:rsidRDefault="00963C20" w:rsidP="0009463E">
      <w:pPr>
        <w:rPr>
          <w:rFonts w:ascii="Arial Mäori" w:hAnsi="Arial Mäori" w:cs="Arial Mäori"/>
        </w:rPr>
      </w:pPr>
      <w:r>
        <w:rPr>
          <w:rFonts w:ascii="Arial Mäori" w:hAnsi="Arial Mäori" w:cs="Arial Mäori"/>
        </w:rPr>
        <w:t>The D</w:t>
      </w:r>
      <w:r w:rsidRPr="00D36425">
        <w:rPr>
          <w:rFonts w:ascii="Arial Mäori" w:hAnsi="Arial Mäori" w:cs="Arial Mäori"/>
        </w:rPr>
        <w:t xml:space="preserve">isability </w:t>
      </w:r>
      <w:r>
        <w:rPr>
          <w:rFonts w:ascii="Arial Mäori" w:hAnsi="Arial Mäori" w:cs="Arial Mäori"/>
        </w:rPr>
        <w:t>Data and Evidence</w:t>
      </w:r>
      <w:r w:rsidRPr="00D36425">
        <w:rPr>
          <w:rFonts w:ascii="Arial Mäori" w:hAnsi="Arial Mäori" w:cs="Arial Mäori"/>
        </w:rPr>
        <w:t xml:space="preserve"> </w:t>
      </w:r>
      <w:r>
        <w:rPr>
          <w:rFonts w:ascii="Arial Mäori" w:hAnsi="Arial Mäori" w:cs="Arial Mäori"/>
        </w:rPr>
        <w:t>P</w:t>
      </w:r>
      <w:r w:rsidRPr="00D36425">
        <w:rPr>
          <w:rFonts w:ascii="Arial Mäori" w:hAnsi="Arial Mäori" w:cs="Arial Mäori"/>
        </w:rPr>
        <w:t xml:space="preserve">lan </w:t>
      </w:r>
      <w:r w:rsidR="001F2C9D" w:rsidRPr="00D36425">
        <w:rPr>
          <w:rFonts w:ascii="Arial Mäori" w:hAnsi="Arial Mäori" w:cs="Arial Mäori"/>
        </w:rPr>
        <w:t xml:space="preserve">will provide </w:t>
      </w:r>
      <w:r>
        <w:rPr>
          <w:rFonts w:ascii="Arial Mäori" w:hAnsi="Arial Mäori" w:cs="Arial Mäori"/>
        </w:rPr>
        <w:t xml:space="preserve">a shared and </w:t>
      </w:r>
      <w:r w:rsidR="001F2C9D" w:rsidRPr="00D36425">
        <w:rPr>
          <w:rFonts w:ascii="Arial Mäori" w:hAnsi="Arial Mäori" w:cs="Arial Mäori"/>
        </w:rPr>
        <w:t xml:space="preserve">up-to-date </w:t>
      </w:r>
      <w:r>
        <w:rPr>
          <w:rFonts w:ascii="Arial Mäori" w:hAnsi="Arial Mäori" w:cs="Arial Mäori"/>
        </w:rPr>
        <w:t xml:space="preserve">understanding </w:t>
      </w:r>
      <w:r w:rsidR="00F6142F">
        <w:rPr>
          <w:rFonts w:ascii="Arial Mäori" w:hAnsi="Arial Mäori" w:cs="Arial Mäori"/>
        </w:rPr>
        <w:t xml:space="preserve">of </w:t>
      </w:r>
      <w:r w:rsidR="001F2C9D" w:rsidRPr="00D36425">
        <w:rPr>
          <w:rFonts w:ascii="Arial Mäori" w:hAnsi="Arial Mäori" w:cs="Arial Mäori"/>
        </w:rPr>
        <w:t xml:space="preserve">the data and evidence required to </w:t>
      </w:r>
      <w:r w:rsidR="00F6142F">
        <w:rPr>
          <w:rFonts w:ascii="Arial Mäori" w:hAnsi="Arial Mäori" w:cs="Arial Mäori"/>
        </w:rPr>
        <w:t>support s</w:t>
      </w:r>
      <w:r w:rsidR="001F2C9D" w:rsidRPr="00D36425">
        <w:rPr>
          <w:rFonts w:ascii="Arial Mäori" w:hAnsi="Arial Mäori" w:cs="Arial Mäori"/>
        </w:rPr>
        <w:t>ound policy and appropriate services to meet the needs of disabled New Zealanders.  Recommendations on how priority data needs could be addresse</w:t>
      </w:r>
      <w:r w:rsidR="00911395">
        <w:rPr>
          <w:rFonts w:ascii="Arial Mäori" w:hAnsi="Arial Mäori" w:cs="Arial Mäori"/>
        </w:rPr>
        <w:t>d</w:t>
      </w:r>
      <w:r w:rsidR="001F2C9D" w:rsidRPr="00D36425">
        <w:rPr>
          <w:rFonts w:ascii="Arial Mäori" w:hAnsi="Arial Mäori" w:cs="Arial Mäori"/>
        </w:rPr>
        <w:t xml:space="preserve"> will be made and knowledge and understanding about disability issues will be improved across the wider disability sector in New Zealand. </w:t>
      </w:r>
    </w:p>
    <w:p w14:paraId="02B21C8A" w14:textId="2E197121" w:rsidR="009F2131" w:rsidRDefault="009F2131" w:rsidP="0009463E">
      <w:pPr>
        <w:rPr>
          <w:b/>
          <w:sz w:val="26"/>
          <w:szCs w:val="26"/>
        </w:rPr>
      </w:pPr>
      <w:r w:rsidRPr="009F2131">
        <w:rPr>
          <w:b/>
          <w:sz w:val="26"/>
          <w:szCs w:val="26"/>
        </w:rPr>
        <w:t xml:space="preserve">Note on terminology </w:t>
      </w:r>
      <w:r w:rsidR="006B1B2C">
        <w:rPr>
          <w:b/>
          <w:sz w:val="26"/>
          <w:szCs w:val="26"/>
        </w:rPr>
        <w:t>for comparisons</w:t>
      </w:r>
    </w:p>
    <w:p w14:paraId="392E89AB" w14:textId="47595DFA" w:rsidR="009F2131" w:rsidRDefault="00CA22A1" w:rsidP="009F2131">
      <w:r>
        <w:t xml:space="preserve">The </w:t>
      </w:r>
      <w:r w:rsidR="00175C8C">
        <w:t xml:space="preserve">enduring </w:t>
      </w:r>
      <w:r>
        <w:t xml:space="preserve">questions </w:t>
      </w:r>
      <w:r w:rsidR="00175C8C">
        <w:t xml:space="preserve">wording use the term </w:t>
      </w:r>
      <w:r>
        <w:t>“others”</w:t>
      </w:r>
      <w:r w:rsidR="00175C8C">
        <w:t xml:space="preserve"> to cover all </w:t>
      </w:r>
      <w:r w:rsidR="006B1B2C">
        <w:t xml:space="preserve">population </w:t>
      </w:r>
      <w:r w:rsidR="00175C8C">
        <w:t xml:space="preserve">groups with which </w:t>
      </w:r>
      <w:r w:rsidR="006B1B2C">
        <w:t xml:space="preserve">data about </w:t>
      </w:r>
      <w:r w:rsidR="00175C8C">
        <w:t>disabled people might be compared.</w:t>
      </w:r>
      <w:r>
        <w:t xml:space="preserve">  This term</w:t>
      </w:r>
      <w:r w:rsidR="0009463E">
        <w:t>inology aligns with that of the UN Convention on the Rights of People with Disabilities (</w:t>
      </w:r>
      <w:r w:rsidR="00340B80">
        <w:t>UNCRPD) and does not preclude comparisons between different groups of disabled people or with the total population.</w:t>
      </w:r>
    </w:p>
    <w:p w14:paraId="2BE8D8A8" w14:textId="228E6C54" w:rsidR="009F2131" w:rsidRDefault="009F2131">
      <w:pPr>
        <w:spacing w:after="0" w:line="240" w:lineRule="auto"/>
      </w:pPr>
      <w:r>
        <w:br w:type="page"/>
      </w:r>
    </w:p>
    <w:p w14:paraId="7F0427CE" w14:textId="04EB0586" w:rsidR="00CF3EC3" w:rsidRDefault="00CF3EC3" w:rsidP="0067110C">
      <w:pPr>
        <w:pStyle w:val="Heading2"/>
      </w:pPr>
      <w:bookmarkStart w:id="275" w:name="_Toc464660205"/>
      <w:bookmarkStart w:id="276" w:name="_Toc465418170"/>
      <w:r>
        <w:lastRenderedPageBreak/>
        <w:t>The International Classification of Functioning, Disability and Healt</w:t>
      </w:r>
      <w:r w:rsidR="0009127B">
        <w:t>h</w:t>
      </w:r>
      <w:bookmarkEnd w:id="275"/>
      <w:bookmarkEnd w:id="276"/>
      <w:r>
        <w:t xml:space="preserve"> </w:t>
      </w:r>
    </w:p>
    <w:p w14:paraId="0BF18C2B" w14:textId="4EAE8581" w:rsidR="00D65986" w:rsidRDefault="00E44510" w:rsidP="00D65986">
      <w:pPr>
        <w:rPr>
          <w:rFonts w:ascii="Arial Mäori" w:hAnsi="Arial Mäori" w:cs="Arial Mäori"/>
        </w:rPr>
      </w:pPr>
      <w:r>
        <w:rPr>
          <w:rFonts w:ascii="Arial Mäori" w:hAnsi="Arial Mäori" w:cs="Arial Mäori"/>
        </w:rPr>
        <w:t xml:space="preserve">The DDEWG </w:t>
      </w:r>
      <w:r w:rsidR="00BA449B">
        <w:rPr>
          <w:rFonts w:ascii="Arial Mäori" w:hAnsi="Arial Mäori" w:cs="Arial Mäori"/>
        </w:rPr>
        <w:t>recognised the need for a shared understanding of disability to underpin the</w:t>
      </w:r>
      <w:r w:rsidR="009C5AA2">
        <w:rPr>
          <w:rFonts w:ascii="Arial Mäori" w:hAnsi="Arial Mäori" w:cs="Arial Mäori"/>
        </w:rPr>
        <w:t xml:space="preserve"> </w:t>
      </w:r>
      <w:r w:rsidR="00277C64">
        <w:rPr>
          <w:rFonts w:ascii="Arial Mäori" w:hAnsi="Arial Mäori" w:cs="Arial Mäori"/>
        </w:rPr>
        <w:t>development of the</w:t>
      </w:r>
      <w:r>
        <w:rPr>
          <w:rFonts w:ascii="Arial Mäori" w:hAnsi="Arial Mäori" w:cs="Arial Mäori"/>
        </w:rPr>
        <w:t xml:space="preserve"> Disability Data and Evidence P</w:t>
      </w:r>
      <w:r w:rsidR="009C5AA2">
        <w:rPr>
          <w:rFonts w:ascii="Arial Mäori" w:hAnsi="Arial Mäori" w:cs="Arial Mäori"/>
        </w:rPr>
        <w:t>lan</w:t>
      </w:r>
      <w:r w:rsidR="00BA449B">
        <w:rPr>
          <w:rFonts w:ascii="Arial Mäori" w:hAnsi="Arial Mäori" w:cs="Arial Mäori"/>
        </w:rPr>
        <w:t>.</w:t>
      </w:r>
      <w:r>
        <w:rPr>
          <w:rFonts w:ascii="Arial Mäori" w:hAnsi="Arial Mäori" w:cs="Arial Mäori"/>
        </w:rPr>
        <w:t xml:space="preserve"> </w:t>
      </w:r>
      <w:r w:rsidR="00813348">
        <w:rPr>
          <w:rFonts w:ascii="Arial Mäori" w:hAnsi="Arial Mäori" w:cs="Arial Mäori"/>
        </w:rPr>
        <w:t xml:space="preserve">After exploration and discussion of options the DDEWG is using the </w:t>
      </w:r>
      <w:r w:rsidR="0009127B">
        <w:rPr>
          <w:rFonts w:ascii="Arial Mäori" w:hAnsi="Arial Mäori" w:cs="Arial Mäori"/>
        </w:rPr>
        <w:t xml:space="preserve">International </w:t>
      </w:r>
      <w:r w:rsidR="00D65986">
        <w:rPr>
          <w:rFonts w:ascii="Arial Mäori" w:hAnsi="Arial Mäori" w:cs="Arial Mäori"/>
        </w:rPr>
        <w:t xml:space="preserve">Classification of Functioning, Disability and Health, commonly </w:t>
      </w:r>
      <w:r w:rsidR="00813348">
        <w:rPr>
          <w:rFonts w:ascii="Arial Mäori" w:hAnsi="Arial Mäori" w:cs="Arial Mäori"/>
        </w:rPr>
        <w:t xml:space="preserve">referred to </w:t>
      </w:r>
      <w:r w:rsidR="00D65986">
        <w:rPr>
          <w:rFonts w:ascii="Arial Mäori" w:hAnsi="Arial Mäori" w:cs="Arial Mäori"/>
        </w:rPr>
        <w:t>as the ICF</w:t>
      </w:r>
      <w:r w:rsidR="00277C64">
        <w:rPr>
          <w:rFonts w:ascii="Arial Mäori" w:hAnsi="Arial Mäori" w:cs="Arial Mäori"/>
        </w:rPr>
        <w:t xml:space="preserve">, </w:t>
      </w:r>
      <w:r w:rsidR="00D132CB">
        <w:rPr>
          <w:rFonts w:ascii="Arial Mäori" w:hAnsi="Arial Mäori" w:cs="Arial Mäori"/>
        </w:rPr>
        <w:t>as the</w:t>
      </w:r>
      <w:r w:rsidR="00277C64">
        <w:rPr>
          <w:rFonts w:ascii="Arial Mäori" w:hAnsi="Arial Mäori" w:cs="Arial Mäori"/>
        </w:rPr>
        <w:t xml:space="preserve"> </w:t>
      </w:r>
      <w:r w:rsidR="0067110C">
        <w:rPr>
          <w:rFonts w:ascii="Arial Mäori" w:hAnsi="Arial Mäori" w:cs="Arial Mäori"/>
        </w:rPr>
        <w:t xml:space="preserve">conceptual base for </w:t>
      </w:r>
      <w:r w:rsidR="00D132CB">
        <w:rPr>
          <w:rFonts w:ascii="Arial Mäori" w:hAnsi="Arial Mäori" w:cs="Arial Mäori"/>
        </w:rPr>
        <w:t>the Disability Data and Evidence P</w:t>
      </w:r>
      <w:r w:rsidR="00277C64">
        <w:rPr>
          <w:rFonts w:ascii="Arial Mäori" w:hAnsi="Arial Mäori" w:cs="Arial Mäori"/>
        </w:rPr>
        <w:t>lan</w:t>
      </w:r>
      <w:r w:rsidR="00D65986">
        <w:rPr>
          <w:rFonts w:ascii="Arial Mäori" w:hAnsi="Arial Mäori" w:cs="Arial Mäori"/>
        </w:rPr>
        <w:t>.</w:t>
      </w:r>
    </w:p>
    <w:p w14:paraId="7FC6A9C2" w14:textId="77777777" w:rsidR="006B1B2C" w:rsidRPr="00471CF9" w:rsidRDefault="006B1B2C" w:rsidP="006B1B2C">
      <w:pPr>
        <w:rPr>
          <w:rFonts w:asciiTheme="minorHAnsi" w:hAnsiTheme="minorHAnsi" w:cstheme="minorHAnsi"/>
          <w:i/>
        </w:rPr>
      </w:pPr>
      <w:r w:rsidRPr="00471CF9">
        <w:rPr>
          <w:rFonts w:asciiTheme="minorHAnsi" w:hAnsiTheme="minorHAnsi" w:cstheme="minorHAnsi"/>
          <w:i/>
        </w:rPr>
        <w:t>What is the ICF?</w:t>
      </w:r>
    </w:p>
    <w:p w14:paraId="50A80E82" w14:textId="3A3303D6" w:rsidR="00471CF9" w:rsidRPr="00471CF9" w:rsidRDefault="00471CF9" w:rsidP="00471CF9">
      <w:pPr>
        <w:autoSpaceDE w:val="0"/>
        <w:autoSpaceDN w:val="0"/>
        <w:adjustRightInd w:val="0"/>
        <w:spacing w:after="0" w:line="240" w:lineRule="auto"/>
        <w:rPr>
          <w:rFonts w:asciiTheme="minorHAnsi" w:eastAsiaTheme="minorHAnsi" w:hAnsiTheme="minorHAnsi" w:cstheme="minorHAnsi"/>
        </w:rPr>
      </w:pPr>
      <w:r>
        <w:rPr>
          <w:rFonts w:asciiTheme="minorHAnsi" w:eastAsiaTheme="minorHAnsi" w:hAnsiTheme="minorHAnsi" w:cstheme="minorHAnsi"/>
        </w:rPr>
        <w:t>“</w:t>
      </w:r>
      <w:r w:rsidRPr="00471CF9">
        <w:rPr>
          <w:rFonts w:asciiTheme="minorHAnsi" w:eastAsiaTheme="minorHAnsi" w:hAnsiTheme="minorHAnsi" w:cstheme="minorHAnsi"/>
        </w:rPr>
        <w:t>The International Classification of Functioning, Disability and Health (ICF) is a framework for describing and organising information on functioning and disability. It provides a standard language and a conceptual basis for the definition and measurement of health and disability.</w:t>
      </w:r>
    </w:p>
    <w:p w14:paraId="4313F408" w14:textId="77777777" w:rsidR="00471CF9" w:rsidRPr="00471CF9" w:rsidRDefault="00471CF9" w:rsidP="00471CF9">
      <w:pPr>
        <w:autoSpaceDE w:val="0"/>
        <w:autoSpaceDN w:val="0"/>
        <w:adjustRightInd w:val="0"/>
        <w:spacing w:after="0" w:line="240" w:lineRule="auto"/>
        <w:rPr>
          <w:rFonts w:asciiTheme="minorHAnsi" w:eastAsiaTheme="minorHAnsi" w:hAnsiTheme="minorHAnsi" w:cstheme="minorHAnsi"/>
        </w:rPr>
      </w:pPr>
    </w:p>
    <w:p w14:paraId="5A416884" w14:textId="77777777" w:rsidR="00471CF9" w:rsidRPr="00471CF9" w:rsidRDefault="00471CF9" w:rsidP="00471CF9">
      <w:pPr>
        <w:autoSpaceDE w:val="0"/>
        <w:autoSpaceDN w:val="0"/>
        <w:adjustRightInd w:val="0"/>
        <w:spacing w:after="0" w:line="240" w:lineRule="auto"/>
        <w:rPr>
          <w:rFonts w:asciiTheme="minorHAnsi" w:eastAsiaTheme="minorHAnsi" w:hAnsiTheme="minorHAnsi" w:cstheme="minorHAnsi"/>
        </w:rPr>
      </w:pPr>
      <w:r w:rsidRPr="00471CF9">
        <w:rPr>
          <w:rFonts w:asciiTheme="minorHAnsi" w:eastAsiaTheme="minorHAnsi" w:hAnsiTheme="minorHAnsi" w:cstheme="minorHAnsi"/>
        </w:rPr>
        <w:t>The ICF was approved for use by the World Health Assembly in 2001, after extensive testing across the world involving people with disabilities and people from a range of relevant disciplines. A companion classification for children and youth (ICF-CY) was published in 2007.</w:t>
      </w:r>
    </w:p>
    <w:p w14:paraId="6F85ACEC" w14:textId="77777777" w:rsidR="00471CF9" w:rsidRPr="00471CF9" w:rsidRDefault="00471CF9" w:rsidP="00471CF9">
      <w:pPr>
        <w:autoSpaceDE w:val="0"/>
        <w:autoSpaceDN w:val="0"/>
        <w:adjustRightInd w:val="0"/>
        <w:spacing w:after="0" w:line="240" w:lineRule="auto"/>
        <w:rPr>
          <w:rFonts w:asciiTheme="minorHAnsi" w:eastAsiaTheme="minorHAnsi" w:hAnsiTheme="minorHAnsi" w:cstheme="minorHAnsi"/>
        </w:rPr>
      </w:pPr>
    </w:p>
    <w:p w14:paraId="766B0030" w14:textId="0DA58377" w:rsidR="00471CF9" w:rsidRPr="00471CF9" w:rsidRDefault="00471CF9" w:rsidP="00471CF9">
      <w:pPr>
        <w:autoSpaceDE w:val="0"/>
        <w:autoSpaceDN w:val="0"/>
        <w:adjustRightInd w:val="0"/>
        <w:spacing w:after="0" w:line="240" w:lineRule="auto"/>
        <w:rPr>
          <w:rFonts w:asciiTheme="minorHAnsi" w:eastAsiaTheme="minorHAnsi" w:hAnsiTheme="minorHAnsi" w:cstheme="minorHAnsi"/>
        </w:rPr>
      </w:pPr>
      <w:r w:rsidRPr="00471CF9">
        <w:rPr>
          <w:rFonts w:asciiTheme="minorHAnsi" w:eastAsiaTheme="minorHAnsi" w:hAnsiTheme="minorHAnsi" w:cstheme="minorHAnsi"/>
        </w:rPr>
        <w:t>The ICF integrates the major models of disability. It recognises the role of environmental factors in the creation of disability, as well as the relevance of associated health conditions and their effects.</w:t>
      </w:r>
      <w:r>
        <w:rPr>
          <w:rFonts w:asciiTheme="minorHAnsi" w:eastAsiaTheme="minorHAnsi" w:hAnsiTheme="minorHAnsi" w:cstheme="minorHAnsi"/>
        </w:rPr>
        <w:t>”</w:t>
      </w:r>
      <w:r>
        <w:rPr>
          <w:rStyle w:val="FootnoteReference"/>
          <w:rFonts w:eastAsiaTheme="minorHAnsi" w:cstheme="minorHAnsi"/>
        </w:rPr>
        <w:footnoteReference w:id="4"/>
      </w:r>
    </w:p>
    <w:p w14:paraId="6D367738" w14:textId="77777777" w:rsidR="00471CF9" w:rsidRPr="00471CF9" w:rsidRDefault="00471CF9" w:rsidP="00471CF9">
      <w:pPr>
        <w:autoSpaceDE w:val="0"/>
        <w:autoSpaceDN w:val="0"/>
        <w:adjustRightInd w:val="0"/>
        <w:spacing w:after="0" w:line="240" w:lineRule="auto"/>
        <w:rPr>
          <w:rFonts w:asciiTheme="minorHAnsi" w:eastAsiaTheme="minorHAnsi" w:hAnsiTheme="minorHAnsi" w:cstheme="minorHAnsi"/>
        </w:rPr>
      </w:pPr>
      <w:r w:rsidRPr="00471CF9">
        <w:rPr>
          <w:rFonts w:asciiTheme="minorHAnsi" w:eastAsiaTheme="minorHAnsi" w:hAnsiTheme="minorHAnsi" w:cstheme="minorHAnsi"/>
        </w:rPr>
        <w:t xml:space="preserve"> </w:t>
      </w:r>
    </w:p>
    <w:p w14:paraId="036B7955" w14:textId="4481056C" w:rsidR="006B1B2C" w:rsidRPr="00471CF9" w:rsidRDefault="006B1B2C" w:rsidP="006A3800">
      <w:pPr>
        <w:rPr>
          <w:rFonts w:asciiTheme="minorHAnsi" w:hAnsiTheme="minorHAnsi" w:cstheme="minorHAnsi"/>
        </w:rPr>
      </w:pPr>
      <w:r w:rsidRPr="00471CF9">
        <w:rPr>
          <w:rFonts w:asciiTheme="minorHAnsi" w:hAnsiTheme="minorHAnsi" w:cstheme="minorHAnsi"/>
        </w:rPr>
        <w:t>As the diagram below shows, the ICF presents an understanding of disability as a multi-dimensional experience resulting from the interaction between people’s health condition(s), environmental factors and personal factors (Figure 1).</w:t>
      </w:r>
      <w:r w:rsidRPr="00471CF9">
        <w:rPr>
          <w:rStyle w:val="FootnoteReference"/>
          <w:rFonts w:asciiTheme="minorHAnsi" w:hAnsiTheme="minorHAnsi" w:cstheme="minorHAnsi"/>
          <w:sz w:val="22"/>
        </w:rPr>
        <w:footnoteReference w:id="5"/>
      </w:r>
      <w:r w:rsidRPr="00471CF9">
        <w:rPr>
          <w:rFonts w:asciiTheme="minorHAnsi" w:hAnsiTheme="minorHAnsi" w:cstheme="minorHAnsi"/>
        </w:rPr>
        <w:t xml:space="preserve"> </w:t>
      </w:r>
      <w:r w:rsidR="00471CF9">
        <w:rPr>
          <w:rFonts w:asciiTheme="minorHAnsi" w:hAnsiTheme="minorHAnsi" w:cstheme="minorHAnsi"/>
        </w:rPr>
        <w:t>T</w:t>
      </w:r>
      <w:r w:rsidRPr="00471CF9">
        <w:rPr>
          <w:rFonts w:asciiTheme="minorHAnsi" w:hAnsiTheme="minorHAnsi" w:cstheme="minorHAnsi"/>
        </w:rPr>
        <w:t xml:space="preserve">he ICF is </w:t>
      </w:r>
      <w:r w:rsidR="00471CF9">
        <w:rPr>
          <w:rFonts w:asciiTheme="minorHAnsi" w:hAnsiTheme="minorHAnsi" w:cstheme="minorHAnsi"/>
        </w:rPr>
        <w:t>referred to as</w:t>
      </w:r>
      <w:r w:rsidRPr="00471CF9">
        <w:rPr>
          <w:rFonts w:asciiTheme="minorHAnsi" w:hAnsiTheme="minorHAnsi" w:cstheme="minorHAnsi"/>
        </w:rPr>
        <w:t xml:space="preserve"> a biopsychosocial model of disability, </w:t>
      </w:r>
      <w:r w:rsidR="00471CF9">
        <w:rPr>
          <w:rFonts w:asciiTheme="minorHAnsi" w:hAnsiTheme="minorHAnsi" w:cstheme="minorHAnsi"/>
        </w:rPr>
        <w:t>as</w:t>
      </w:r>
      <w:r w:rsidRPr="00471CF9">
        <w:rPr>
          <w:rFonts w:asciiTheme="minorHAnsi" w:hAnsiTheme="minorHAnsi" w:cstheme="minorHAnsi"/>
        </w:rPr>
        <w:t xml:space="preserve"> it synthesises elements of the medical and social models of disability.</w:t>
      </w:r>
    </w:p>
    <w:p w14:paraId="62990A20" w14:textId="333908DB" w:rsidR="008D4183" w:rsidRPr="0009554F" w:rsidRDefault="00D65986" w:rsidP="006A3800">
      <w:pPr>
        <w:ind w:left="284" w:firstLine="284"/>
        <w:rPr>
          <w:rFonts w:ascii="Arial Mäori" w:hAnsi="Arial Mäori" w:cs="Arial Mäori"/>
          <w:b/>
        </w:rPr>
      </w:pPr>
      <w:r w:rsidRPr="00411B5C">
        <w:rPr>
          <w:noProof/>
          <w:sz w:val="18"/>
          <w:szCs w:val="18"/>
          <w:lang w:eastAsia="en-NZ"/>
        </w:rPr>
        <w:drawing>
          <wp:anchor distT="0" distB="0" distL="114300" distR="114300" simplePos="0" relativeHeight="251658240" behindDoc="0" locked="0" layoutInCell="1" allowOverlap="1" wp14:anchorId="134B38BB" wp14:editId="6D57867C">
            <wp:simplePos x="0" y="0"/>
            <wp:positionH relativeFrom="column">
              <wp:posOffset>331470</wp:posOffset>
            </wp:positionH>
            <wp:positionV relativeFrom="paragraph">
              <wp:posOffset>208280</wp:posOffset>
            </wp:positionV>
            <wp:extent cx="4256405" cy="2464435"/>
            <wp:effectExtent l="0" t="0" r="0" b="0"/>
            <wp:wrapTopAndBottom/>
            <wp:docPr id="3" name="Picture 3" descr="\\corp.ssi.govt.nz\usersc\cbren001\Desktop\diagram-i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ssi.govt.nz\usersc\cbren001\Desktop\diagram-icf.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56405" cy="246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BD6EE3">
        <w:rPr>
          <w:rFonts w:ascii="Arial Mäori" w:hAnsi="Arial Mäori" w:cs="Arial Mäori"/>
          <w:b/>
        </w:rPr>
        <w:t>Figure 1: Interaction between the components of the ICF</w:t>
      </w:r>
    </w:p>
    <w:p w14:paraId="2C04E1BA" w14:textId="77777777" w:rsidR="0067110C" w:rsidRDefault="0067110C" w:rsidP="006A3800">
      <w:pPr>
        <w:rPr>
          <w:rFonts w:ascii="Arial Mäori" w:hAnsi="Arial Mäori" w:cs="Arial Mäori"/>
        </w:rPr>
      </w:pPr>
    </w:p>
    <w:p w14:paraId="008D7A42" w14:textId="77777777" w:rsidR="006B1B2C" w:rsidRPr="00B81DEA" w:rsidRDefault="006B1B2C" w:rsidP="006B1B2C">
      <w:pPr>
        <w:rPr>
          <w:rFonts w:ascii="Arial Mäori" w:hAnsi="Arial Mäori" w:cs="Arial Mäori"/>
          <w:i/>
        </w:rPr>
      </w:pPr>
      <w:r>
        <w:rPr>
          <w:rFonts w:ascii="Arial Mäori" w:hAnsi="Arial Mäori" w:cs="Arial Mäori"/>
          <w:i/>
        </w:rPr>
        <w:t>Why use the ICF?</w:t>
      </w:r>
    </w:p>
    <w:p w14:paraId="4E97D3F3" w14:textId="2B3C0342" w:rsidR="006B1B2C" w:rsidRDefault="006B1B2C" w:rsidP="006B1B2C">
      <w:pPr>
        <w:rPr>
          <w:rFonts w:ascii="Arial Mäori" w:hAnsi="Arial Mäori" w:cs="Arial Mäori"/>
        </w:rPr>
      </w:pPr>
      <w:r>
        <w:rPr>
          <w:rFonts w:ascii="Arial Mäori" w:hAnsi="Arial Mäori" w:cs="Arial Mäori"/>
        </w:rPr>
        <w:lastRenderedPageBreak/>
        <w:t>The ICF is applicable to all people, irrespective of the</w:t>
      </w:r>
      <w:r w:rsidR="00580825">
        <w:rPr>
          <w:rFonts w:ascii="Arial Mäori" w:hAnsi="Arial Mäori" w:cs="Arial Mäori"/>
        </w:rPr>
        <w:t>ir</w:t>
      </w:r>
      <w:r>
        <w:rPr>
          <w:rFonts w:ascii="Arial Mäori" w:hAnsi="Arial Mäori" w:cs="Arial Mäori"/>
        </w:rPr>
        <w:t xml:space="preserve"> physical, social and cultural contexts. The ICF:</w:t>
      </w:r>
    </w:p>
    <w:p w14:paraId="31AADDEE" w14:textId="0FD05C22" w:rsidR="006B1B2C" w:rsidRDefault="006B1B2C" w:rsidP="00834757">
      <w:pPr>
        <w:pStyle w:val="ListParagraph"/>
        <w:numPr>
          <w:ilvl w:val="0"/>
          <w:numId w:val="34"/>
        </w:numPr>
        <w:rPr>
          <w:rFonts w:ascii="Arial Mäori" w:hAnsi="Arial Mäori" w:cs="Arial Mäori"/>
        </w:rPr>
      </w:pPr>
      <w:r>
        <w:rPr>
          <w:rFonts w:ascii="Arial Mäori" w:hAnsi="Arial Mäori" w:cs="Arial Mäori"/>
        </w:rPr>
        <w:t xml:space="preserve">provides a common </w:t>
      </w:r>
      <w:r w:rsidR="00EF32A2">
        <w:rPr>
          <w:rFonts w:ascii="Arial Mäori" w:hAnsi="Arial Mäori" w:cs="Arial Mäori"/>
        </w:rPr>
        <w:t xml:space="preserve">language </w:t>
      </w:r>
      <w:r>
        <w:rPr>
          <w:rFonts w:ascii="Arial Mäori" w:hAnsi="Arial Mäori" w:cs="Arial Mäori"/>
        </w:rPr>
        <w:t xml:space="preserve">for </w:t>
      </w:r>
      <w:r w:rsidR="00EF32A2">
        <w:rPr>
          <w:rFonts w:ascii="Arial Mäori" w:hAnsi="Arial Mäori" w:cs="Arial Mäori"/>
        </w:rPr>
        <w:t>discussing disability</w:t>
      </w:r>
    </w:p>
    <w:p w14:paraId="44B67852" w14:textId="77777777" w:rsidR="00EF32A2" w:rsidRDefault="00EF32A2" w:rsidP="00834757">
      <w:pPr>
        <w:pStyle w:val="ListParagraph"/>
        <w:numPr>
          <w:ilvl w:val="0"/>
          <w:numId w:val="34"/>
        </w:numPr>
        <w:rPr>
          <w:rFonts w:ascii="Arial Mäori" w:hAnsi="Arial Mäori" w:cs="Arial Mäori"/>
        </w:rPr>
      </w:pPr>
      <w:r>
        <w:rPr>
          <w:rFonts w:ascii="Arial Mäori" w:hAnsi="Arial Mäori" w:cs="Arial Mäori"/>
        </w:rPr>
        <w:t>concepts and ethical principles align with the United Nations Convention on the Rights of Persons with Disabilities (UNCRPD)</w:t>
      </w:r>
    </w:p>
    <w:p w14:paraId="0310D1CD" w14:textId="2732C85E" w:rsidR="006B1B2C" w:rsidRDefault="006B1B2C" w:rsidP="00834757">
      <w:pPr>
        <w:pStyle w:val="ListParagraph"/>
        <w:numPr>
          <w:ilvl w:val="0"/>
          <w:numId w:val="34"/>
        </w:numPr>
        <w:rPr>
          <w:rFonts w:ascii="Arial Mäori" w:hAnsi="Arial Mäori" w:cs="Arial Mäori"/>
        </w:rPr>
      </w:pPr>
      <w:r>
        <w:rPr>
          <w:rFonts w:ascii="Arial Mäori" w:hAnsi="Arial Mäori" w:cs="Arial Mäori"/>
        </w:rPr>
        <w:t>underpins consistent data across time and place</w:t>
      </w:r>
    </w:p>
    <w:p w14:paraId="374D4CE3" w14:textId="77777777" w:rsidR="006B1B2C" w:rsidRDefault="006B1B2C" w:rsidP="00834757">
      <w:pPr>
        <w:pStyle w:val="ListParagraph"/>
        <w:numPr>
          <w:ilvl w:val="0"/>
          <w:numId w:val="34"/>
        </w:numPr>
        <w:rPr>
          <w:rFonts w:ascii="Arial Mäori" w:hAnsi="Arial Mäori" w:cs="Arial Mäori"/>
        </w:rPr>
      </w:pPr>
      <w:r>
        <w:rPr>
          <w:rFonts w:ascii="Arial Mäori" w:hAnsi="Arial Mäori" w:cs="Arial Mäori"/>
        </w:rPr>
        <w:t>enables data comparisons and aggregations</w:t>
      </w:r>
    </w:p>
    <w:p w14:paraId="2B8B68C6" w14:textId="77777777" w:rsidR="006B1B2C" w:rsidRDefault="006B1B2C" w:rsidP="00834757">
      <w:pPr>
        <w:pStyle w:val="ListParagraph"/>
        <w:numPr>
          <w:ilvl w:val="0"/>
          <w:numId w:val="34"/>
        </w:numPr>
        <w:rPr>
          <w:rFonts w:ascii="Arial Mäori" w:hAnsi="Arial Mäori" w:cs="Arial Mäori"/>
        </w:rPr>
      </w:pPr>
      <w:r>
        <w:rPr>
          <w:rFonts w:ascii="Arial Mäori" w:hAnsi="Arial Mäori" w:cs="Arial Mäori"/>
        </w:rPr>
        <w:t>provides a consistent understanding across professional services, and with the people concerned</w:t>
      </w:r>
    </w:p>
    <w:p w14:paraId="1E3F4947" w14:textId="7CD62B24" w:rsidR="006B1B2C" w:rsidRDefault="006B1B2C" w:rsidP="00834757">
      <w:pPr>
        <w:pStyle w:val="ListParagraph"/>
        <w:numPr>
          <w:ilvl w:val="0"/>
          <w:numId w:val="34"/>
        </w:numPr>
        <w:rPr>
          <w:rFonts w:ascii="Arial Mäori" w:hAnsi="Arial Mäori" w:cs="Arial Mäori"/>
        </w:rPr>
      </w:pPr>
      <w:r>
        <w:rPr>
          <w:rFonts w:ascii="Arial Mäori" w:hAnsi="Arial Mäori" w:cs="Arial Mäori"/>
        </w:rPr>
        <w:t>provides for a wide range of uses in different sectors (</w:t>
      </w:r>
      <w:r w:rsidR="00EF32A2">
        <w:rPr>
          <w:rFonts w:ascii="Arial Mäori" w:hAnsi="Arial Mäori" w:cs="Arial Mäori"/>
        </w:rPr>
        <w:t>such as</w:t>
      </w:r>
      <w:r>
        <w:rPr>
          <w:rFonts w:ascii="Arial Mäori" w:hAnsi="Arial Mäori" w:cs="Arial Mäori"/>
        </w:rPr>
        <w:t xml:space="preserve"> education, health, transport)</w:t>
      </w:r>
    </w:p>
    <w:p w14:paraId="7CEAD7FF" w14:textId="618B9CD5" w:rsidR="006B1B2C" w:rsidRDefault="00EF32A2" w:rsidP="00834757">
      <w:pPr>
        <w:pStyle w:val="ListParagraph"/>
        <w:numPr>
          <w:ilvl w:val="0"/>
          <w:numId w:val="34"/>
        </w:numPr>
        <w:rPr>
          <w:rFonts w:ascii="Arial Mäori" w:hAnsi="Arial Mäori" w:cs="Arial Mäori"/>
        </w:rPr>
      </w:pPr>
      <w:r>
        <w:rPr>
          <w:rFonts w:ascii="Arial Mäori" w:hAnsi="Arial Mäori" w:cs="Arial Mäori"/>
        </w:rPr>
        <w:t xml:space="preserve">uses neutral language to </w:t>
      </w:r>
      <w:r w:rsidR="006B1B2C">
        <w:rPr>
          <w:rFonts w:ascii="Arial Mäori" w:hAnsi="Arial Mäori" w:cs="Arial Mäori"/>
        </w:rPr>
        <w:t>record both positive and negative aspects of functioning and disabili</w:t>
      </w:r>
      <w:r>
        <w:rPr>
          <w:rFonts w:ascii="Arial Mäori" w:hAnsi="Arial Mäori" w:cs="Arial Mäori"/>
        </w:rPr>
        <w:t>ty</w:t>
      </w:r>
    </w:p>
    <w:p w14:paraId="440C9436" w14:textId="77777777" w:rsidR="00EF32A2" w:rsidRPr="00EF32A2" w:rsidRDefault="00EF32A2" w:rsidP="00EF32A2">
      <w:pPr>
        <w:rPr>
          <w:rFonts w:ascii="Arial Mäori" w:hAnsi="Arial Mäori" w:cs="Arial Mäori"/>
        </w:rPr>
      </w:pPr>
    </w:p>
    <w:p w14:paraId="07483B02" w14:textId="6C9FB185" w:rsidR="00704E99" w:rsidRDefault="007C0D8D" w:rsidP="00C2531E">
      <w:pPr>
        <w:rPr>
          <w:rFonts w:ascii="Arial Mäori" w:hAnsi="Arial Mäori" w:cs="Arial Mäori"/>
          <w:i/>
        </w:rPr>
      </w:pPr>
      <w:r>
        <w:rPr>
          <w:rFonts w:ascii="Arial Mäori" w:hAnsi="Arial Mäori" w:cs="Arial Mäori"/>
          <w:i/>
        </w:rPr>
        <w:t>U</w:t>
      </w:r>
      <w:r w:rsidR="00704E99">
        <w:rPr>
          <w:rFonts w:ascii="Arial Mäori" w:hAnsi="Arial Mäori" w:cs="Arial Mäori"/>
          <w:i/>
        </w:rPr>
        <w:t>sing the ICF</w:t>
      </w:r>
    </w:p>
    <w:p w14:paraId="76F0CA32" w14:textId="3D904E47" w:rsidR="00D31FA4" w:rsidRDefault="00D31FA4" w:rsidP="00C2531E">
      <w:pPr>
        <w:rPr>
          <w:rFonts w:ascii="Arial Mäori" w:hAnsi="Arial Mäori" w:cs="Arial Mäori"/>
        </w:rPr>
      </w:pPr>
      <w:r>
        <w:rPr>
          <w:rFonts w:ascii="Arial Mäori" w:hAnsi="Arial Mäori" w:cs="Arial Mäori"/>
        </w:rPr>
        <w:t>A</w:t>
      </w:r>
      <w:r w:rsidR="008728A7">
        <w:rPr>
          <w:rFonts w:ascii="Arial Mäori" w:hAnsi="Arial Mäori" w:cs="Arial Mäori"/>
        </w:rPr>
        <w:t>s shown in Figure</w:t>
      </w:r>
      <w:r w:rsidR="006A3800">
        <w:rPr>
          <w:rFonts w:ascii="Arial Mäori" w:hAnsi="Arial Mäori" w:cs="Arial Mäori"/>
        </w:rPr>
        <w:t xml:space="preserve"> </w:t>
      </w:r>
      <w:r w:rsidR="008728A7">
        <w:rPr>
          <w:rFonts w:ascii="Arial Mäori" w:hAnsi="Arial Mäori" w:cs="Arial Mäori"/>
        </w:rPr>
        <w:t>1</w:t>
      </w:r>
      <w:r w:rsidR="006A3800">
        <w:rPr>
          <w:rFonts w:ascii="Arial Mäori" w:hAnsi="Arial Mäori" w:cs="Arial Mäori"/>
        </w:rPr>
        <w:t>,</w:t>
      </w:r>
      <w:r w:rsidR="008728A7">
        <w:rPr>
          <w:rFonts w:ascii="Arial Mäori" w:hAnsi="Arial Mäori" w:cs="Arial Mäori"/>
        </w:rPr>
        <w:t xml:space="preserve"> </w:t>
      </w:r>
      <w:r w:rsidR="00704E99">
        <w:rPr>
          <w:rFonts w:ascii="Arial Mäori" w:hAnsi="Arial Mäori" w:cs="Arial Mäori"/>
        </w:rPr>
        <w:t>the ICF is an integrated</w:t>
      </w:r>
      <w:r w:rsidR="003D6E83">
        <w:rPr>
          <w:rFonts w:ascii="Arial Mäori" w:hAnsi="Arial Mäori" w:cs="Arial Mäori"/>
        </w:rPr>
        <w:t>, dynamic</w:t>
      </w:r>
      <w:r w:rsidR="00704E99">
        <w:rPr>
          <w:rFonts w:ascii="Arial Mäori" w:hAnsi="Arial Mäori" w:cs="Arial Mäori"/>
        </w:rPr>
        <w:t xml:space="preserve"> framework</w:t>
      </w:r>
      <w:r w:rsidR="00CB2336">
        <w:rPr>
          <w:rFonts w:ascii="Arial Mäori" w:hAnsi="Arial Mäori" w:cs="Arial Mäori"/>
        </w:rPr>
        <w:t xml:space="preserve"> </w:t>
      </w:r>
      <w:r w:rsidR="00C97C31">
        <w:rPr>
          <w:rFonts w:ascii="Arial Mäori" w:hAnsi="Arial Mäori" w:cs="Arial Mäori"/>
        </w:rPr>
        <w:t xml:space="preserve">and </w:t>
      </w:r>
      <w:r>
        <w:rPr>
          <w:rFonts w:ascii="Arial Mäori" w:hAnsi="Arial Mäori" w:cs="Arial Mäori"/>
        </w:rPr>
        <w:t>as such, any claim to use of it should involve the adoption of all aspects of the model.  To focus, for example, on personal factors (e.g. behavioural patterns), while ignoring the role of environmental factors in exploring how an individual functions in their society</w:t>
      </w:r>
      <w:r w:rsidR="006A3800">
        <w:rPr>
          <w:rFonts w:ascii="Arial Mäori" w:hAnsi="Arial Mäori" w:cs="Arial Mäori"/>
        </w:rPr>
        <w:t>,</w:t>
      </w:r>
      <w:r>
        <w:rPr>
          <w:rFonts w:ascii="Arial Mäori" w:hAnsi="Arial Mäori" w:cs="Arial Mäori"/>
        </w:rPr>
        <w:t xml:space="preserve"> would not be described as a valid use of the ICF model.</w:t>
      </w:r>
    </w:p>
    <w:p w14:paraId="6B23C50D" w14:textId="0ECC8A52" w:rsidR="001128F4" w:rsidRDefault="00D31FA4" w:rsidP="00C97C31">
      <w:pPr>
        <w:rPr>
          <w:rFonts w:cstheme="majorBidi"/>
          <w:bCs/>
          <w:color w:val="000000" w:themeColor="text1"/>
          <w:sz w:val="34"/>
          <w:szCs w:val="34"/>
        </w:rPr>
      </w:pPr>
      <w:r>
        <w:rPr>
          <w:rFonts w:ascii="Arial Mäori" w:hAnsi="Arial Mäori" w:cs="Arial Mäori"/>
        </w:rPr>
        <w:t>In addition, t</w:t>
      </w:r>
      <w:r w:rsidR="000B2735">
        <w:rPr>
          <w:rFonts w:ascii="Arial Mäori" w:hAnsi="Arial Mäori" w:cs="Arial Mäori"/>
        </w:rPr>
        <w:t xml:space="preserve">he ICF </w:t>
      </w:r>
      <w:r w:rsidR="00C97C31">
        <w:rPr>
          <w:rFonts w:ascii="Arial Mäori" w:hAnsi="Arial Mäori" w:cs="Arial Mäori"/>
        </w:rPr>
        <w:t xml:space="preserve">will not be </w:t>
      </w:r>
      <w:r>
        <w:rPr>
          <w:rFonts w:ascii="Arial Mäori" w:hAnsi="Arial Mäori" w:cs="Arial Mäori"/>
        </w:rPr>
        <w:t xml:space="preserve">appropriate </w:t>
      </w:r>
      <w:r w:rsidR="00C97C31">
        <w:rPr>
          <w:rFonts w:ascii="Arial Mäori" w:hAnsi="Arial Mäori" w:cs="Arial Mäori"/>
        </w:rPr>
        <w:t xml:space="preserve">for all disability research purposes. Understanding </w:t>
      </w:r>
      <w:r>
        <w:rPr>
          <w:rFonts w:ascii="Arial Mäori" w:hAnsi="Arial Mäori" w:cs="Arial Mäori"/>
        </w:rPr>
        <w:t xml:space="preserve">disability from a </w:t>
      </w:r>
      <w:r w:rsidR="00C97C31">
        <w:rPr>
          <w:rFonts w:ascii="Arial Mäori" w:hAnsi="Arial Mäori" w:cs="Arial Mäori"/>
        </w:rPr>
        <w:t>self-identi</w:t>
      </w:r>
      <w:r>
        <w:rPr>
          <w:rFonts w:ascii="Arial Mäori" w:hAnsi="Arial Mäori" w:cs="Arial Mäori"/>
        </w:rPr>
        <w:t xml:space="preserve">ty perspective </w:t>
      </w:r>
      <w:r w:rsidR="00C97C31">
        <w:rPr>
          <w:rFonts w:ascii="Arial Mäori" w:hAnsi="Arial Mäori" w:cs="Arial Mäori"/>
        </w:rPr>
        <w:t xml:space="preserve">is of on-going interest but </w:t>
      </w:r>
      <w:r>
        <w:rPr>
          <w:rFonts w:ascii="Arial Mäori" w:hAnsi="Arial Mäori" w:cs="Arial Mäori"/>
        </w:rPr>
        <w:t xml:space="preserve">this concept is not represented </w:t>
      </w:r>
      <w:r w:rsidR="00C97C31">
        <w:rPr>
          <w:rFonts w:ascii="Arial Mäori" w:hAnsi="Arial Mäori" w:cs="Arial Mäori"/>
        </w:rPr>
        <w:t xml:space="preserve">in the ICF. </w:t>
      </w:r>
      <w:r w:rsidR="00135201" w:rsidRPr="00C158F7">
        <w:rPr>
          <w:rFonts w:ascii="Arial Mäori" w:hAnsi="Arial Mäori" w:cs="Arial Mäori"/>
        </w:rPr>
        <w:t xml:space="preserve">The </w:t>
      </w:r>
      <w:r w:rsidR="00135201">
        <w:rPr>
          <w:rFonts w:ascii="Arial Mäori" w:hAnsi="Arial Mäori" w:cs="Arial Mäori"/>
        </w:rPr>
        <w:t>DDEWG’s use of the ICF</w:t>
      </w:r>
      <w:r w:rsidR="00135201" w:rsidRPr="00C158F7">
        <w:rPr>
          <w:rFonts w:ascii="Arial Mäori" w:hAnsi="Arial Mäori" w:cs="Arial Mäori"/>
        </w:rPr>
        <w:t xml:space="preserve"> </w:t>
      </w:r>
      <w:r w:rsidR="00C97C31">
        <w:rPr>
          <w:rFonts w:ascii="Arial Mäori" w:hAnsi="Arial Mäori" w:cs="Arial Mäori"/>
        </w:rPr>
        <w:t xml:space="preserve">does </w:t>
      </w:r>
      <w:r w:rsidR="00135201" w:rsidRPr="00C158F7">
        <w:rPr>
          <w:rFonts w:ascii="Arial Mäori" w:hAnsi="Arial Mäori" w:cs="Arial Mäori"/>
        </w:rPr>
        <w:t>not preclude agencies</w:t>
      </w:r>
      <w:r w:rsidR="00C97C31">
        <w:rPr>
          <w:rFonts w:ascii="Arial Mäori" w:hAnsi="Arial Mäori" w:cs="Arial Mäori"/>
        </w:rPr>
        <w:t xml:space="preserve"> and researchers </w:t>
      </w:r>
      <w:r w:rsidR="00135201" w:rsidRPr="00C158F7">
        <w:rPr>
          <w:rFonts w:ascii="Arial Mäori" w:hAnsi="Arial Mäori" w:cs="Arial Mäori"/>
        </w:rPr>
        <w:t xml:space="preserve">from </w:t>
      </w:r>
      <w:r w:rsidR="00C97C31">
        <w:rPr>
          <w:rFonts w:ascii="Arial Mäori" w:hAnsi="Arial Mäori" w:cs="Arial Mäori"/>
        </w:rPr>
        <w:t xml:space="preserve">developing or </w:t>
      </w:r>
      <w:r w:rsidR="00135201" w:rsidRPr="00C158F7">
        <w:rPr>
          <w:rFonts w:ascii="Arial Mäori" w:hAnsi="Arial Mäori" w:cs="Arial Mäori"/>
        </w:rPr>
        <w:t xml:space="preserve">using </w:t>
      </w:r>
      <w:r w:rsidR="00C97C31">
        <w:rPr>
          <w:rFonts w:ascii="Arial Mäori" w:hAnsi="Arial Mäori" w:cs="Arial Mäori"/>
        </w:rPr>
        <w:t xml:space="preserve">other conceptual frameworks for generating disability data and evidence.  </w:t>
      </w:r>
    </w:p>
    <w:p w14:paraId="1C754DCD" w14:textId="77777777" w:rsidR="00C97C31" w:rsidRDefault="00C97C31">
      <w:pPr>
        <w:spacing w:after="0" w:line="240" w:lineRule="auto"/>
        <w:rPr>
          <w:rFonts w:cstheme="majorBidi"/>
          <w:bCs/>
          <w:color w:val="000000" w:themeColor="text1"/>
          <w:sz w:val="34"/>
          <w:szCs w:val="34"/>
        </w:rPr>
      </w:pPr>
      <w:bookmarkStart w:id="277" w:name="_Toc464660206"/>
      <w:r>
        <w:br w:type="page"/>
      </w:r>
    </w:p>
    <w:p w14:paraId="138BE576" w14:textId="15832B88" w:rsidR="00A10B7D" w:rsidRDefault="00A10B7D" w:rsidP="00966954">
      <w:pPr>
        <w:pStyle w:val="Heading2"/>
        <w:rPr>
          <w:rFonts w:eastAsia="Times New Roman"/>
        </w:rPr>
      </w:pPr>
      <w:bookmarkStart w:id="278" w:name="_Toc465418171"/>
      <w:r>
        <w:rPr>
          <w:rFonts w:eastAsia="Times New Roman"/>
        </w:rPr>
        <w:lastRenderedPageBreak/>
        <w:t>Cross</w:t>
      </w:r>
      <w:r w:rsidR="00A731BC">
        <w:rPr>
          <w:rFonts w:eastAsia="Times New Roman"/>
        </w:rPr>
        <w:t>-</w:t>
      </w:r>
      <w:r w:rsidR="00F760EB">
        <w:rPr>
          <w:rFonts w:eastAsia="Times New Roman"/>
        </w:rPr>
        <w:t>c</w:t>
      </w:r>
      <w:r w:rsidR="00A731BC">
        <w:rPr>
          <w:rFonts w:eastAsia="Times New Roman"/>
        </w:rPr>
        <w:t>u</w:t>
      </w:r>
      <w:r>
        <w:rPr>
          <w:rFonts w:eastAsia="Times New Roman"/>
        </w:rPr>
        <w:t>tt</w:t>
      </w:r>
      <w:r w:rsidR="00A731BC">
        <w:rPr>
          <w:rFonts w:eastAsia="Times New Roman"/>
        </w:rPr>
        <w:t>ing</w:t>
      </w:r>
      <w:r w:rsidR="00966954">
        <w:rPr>
          <w:rFonts w:eastAsia="Times New Roman"/>
        </w:rPr>
        <w:t xml:space="preserve"> </w:t>
      </w:r>
      <w:r w:rsidR="004E3626">
        <w:rPr>
          <w:rFonts w:eastAsia="Times New Roman"/>
        </w:rPr>
        <w:t xml:space="preserve">and Core </w:t>
      </w:r>
      <w:r w:rsidR="00A731BC">
        <w:rPr>
          <w:rFonts w:eastAsia="Times New Roman"/>
        </w:rPr>
        <w:t>T</w:t>
      </w:r>
      <w:r>
        <w:rPr>
          <w:rFonts w:eastAsia="Times New Roman"/>
        </w:rPr>
        <w:t>opics</w:t>
      </w:r>
      <w:bookmarkEnd w:id="277"/>
      <w:bookmarkEnd w:id="278"/>
    </w:p>
    <w:p w14:paraId="52B3BA06" w14:textId="66B0655D" w:rsidR="002C01D6" w:rsidRDefault="002C01D6" w:rsidP="002C01D6">
      <w:pPr>
        <w:rPr>
          <w:lang w:eastAsia="en-NZ"/>
        </w:rPr>
      </w:pPr>
      <w:r>
        <w:rPr>
          <w:lang w:eastAsia="en-NZ"/>
        </w:rPr>
        <w:t xml:space="preserve">A cross-cutting topic is one that is of interest in its own </w:t>
      </w:r>
      <w:r w:rsidR="006A3800">
        <w:rPr>
          <w:lang w:eastAsia="en-NZ"/>
        </w:rPr>
        <w:t xml:space="preserve">right and also one by which questions in other </w:t>
      </w:r>
      <w:r>
        <w:rPr>
          <w:lang w:eastAsia="en-NZ"/>
        </w:rPr>
        <w:t xml:space="preserve">topics will need to be broken-down. </w:t>
      </w:r>
      <w:r w:rsidR="004E3626">
        <w:rPr>
          <w:lang w:eastAsia="en-NZ"/>
        </w:rPr>
        <w:t>T</w:t>
      </w:r>
      <w:r w:rsidR="00D22695">
        <w:rPr>
          <w:lang w:eastAsia="en-NZ"/>
        </w:rPr>
        <w:t>opics that are not cross-cutting are referr</w:t>
      </w:r>
      <w:r w:rsidR="004E3626">
        <w:rPr>
          <w:lang w:eastAsia="en-NZ"/>
        </w:rPr>
        <w:t xml:space="preserve">ed to as ‘core’.  </w:t>
      </w:r>
      <w:r w:rsidR="00AA02F1">
        <w:rPr>
          <w:lang w:eastAsia="en-NZ"/>
        </w:rPr>
        <w:t>There are 16 core topics.</w:t>
      </w:r>
    </w:p>
    <w:p w14:paraId="58379DC6" w14:textId="6B28E0EC" w:rsidR="006A3800" w:rsidRDefault="002C01D6" w:rsidP="00954293">
      <w:pPr>
        <w:rPr>
          <w:lang w:eastAsia="en-NZ"/>
        </w:rPr>
      </w:pPr>
      <w:r>
        <w:rPr>
          <w:lang w:eastAsia="en-NZ"/>
        </w:rPr>
        <w:t xml:space="preserve">This distinction aims to clarify that data </w:t>
      </w:r>
      <w:r w:rsidR="006A3800">
        <w:rPr>
          <w:lang w:eastAsia="en-NZ"/>
        </w:rPr>
        <w:t xml:space="preserve">collected </w:t>
      </w:r>
      <w:r w:rsidR="004E3626">
        <w:rPr>
          <w:lang w:eastAsia="en-NZ"/>
        </w:rPr>
        <w:t xml:space="preserve">in core topics will </w:t>
      </w:r>
      <w:r w:rsidR="006A3800">
        <w:rPr>
          <w:lang w:eastAsia="en-NZ"/>
        </w:rPr>
        <w:t xml:space="preserve">need to be broken-down </w:t>
      </w:r>
      <w:r>
        <w:rPr>
          <w:lang w:eastAsia="en-NZ"/>
        </w:rPr>
        <w:t>by</w:t>
      </w:r>
      <w:r w:rsidR="006A3800">
        <w:rPr>
          <w:lang w:eastAsia="en-NZ"/>
        </w:rPr>
        <w:t xml:space="preserve"> a range of </w:t>
      </w:r>
      <w:r>
        <w:rPr>
          <w:lang w:eastAsia="en-NZ"/>
        </w:rPr>
        <w:t xml:space="preserve">personal </w:t>
      </w:r>
      <w:r w:rsidR="006C7068">
        <w:rPr>
          <w:lang w:eastAsia="en-NZ"/>
        </w:rPr>
        <w:t xml:space="preserve">and disability </w:t>
      </w:r>
      <w:r>
        <w:rPr>
          <w:lang w:eastAsia="en-NZ"/>
        </w:rPr>
        <w:t>characteristics</w:t>
      </w:r>
      <w:r w:rsidR="006A3800">
        <w:rPr>
          <w:lang w:eastAsia="en-NZ"/>
        </w:rPr>
        <w:t>.</w:t>
      </w:r>
    </w:p>
    <w:p w14:paraId="381D6014" w14:textId="2448B4DE" w:rsidR="001C5274" w:rsidRDefault="00FB7CFE" w:rsidP="00954293">
      <w:pPr>
        <w:rPr>
          <w:lang w:eastAsia="en-NZ"/>
        </w:rPr>
      </w:pPr>
      <w:r>
        <w:rPr>
          <w:lang w:eastAsia="en-NZ"/>
        </w:rPr>
        <w:t>T</w:t>
      </w:r>
      <w:r w:rsidR="001C5274">
        <w:rPr>
          <w:lang w:eastAsia="en-NZ"/>
        </w:rPr>
        <w:t xml:space="preserve">he </w:t>
      </w:r>
      <w:r w:rsidR="006A3800">
        <w:rPr>
          <w:lang w:eastAsia="en-NZ"/>
        </w:rPr>
        <w:t xml:space="preserve">first two topics in this document are </w:t>
      </w:r>
      <w:r>
        <w:rPr>
          <w:lang w:eastAsia="en-NZ"/>
        </w:rPr>
        <w:t>cross-cutting</w:t>
      </w:r>
      <w:r w:rsidR="002C01D6">
        <w:rPr>
          <w:lang w:eastAsia="en-NZ"/>
        </w:rPr>
        <w:t>:</w:t>
      </w:r>
      <w:r>
        <w:rPr>
          <w:lang w:eastAsia="en-NZ"/>
        </w:rPr>
        <w:t xml:space="preserve"> </w:t>
      </w:r>
    </w:p>
    <w:p w14:paraId="6CB8DA0A" w14:textId="53DC742C" w:rsidR="001C5274" w:rsidRDefault="001C5274" w:rsidP="00834757">
      <w:pPr>
        <w:pStyle w:val="ListParagraph"/>
        <w:numPr>
          <w:ilvl w:val="0"/>
          <w:numId w:val="41"/>
        </w:numPr>
        <w:rPr>
          <w:lang w:eastAsia="en-NZ"/>
        </w:rPr>
      </w:pPr>
      <w:r>
        <w:rPr>
          <w:lang w:eastAsia="en-NZ"/>
        </w:rPr>
        <w:t>Disability, Impairments</w:t>
      </w:r>
      <w:r w:rsidR="00966954">
        <w:rPr>
          <w:lang w:eastAsia="en-NZ"/>
        </w:rPr>
        <w:t xml:space="preserve"> and </w:t>
      </w:r>
      <w:r>
        <w:rPr>
          <w:lang w:eastAsia="en-NZ"/>
        </w:rPr>
        <w:t xml:space="preserve">Limitations </w:t>
      </w:r>
    </w:p>
    <w:p w14:paraId="0E7D9D3D" w14:textId="36CBCDAA" w:rsidR="001C5274" w:rsidRDefault="001C5274" w:rsidP="00834757">
      <w:pPr>
        <w:pStyle w:val="ListParagraph"/>
        <w:numPr>
          <w:ilvl w:val="0"/>
          <w:numId w:val="41"/>
        </w:numPr>
        <w:rPr>
          <w:lang w:eastAsia="en-NZ"/>
        </w:rPr>
      </w:pPr>
      <w:r>
        <w:rPr>
          <w:lang w:eastAsia="en-NZ"/>
        </w:rPr>
        <w:t xml:space="preserve">Personal Characteristics </w:t>
      </w:r>
    </w:p>
    <w:p w14:paraId="6429B35B" w14:textId="77777777" w:rsidR="004E3626" w:rsidRDefault="004E3626">
      <w:pPr>
        <w:spacing w:after="0" w:line="240" w:lineRule="auto"/>
        <w:rPr>
          <w:lang w:eastAsia="en-NZ"/>
        </w:rPr>
      </w:pPr>
    </w:p>
    <w:p w14:paraId="43030BF3" w14:textId="0BB27FCC" w:rsidR="004E37D6" w:rsidRDefault="0003511A">
      <w:pPr>
        <w:spacing w:after="0" w:line="240" w:lineRule="auto"/>
        <w:rPr>
          <w:lang w:eastAsia="en-NZ"/>
        </w:rPr>
      </w:pPr>
      <w:r>
        <w:rPr>
          <w:lang w:eastAsia="en-NZ"/>
        </w:rPr>
        <w:t>For example</w:t>
      </w:r>
      <w:r w:rsidR="00966954">
        <w:rPr>
          <w:lang w:eastAsia="en-NZ"/>
        </w:rPr>
        <w:t>,</w:t>
      </w:r>
      <w:r w:rsidR="00076145">
        <w:rPr>
          <w:lang w:eastAsia="en-NZ"/>
        </w:rPr>
        <w:t xml:space="preserve"> the labour market</w:t>
      </w:r>
      <w:r w:rsidR="00C37DB6">
        <w:rPr>
          <w:lang w:eastAsia="en-NZ"/>
        </w:rPr>
        <w:t xml:space="preserve"> question</w:t>
      </w:r>
      <w:r w:rsidR="00D13CE6">
        <w:rPr>
          <w:lang w:eastAsia="en-NZ"/>
        </w:rPr>
        <w:t>s</w:t>
      </w:r>
      <w:r w:rsidR="00C37DB6">
        <w:rPr>
          <w:lang w:eastAsia="en-NZ"/>
        </w:rPr>
        <w:t xml:space="preserve"> </w:t>
      </w:r>
      <w:r w:rsidR="00076145">
        <w:rPr>
          <w:lang w:eastAsia="en-NZ"/>
        </w:rPr>
        <w:t xml:space="preserve">in </w:t>
      </w:r>
      <w:r w:rsidR="00966954">
        <w:rPr>
          <w:lang w:eastAsia="en-NZ"/>
        </w:rPr>
        <w:t xml:space="preserve">core </w:t>
      </w:r>
      <w:r w:rsidR="00076145">
        <w:rPr>
          <w:lang w:eastAsia="en-NZ"/>
        </w:rPr>
        <w:t xml:space="preserve">topic one </w:t>
      </w:r>
      <w:r w:rsidR="00C37DB6">
        <w:rPr>
          <w:lang w:eastAsia="en-NZ"/>
        </w:rPr>
        <w:t>should be able to</w:t>
      </w:r>
      <w:r w:rsidR="00D13CE6">
        <w:rPr>
          <w:lang w:eastAsia="en-NZ"/>
        </w:rPr>
        <w:t xml:space="preserve"> be</w:t>
      </w:r>
      <w:r w:rsidR="00C37DB6">
        <w:rPr>
          <w:lang w:eastAsia="en-NZ"/>
        </w:rPr>
        <w:t xml:space="preserve"> broken</w:t>
      </w:r>
      <w:r w:rsidR="00966954">
        <w:rPr>
          <w:lang w:eastAsia="en-NZ"/>
        </w:rPr>
        <w:t>-</w:t>
      </w:r>
      <w:r w:rsidR="00C37DB6">
        <w:rPr>
          <w:lang w:eastAsia="en-NZ"/>
        </w:rPr>
        <w:t xml:space="preserve">down by </w:t>
      </w:r>
      <w:r w:rsidR="00966954">
        <w:rPr>
          <w:lang w:eastAsia="en-NZ"/>
        </w:rPr>
        <w:t xml:space="preserve">the </w:t>
      </w:r>
      <w:r w:rsidR="00C37DB6">
        <w:rPr>
          <w:lang w:eastAsia="en-NZ"/>
        </w:rPr>
        <w:t>cross</w:t>
      </w:r>
      <w:r w:rsidR="00966954">
        <w:rPr>
          <w:lang w:eastAsia="en-NZ"/>
        </w:rPr>
        <w:t>-</w:t>
      </w:r>
      <w:r w:rsidR="00C37DB6">
        <w:rPr>
          <w:lang w:eastAsia="en-NZ"/>
        </w:rPr>
        <w:t>cutting topic</w:t>
      </w:r>
      <w:r w:rsidR="00966954">
        <w:rPr>
          <w:lang w:eastAsia="en-NZ"/>
        </w:rPr>
        <w:t>s</w:t>
      </w:r>
      <w:r w:rsidR="00C37DB6">
        <w:rPr>
          <w:lang w:eastAsia="en-NZ"/>
        </w:rPr>
        <w:t xml:space="preserve">. </w:t>
      </w:r>
      <w:r w:rsidR="00076145">
        <w:rPr>
          <w:lang w:eastAsia="en-NZ"/>
        </w:rPr>
        <w:t>Each</w:t>
      </w:r>
      <w:r w:rsidR="00C37DB6">
        <w:rPr>
          <w:lang w:eastAsia="en-NZ"/>
        </w:rPr>
        <w:t xml:space="preserve"> question </w:t>
      </w:r>
      <w:r w:rsidR="00693743">
        <w:rPr>
          <w:lang w:eastAsia="en-NZ"/>
        </w:rPr>
        <w:t xml:space="preserve">can then be </w:t>
      </w:r>
      <w:r w:rsidR="00966954">
        <w:rPr>
          <w:lang w:eastAsia="en-NZ"/>
        </w:rPr>
        <w:t xml:space="preserve">reported </w:t>
      </w:r>
      <w:r w:rsidR="00C37DB6">
        <w:rPr>
          <w:lang w:eastAsia="en-NZ"/>
        </w:rPr>
        <w:t xml:space="preserve">by </w:t>
      </w:r>
      <w:r w:rsidR="006A3800">
        <w:rPr>
          <w:lang w:eastAsia="en-NZ"/>
        </w:rPr>
        <w:t xml:space="preserve">characteristics such as </w:t>
      </w:r>
      <w:r w:rsidR="00C37DB6">
        <w:rPr>
          <w:lang w:eastAsia="en-NZ"/>
        </w:rPr>
        <w:t>disability</w:t>
      </w:r>
      <w:r w:rsidR="00966954">
        <w:rPr>
          <w:lang w:eastAsia="en-NZ"/>
        </w:rPr>
        <w:t xml:space="preserve"> status</w:t>
      </w:r>
      <w:r w:rsidR="006A3800">
        <w:rPr>
          <w:lang w:eastAsia="en-NZ"/>
        </w:rPr>
        <w:t xml:space="preserve">, </w:t>
      </w:r>
      <w:r w:rsidR="00966954">
        <w:rPr>
          <w:lang w:eastAsia="en-NZ"/>
        </w:rPr>
        <w:t xml:space="preserve">impairment </w:t>
      </w:r>
      <w:r w:rsidR="006A3800">
        <w:rPr>
          <w:lang w:eastAsia="en-NZ"/>
        </w:rPr>
        <w:t xml:space="preserve">and </w:t>
      </w:r>
      <w:r w:rsidR="00C37DB6">
        <w:rPr>
          <w:lang w:eastAsia="en-NZ"/>
        </w:rPr>
        <w:t>limitation</w:t>
      </w:r>
      <w:r w:rsidR="00966954">
        <w:rPr>
          <w:lang w:eastAsia="en-NZ"/>
        </w:rPr>
        <w:t xml:space="preserve"> type</w:t>
      </w:r>
      <w:r w:rsidR="006A3800">
        <w:rPr>
          <w:lang w:eastAsia="en-NZ"/>
        </w:rPr>
        <w:t>s</w:t>
      </w:r>
      <w:r w:rsidR="00C37DB6">
        <w:rPr>
          <w:lang w:eastAsia="en-NZ"/>
        </w:rPr>
        <w:t xml:space="preserve"> </w:t>
      </w:r>
      <w:r w:rsidR="000B3688">
        <w:rPr>
          <w:lang w:eastAsia="en-NZ"/>
        </w:rPr>
        <w:t>and</w:t>
      </w:r>
      <w:r w:rsidR="00D15129">
        <w:rPr>
          <w:lang w:eastAsia="en-NZ"/>
        </w:rPr>
        <w:t xml:space="preserve"> </w:t>
      </w:r>
      <w:r w:rsidR="00966954">
        <w:rPr>
          <w:lang w:eastAsia="en-NZ"/>
        </w:rPr>
        <w:t xml:space="preserve">by </w:t>
      </w:r>
      <w:r w:rsidR="00D15129">
        <w:rPr>
          <w:lang w:eastAsia="en-NZ"/>
        </w:rPr>
        <w:t xml:space="preserve">personal </w:t>
      </w:r>
      <w:r w:rsidR="00076145">
        <w:rPr>
          <w:lang w:eastAsia="en-NZ"/>
        </w:rPr>
        <w:t>characteristics</w:t>
      </w:r>
      <w:r w:rsidR="006A3800">
        <w:rPr>
          <w:lang w:eastAsia="en-NZ"/>
        </w:rPr>
        <w:t xml:space="preserve">, </w:t>
      </w:r>
      <w:r w:rsidR="00966954">
        <w:rPr>
          <w:lang w:eastAsia="en-NZ"/>
        </w:rPr>
        <w:t xml:space="preserve">such as, </w:t>
      </w:r>
      <w:r w:rsidR="00076145">
        <w:rPr>
          <w:lang w:eastAsia="en-NZ"/>
        </w:rPr>
        <w:t>age, sex</w:t>
      </w:r>
      <w:r w:rsidR="000B3688">
        <w:rPr>
          <w:lang w:eastAsia="en-NZ"/>
        </w:rPr>
        <w:t>, and ethnicity</w:t>
      </w:r>
      <w:r w:rsidR="001128F4">
        <w:rPr>
          <w:lang w:eastAsia="en-NZ"/>
        </w:rPr>
        <w:t>.</w:t>
      </w:r>
    </w:p>
    <w:p w14:paraId="2CA4689A" w14:textId="77777777" w:rsidR="0079689D" w:rsidRDefault="0079689D">
      <w:pPr>
        <w:spacing w:after="0" w:line="240" w:lineRule="auto"/>
        <w:rPr>
          <w:lang w:eastAsia="en-NZ"/>
        </w:rPr>
      </w:pPr>
    </w:p>
    <w:p w14:paraId="3A4DA646" w14:textId="527D69EF" w:rsidR="0079689D" w:rsidRDefault="0079689D">
      <w:pPr>
        <w:spacing w:after="0" w:line="240" w:lineRule="auto"/>
        <w:rPr>
          <w:lang w:eastAsia="en-NZ"/>
        </w:rPr>
      </w:pPr>
      <w:r>
        <w:rPr>
          <w:lang w:eastAsia="en-NZ"/>
        </w:rPr>
        <w:t xml:space="preserve">Three of the core topics are </w:t>
      </w:r>
      <w:r w:rsidR="00D22695">
        <w:rPr>
          <w:lang w:eastAsia="en-NZ"/>
        </w:rPr>
        <w:t>relevant</w:t>
      </w:r>
      <w:r>
        <w:rPr>
          <w:lang w:eastAsia="en-NZ"/>
        </w:rPr>
        <w:t xml:space="preserve"> </w:t>
      </w:r>
      <w:r w:rsidR="004E3626">
        <w:rPr>
          <w:lang w:eastAsia="en-NZ"/>
        </w:rPr>
        <w:t>across</w:t>
      </w:r>
      <w:r>
        <w:rPr>
          <w:lang w:eastAsia="en-NZ"/>
        </w:rPr>
        <w:t xml:space="preserve"> all aspects of people’s lives.  They are:</w:t>
      </w:r>
    </w:p>
    <w:p w14:paraId="177B716B" w14:textId="77777777" w:rsidR="0079689D" w:rsidRDefault="0079689D">
      <w:pPr>
        <w:spacing w:after="0" w:line="240" w:lineRule="auto"/>
        <w:rPr>
          <w:lang w:eastAsia="en-NZ"/>
        </w:rPr>
      </w:pPr>
    </w:p>
    <w:p w14:paraId="013C4AD1" w14:textId="75E3B881" w:rsidR="0079689D" w:rsidRDefault="0079689D" w:rsidP="00834757">
      <w:pPr>
        <w:pStyle w:val="ListParagraph"/>
        <w:numPr>
          <w:ilvl w:val="0"/>
          <w:numId w:val="35"/>
        </w:numPr>
        <w:spacing w:after="0" w:line="240" w:lineRule="auto"/>
        <w:rPr>
          <w:lang w:eastAsia="en-NZ"/>
        </w:rPr>
      </w:pPr>
      <w:r>
        <w:rPr>
          <w:lang w:eastAsia="en-NZ"/>
        </w:rPr>
        <w:t>Accessibility</w:t>
      </w:r>
    </w:p>
    <w:p w14:paraId="2B3E1EC1" w14:textId="7A2F8F6D" w:rsidR="0079689D" w:rsidRDefault="0079689D" w:rsidP="00834757">
      <w:pPr>
        <w:pStyle w:val="ListParagraph"/>
        <w:numPr>
          <w:ilvl w:val="0"/>
          <w:numId w:val="35"/>
        </w:numPr>
        <w:spacing w:after="0" w:line="240" w:lineRule="auto"/>
        <w:rPr>
          <w:lang w:eastAsia="en-NZ"/>
        </w:rPr>
      </w:pPr>
      <w:r>
        <w:rPr>
          <w:lang w:eastAsia="en-NZ"/>
        </w:rPr>
        <w:t>Attitudes and awareness</w:t>
      </w:r>
    </w:p>
    <w:p w14:paraId="636E31FE" w14:textId="77777777" w:rsidR="004E3626" w:rsidRDefault="004E3626" w:rsidP="00834757">
      <w:pPr>
        <w:pStyle w:val="ListParagraph"/>
        <w:numPr>
          <w:ilvl w:val="0"/>
          <w:numId w:val="35"/>
        </w:numPr>
        <w:spacing w:after="0" w:line="240" w:lineRule="auto"/>
        <w:rPr>
          <w:lang w:eastAsia="en-NZ"/>
        </w:rPr>
      </w:pPr>
      <w:r>
        <w:rPr>
          <w:lang w:eastAsia="en-NZ"/>
        </w:rPr>
        <w:t>Personal autonomy</w:t>
      </w:r>
    </w:p>
    <w:p w14:paraId="0D9E3E9D" w14:textId="77777777" w:rsidR="0079689D" w:rsidRDefault="0079689D">
      <w:pPr>
        <w:spacing w:after="0" w:line="240" w:lineRule="auto"/>
        <w:rPr>
          <w:lang w:eastAsia="en-NZ"/>
        </w:rPr>
      </w:pPr>
    </w:p>
    <w:p w14:paraId="0AD4C3D0" w14:textId="384A9D98" w:rsidR="0079689D" w:rsidRPr="0079689D" w:rsidRDefault="004E3626">
      <w:pPr>
        <w:spacing w:after="0" w:line="240" w:lineRule="auto"/>
        <w:rPr>
          <w:lang w:eastAsia="en-NZ"/>
        </w:rPr>
      </w:pPr>
      <w:r>
        <w:rPr>
          <w:lang w:eastAsia="en-NZ"/>
        </w:rPr>
        <w:t xml:space="preserve">These topics </w:t>
      </w:r>
      <w:r w:rsidR="00D22695">
        <w:rPr>
          <w:lang w:eastAsia="en-NZ"/>
        </w:rPr>
        <w:t>stand alone and a</w:t>
      </w:r>
      <w:r>
        <w:rPr>
          <w:lang w:eastAsia="en-NZ"/>
        </w:rPr>
        <w:t xml:space="preserve">re also </w:t>
      </w:r>
      <w:r w:rsidR="00D22695">
        <w:rPr>
          <w:lang w:eastAsia="en-NZ"/>
        </w:rPr>
        <w:t xml:space="preserve">relevant </w:t>
      </w:r>
      <w:r>
        <w:rPr>
          <w:lang w:eastAsia="en-NZ"/>
        </w:rPr>
        <w:t xml:space="preserve">under each of the other core topics. Accessibility and attitudes/awareness are covered </w:t>
      </w:r>
      <w:r w:rsidR="00BE20F5">
        <w:rPr>
          <w:lang w:eastAsia="en-NZ"/>
        </w:rPr>
        <w:t xml:space="preserve">in the </w:t>
      </w:r>
      <w:r w:rsidR="00D22695">
        <w:rPr>
          <w:lang w:eastAsia="en-NZ"/>
        </w:rPr>
        <w:t>endu</w:t>
      </w:r>
      <w:r w:rsidR="00BE20F5">
        <w:rPr>
          <w:lang w:eastAsia="en-NZ"/>
        </w:rPr>
        <w:t>r</w:t>
      </w:r>
      <w:r w:rsidR="00D22695">
        <w:rPr>
          <w:lang w:eastAsia="en-NZ"/>
        </w:rPr>
        <w:t>ing questions on ‘</w:t>
      </w:r>
      <w:r>
        <w:rPr>
          <w:lang w:eastAsia="en-NZ"/>
        </w:rPr>
        <w:t>barriers and facilitators</w:t>
      </w:r>
      <w:r w:rsidR="00D22695">
        <w:rPr>
          <w:lang w:eastAsia="en-NZ"/>
        </w:rPr>
        <w:t>’</w:t>
      </w:r>
      <w:r>
        <w:rPr>
          <w:lang w:eastAsia="en-NZ"/>
        </w:rPr>
        <w:t xml:space="preserve"> while </w:t>
      </w:r>
      <w:r w:rsidR="00462DB8">
        <w:rPr>
          <w:lang w:eastAsia="en-NZ"/>
        </w:rPr>
        <w:t>personal autonomy in made explicit under each topic</w:t>
      </w:r>
      <w:r w:rsidR="00D22695">
        <w:rPr>
          <w:lang w:eastAsia="en-NZ"/>
        </w:rPr>
        <w:t xml:space="preserve"> in its own question</w:t>
      </w:r>
      <w:r w:rsidR="00462DB8">
        <w:rPr>
          <w:lang w:eastAsia="en-NZ"/>
        </w:rPr>
        <w:t>.</w:t>
      </w:r>
    </w:p>
    <w:p w14:paraId="0DD79DEC" w14:textId="77777777" w:rsidR="0079689D" w:rsidRDefault="0079689D">
      <w:pPr>
        <w:spacing w:after="0" w:line="240" w:lineRule="auto"/>
        <w:rPr>
          <w:rFonts w:eastAsiaTheme="majorEastAsia" w:cstheme="majorBidi"/>
          <w:bCs/>
          <w:color w:val="000000" w:themeColor="text1"/>
          <w:sz w:val="34"/>
          <w:szCs w:val="34"/>
        </w:rPr>
      </w:pPr>
      <w:r>
        <w:br w:type="page"/>
      </w:r>
    </w:p>
    <w:p w14:paraId="02B54D87" w14:textId="7E6F1613" w:rsidR="00A10B7D" w:rsidRPr="006A332A" w:rsidRDefault="00AA02F1" w:rsidP="004632B7">
      <w:pPr>
        <w:pStyle w:val="Heading2"/>
      </w:pPr>
      <w:bookmarkStart w:id="279" w:name="_Toc465418172"/>
      <w:r>
        <w:lastRenderedPageBreak/>
        <w:t>Topic A</w:t>
      </w:r>
      <w:r w:rsidR="00CF2DD4">
        <w:t>:</w:t>
      </w:r>
      <w:r>
        <w:t xml:space="preserve"> </w:t>
      </w:r>
      <w:r w:rsidR="00A10B7D">
        <w:t xml:space="preserve">Disability, </w:t>
      </w:r>
      <w:r w:rsidR="00A10B7D" w:rsidRPr="006A332A">
        <w:t>Impairment</w:t>
      </w:r>
      <w:r w:rsidR="000823A0">
        <w:t>s</w:t>
      </w:r>
      <w:r w:rsidR="002C01D6">
        <w:t xml:space="preserve"> and </w:t>
      </w:r>
      <w:r w:rsidR="00A10B7D">
        <w:t>Limitations</w:t>
      </w:r>
      <w:bookmarkEnd w:id="279"/>
      <w:r w:rsidR="002C01D6">
        <w:t xml:space="preserve"> </w:t>
      </w:r>
    </w:p>
    <w:p w14:paraId="522B0A2F" w14:textId="77777777" w:rsidR="003C7E58" w:rsidRDefault="00BC6585" w:rsidP="00BC6585">
      <w:pPr>
        <w:rPr>
          <w:rFonts w:eastAsia="Calibri"/>
        </w:rPr>
      </w:pPr>
      <w:r w:rsidRPr="006A332A">
        <w:rPr>
          <w:rFonts w:eastAsia="Calibri"/>
        </w:rPr>
        <w:t>A person’s impairment</w:t>
      </w:r>
      <w:r w:rsidR="000823A0">
        <w:rPr>
          <w:rFonts w:eastAsia="Calibri"/>
        </w:rPr>
        <w:t>s</w:t>
      </w:r>
      <w:r w:rsidRPr="006A332A">
        <w:rPr>
          <w:rFonts w:eastAsia="Calibri"/>
        </w:rPr>
        <w:t xml:space="preserve"> and limitations are unique and can affect them in different ways. The </w:t>
      </w:r>
      <w:r>
        <w:rPr>
          <w:rFonts w:eastAsia="Calibri"/>
        </w:rPr>
        <w:t xml:space="preserve">ICF describes impairment as </w:t>
      </w:r>
      <w:r w:rsidR="00C43425">
        <w:rPr>
          <w:rFonts w:eastAsia="Calibri"/>
        </w:rPr>
        <w:t xml:space="preserve">a </w:t>
      </w:r>
      <w:r>
        <w:rPr>
          <w:rFonts w:eastAsia="Calibri"/>
        </w:rPr>
        <w:t>problem in body function or structure such as a significant deviation or loss</w:t>
      </w:r>
      <w:r w:rsidRPr="006A332A">
        <w:rPr>
          <w:rFonts w:eastAsia="Calibri"/>
        </w:rPr>
        <w:t>. An individual’s body functions and structures, interacting with environmental factors and personal factors, can result in activity limitations and participation restrictions.</w:t>
      </w:r>
      <w:r w:rsidR="00C93C32">
        <w:rPr>
          <w:rStyle w:val="FootnoteReference"/>
          <w:rFonts w:eastAsia="Calibri"/>
        </w:rPr>
        <w:footnoteReference w:id="6"/>
      </w:r>
      <w:r w:rsidRPr="006A332A">
        <w:rPr>
          <w:rFonts w:eastAsia="Calibri"/>
        </w:rPr>
        <w:t xml:space="preserve"> </w:t>
      </w:r>
    </w:p>
    <w:p w14:paraId="1BB38020" w14:textId="74BB8EA9" w:rsidR="003C7E58" w:rsidRDefault="003C7E58" w:rsidP="003C7E58">
      <w:pPr>
        <w:rPr>
          <w:rFonts w:eastAsia="Calibri"/>
        </w:rPr>
      </w:pPr>
      <w:r>
        <w:rPr>
          <w:rFonts w:eastAsia="Calibri"/>
        </w:rPr>
        <w:t xml:space="preserve">In official data collections it is functional or structural impairments and limitation in everyday activities that provide thresholds for eligibility (in administrative datasets) or for being counted as disabled (in population surveys). Eligibility for targeted services requires that applicants have, for example, a vision impairment or mobility limitations at some predetermined and measurable level.  Combinations of impairment types and activity limitations at specified levels are used to set thresholds for who counts as disabled in population surveys or in data collections that are not specifically about disability support.  </w:t>
      </w:r>
    </w:p>
    <w:p w14:paraId="39BFDFE3" w14:textId="095613CA" w:rsidR="003C7E58" w:rsidRDefault="003C7E58" w:rsidP="003C7E58">
      <w:pPr>
        <w:rPr>
          <w:rFonts w:eastAsia="Calibri"/>
        </w:rPr>
      </w:pPr>
      <w:r>
        <w:rPr>
          <w:rFonts w:eastAsia="Calibri"/>
        </w:rPr>
        <w:t>The extent of impairment or level of limitation a person has are also used in defining thresholds for the disabled population and understanding people’s needs. The cause, duration and time of onset of impairments and limitations are important factors in understanding the effects of disability on people’s lives.</w:t>
      </w:r>
    </w:p>
    <w:p w14:paraId="5A5CCF85" w14:textId="7928782D" w:rsidR="003C7E58" w:rsidRPr="006A332A" w:rsidRDefault="003C7E58" w:rsidP="003C7E58">
      <w:pPr>
        <w:rPr>
          <w:rFonts w:eastAsia="Calibri"/>
        </w:rPr>
      </w:pPr>
      <w:r>
        <w:rPr>
          <w:rFonts w:eastAsia="Calibri"/>
        </w:rPr>
        <w:t xml:space="preserve">The purpose of data collections will inform how thresholds of disability status are defined and which groups of disabled people are relevant.   </w:t>
      </w:r>
    </w:p>
    <w:p w14:paraId="401E2888" w14:textId="77777777" w:rsidR="00A10B7D" w:rsidRPr="006A332A" w:rsidRDefault="00A10B7D" w:rsidP="00A10B7D">
      <w:pPr>
        <w:pStyle w:val="Heading3"/>
        <w:rPr>
          <w:rFonts w:eastAsia="Times New Roman"/>
          <w:color w:val="4F81BD" w:themeColor="accent1"/>
          <w:lang w:eastAsia="en-NZ"/>
        </w:rPr>
      </w:pPr>
      <w:r w:rsidRPr="006A332A">
        <w:rPr>
          <w:rFonts w:eastAsia="Times New Roman"/>
          <w:lang w:eastAsia="en-NZ"/>
        </w:rPr>
        <w:t xml:space="preserve">Enduring questions on </w:t>
      </w:r>
      <w:r>
        <w:rPr>
          <w:rFonts w:eastAsia="Times New Roman"/>
          <w:lang w:eastAsia="en-NZ"/>
        </w:rPr>
        <w:t xml:space="preserve">disability, </w:t>
      </w:r>
      <w:r w:rsidRPr="006A332A">
        <w:rPr>
          <w:rFonts w:eastAsia="Times New Roman"/>
          <w:lang w:eastAsia="en-NZ"/>
        </w:rPr>
        <w:t>impairment</w:t>
      </w:r>
      <w:r>
        <w:rPr>
          <w:rFonts w:eastAsia="Times New Roman"/>
          <w:lang w:eastAsia="en-NZ"/>
        </w:rPr>
        <w:t xml:space="preserve"> and limitations </w:t>
      </w:r>
      <w:r w:rsidRPr="006A332A">
        <w:rPr>
          <w:rFonts w:eastAsia="Times New Roman"/>
          <w:lang w:eastAsia="en-NZ"/>
        </w:rPr>
        <w:t xml:space="preserve"> </w:t>
      </w:r>
    </w:p>
    <w:p w14:paraId="6005CE09" w14:textId="77777777" w:rsidR="00A10B7D" w:rsidRDefault="00A10B7D" w:rsidP="00834757">
      <w:pPr>
        <w:pStyle w:val="ListParagraph"/>
        <w:numPr>
          <w:ilvl w:val="0"/>
          <w:numId w:val="29"/>
        </w:numPr>
        <w:rPr>
          <w:rFonts w:eastAsia="Calibri"/>
          <w:lang w:eastAsia="en-NZ"/>
        </w:rPr>
      </w:pPr>
      <w:r>
        <w:rPr>
          <w:rFonts w:eastAsia="Calibri"/>
          <w:lang w:eastAsia="en-NZ"/>
        </w:rPr>
        <w:t>What groups of disabled people are of interest (for policy and funding decisions, research, and monitoring systems) and why?</w:t>
      </w:r>
    </w:p>
    <w:p w14:paraId="59BE06EF" w14:textId="77777777" w:rsidR="00A10B7D" w:rsidRDefault="00A10B7D" w:rsidP="00834757">
      <w:pPr>
        <w:pStyle w:val="ListParagraph"/>
        <w:numPr>
          <w:ilvl w:val="0"/>
          <w:numId w:val="29"/>
        </w:numPr>
        <w:rPr>
          <w:rFonts w:eastAsia="Calibri"/>
          <w:lang w:eastAsia="en-NZ"/>
        </w:rPr>
      </w:pPr>
      <w:r>
        <w:rPr>
          <w:rFonts w:eastAsia="Calibri"/>
          <w:lang w:eastAsia="en-NZ"/>
        </w:rPr>
        <w:t>How are the groups of interest to be identified?</w:t>
      </w:r>
    </w:p>
    <w:p w14:paraId="66AC0D37" w14:textId="20DAE3A2" w:rsidR="00076145" w:rsidRPr="00826D80" w:rsidRDefault="00076145" w:rsidP="00834757">
      <w:pPr>
        <w:pStyle w:val="ListParagraph"/>
        <w:numPr>
          <w:ilvl w:val="0"/>
          <w:numId w:val="29"/>
        </w:numPr>
        <w:rPr>
          <w:rFonts w:eastAsia="Calibri"/>
          <w:color w:val="auto"/>
          <w:lang w:eastAsia="en-NZ"/>
        </w:rPr>
      </w:pPr>
      <w:r w:rsidRPr="00826D80">
        <w:rPr>
          <w:rFonts w:eastAsia="Calibri"/>
          <w:color w:val="auto"/>
          <w:lang w:eastAsia="en-NZ"/>
        </w:rPr>
        <w:t>What types of impairments</w:t>
      </w:r>
      <w:r w:rsidR="002937E0" w:rsidRPr="00826D80">
        <w:rPr>
          <w:rFonts w:eastAsia="Calibri"/>
          <w:color w:val="auto"/>
          <w:lang w:eastAsia="en-NZ"/>
        </w:rPr>
        <w:t xml:space="preserve"> </w:t>
      </w:r>
      <w:r w:rsidR="00693743">
        <w:rPr>
          <w:rFonts w:eastAsia="Calibri"/>
          <w:color w:val="auto"/>
          <w:lang w:eastAsia="en-NZ"/>
        </w:rPr>
        <w:t xml:space="preserve">and limitations </w:t>
      </w:r>
      <w:r w:rsidR="002937E0" w:rsidRPr="00826D80">
        <w:rPr>
          <w:rFonts w:eastAsia="Calibri"/>
          <w:color w:val="auto"/>
          <w:lang w:eastAsia="en-NZ"/>
        </w:rPr>
        <w:t>do</w:t>
      </w:r>
      <w:r w:rsidR="00AB7D13">
        <w:rPr>
          <w:rFonts w:eastAsia="Calibri"/>
          <w:color w:val="auto"/>
          <w:lang w:eastAsia="en-NZ"/>
        </w:rPr>
        <w:t xml:space="preserve"> disabled</w:t>
      </w:r>
      <w:r w:rsidR="002937E0" w:rsidRPr="00826D80">
        <w:rPr>
          <w:rFonts w:eastAsia="Calibri"/>
          <w:color w:val="auto"/>
          <w:lang w:eastAsia="en-NZ"/>
        </w:rPr>
        <w:t xml:space="preserve"> people have</w:t>
      </w:r>
      <w:r w:rsidRPr="00826D80">
        <w:rPr>
          <w:rFonts w:eastAsia="Calibri"/>
          <w:color w:val="auto"/>
          <w:lang w:eastAsia="en-NZ"/>
        </w:rPr>
        <w:t xml:space="preserve">? </w:t>
      </w:r>
    </w:p>
    <w:p w14:paraId="6A1CEC98" w14:textId="06214A94" w:rsidR="00A10B7D" w:rsidRDefault="00A10B7D" w:rsidP="00834757">
      <w:pPr>
        <w:pStyle w:val="ListParagraph"/>
        <w:numPr>
          <w:ilvl w:val="0"/>
          <w:numId w:val="29"/>
        </w:numPr>
        <w:rPr>
          <w:rFonts w:eastAsia="Calibri"/>
          <w:lang w:eastAsia="en-NZ"/>
        </w:rPr>
      </w:pPr>
      <w:r>
        <w:rPr>
          <w:rFonts w:eastAsia="Calibri"/>
          <w:lang w:eastAsia="en-NZ"/>
        </w:rPr>
        <w:t>To what extent are</w:t>
      </w:r>
      <w:r w:rsidR="00AB7D13">
        <w:rPr>
          <w:rFonts w:eastAsia="Calibri"/>
          <w:lang w:eastAsia="en-NZ"/>
        </w:rPr>
        <w:t xml:space="preserve"> </w:t>
      </w:r>
      <w:r>
        <w:rPr>
          <w:rFonts w:eastAsia="Calibri"/>
          <w:lang w:eastAsia="en-NZ"/>
        </w:rPr>
        <w:t>people impaired or limited?</w:t>
      </w:r>
    </w:p>
    <w:p w14:paraId="72AD6107" w14:textId="77777777" w:rsidR="00A10B7D" w:rsidRPr="00676CF9" w:rsidRDefault="00A10B7D" w:rsidP="00834757">
      <w:pPr>
        <w:pStyle w:val="ListParagraph"/>
        <w:numPr>
          <w:ilvl w:val="0"/>
          <w:numId w:val="29"/>
        </w:numPr>
        <w:rPr>
          <w:rFonts w:eastAsia="Calibri"/>
          <w:lang w:eastAsia="en-NZ"/>
        </w:rPr>
      </w:pPr>
      <w:r w:rsidRPr="00676CF9">
        <w:rPr>
          <w:rFonts w:eastAsia="Calibri"/>
          <w:lang w:eastAsia="en-NZ"/>
        </w:rPr>
        <w:t xml:space="preserve">What are the </w:t>
      </w:r>
      <w:r>
        <w:rPr>
          <w:rFonts w:eastAsia="Calibri"/>
          <w:lang w:eastAsia="en-NZ"/>
        </w:rPr>
        <w:t>c</w:t>
      </w:r>
      <w:r w:rsidRPr="00676CF9">
        <w:rPr>
          <w:rFonts w:eastAsia="Calibri"/>
          <w:lang w:eastAsia="en-NZ"/>
        </w:rPr>
        <w:t>auses of impairments</w:t>
      </w:r>
      <w:r>
        <w:rPr>
          <w:rFonts w:eastAsia="Calibri"/>
          <w:lang w:eastAsia="en-NZ"/>
        </w:rPr>
        <w:t xml:space="preserve"> and limitations</w:t>
      </w:r>
      <w:r w:rsidRPr="00676CF9">
        <w:rPr>
          <w:rFonts w:eastAsia="Calibri"/>
          <w:lang w:eastAsia="en-NZ"/>
        </w:rPr>
        <w:t xml:space="preserve">? </w:t>
      </w:r>
    </w:p>
    <w:p w14:paraId="182CECB7" w14:textId="393D8254" w:rsidR="001B0209" w:rsidRDefault="001B0209" w:rsidP="001B0209">
      <w:pPr>
        <w:pStyle w:val="ListParagraph"/>
        <w:numPr>
          <w:ilvl w:val="0"/>
          <w:numId w:val="29"/>
        </w:numPr>
        <w:rPr>
          <w:rFonts w:eastAsia="Calibri"/>
          <w:lang w:eastAsia="en-NZ"/>
        </w:rPr>
      </w:pPr>
      <w:r>
        <w:rPr>
          <w:rFonts w:eastAsia="Calibri"/>
          <w:lang w:eastAsia="en-NZ"/>
        </w:rPr>
        <w:t>At what age</w:t>
      </w:r>
      <w:r w:rsidR="0071230F">
        <w:rPr>
          <w:rFonts w:eastAsia="Calibri"/>
          <w:lang w:eastAsia="en-NZ"/>
        </w:rPr>
        <w:t>s</w:t>
      </w:r>
      <w:r>
        <w:rPr>
          <w:rFonts w:eastAsia="Calibri"/>
          <w:lang w:eastAsia="en-NZ"/>
        </w:rPr>
        <w:t xml:space="preserve"> do impairments and limitations start?</w:t>
      </w:r>
    </w:p>
    <w:p w14:paraId="4FE2741C" w14:textId="77777777" w:rsidR="00456B31" w:rsidRDefault="00456B31" w:rsidP="00834757">
      <w:pPr>
        <w:pStyle w:val="ListParagraph"/>
        <w:numPr>
          <w:ilvl w:val="0"/>
          <w:numId w:val="29"/>
        </w:numPr>
        <w:rPr>
          <w:rFonts w:eastAsia="Calibri"/>
          <w:lang w:eastAsia="en-NZ"/>
        </w:rPr>
      </w:pPr>
      <w:r>
        <w:rPr>
          <w:rFonts w:eastAsia="Calibri"/>
          <w:lang w:eastAsia="en-NZ"/>
        </w:rPr>
        <w:t>W</w:t>
      </w:r>
      <w:r w:rsidRPr="00676CF9">
        <w:rPr>
          <w:rFonts w:eastAsia="Calibri"/>
          <w:lang w:eastAsia="en-NZ"/>
        </w:rPr>
        <w:t>hat is the duration of impairments</w:t>
      </w:r>
      <w:r>
        <w:rPr>
          <w:rFonts w:eastAsia="Calibri"/>
          <w:lang w:eastAsia="en-NZ"/>
        </w:rPr>
        <w:t xml:space="preserve"> and limitations</w:t>
      </w:r>
      <w:r w:rsidRPr="00676CF9">
        <w:rPr>
          <w:rFonts w:eastAsia="Calibri"/>
          <w:lang w:eastAsia="en-NZ"/>
        </w:rPr>
        <w:t>?</w:t>
      </w:r>
    </w:p>
    <w:p w14:paraId="7AF843E1" w14:textId="4D2AFD4D" w:rsidR="00C53958" w:rsidRDefault="00C53958" w:rsidP="00834757">
      <w:pPr>
        <w:pStyle w:val="ListParagraph"/>
        <w:numPr>
          <w:ilvl w:val="0"/>
          <w:numId w:val="29"/>
        </w:numPr>
        <w:rPr>
          <w:rFonts w:eastAsia="Calibri"/>
          <w:lang w:eastAsia="en-NZ"/>
        </w:rPr>
      </w:pPr>
      <w:r>
        <w:rPr>
          <w:rFonts w:eastAsia="Calibri"/>
          <w:lang w:eastAsia="en-NZ"/>
        </w:rPr>
        <w:t xml:space="preserve">How many impairments and limitations do disabled people have? </w:t>
      </w:r>
    </w:p>
    <w:p w14:paraId="1A703F84" w14:textId="77777777" w:rsidR="00A10B7D" w:rsidRDefault="00A10B7D" w:rsidP="00834757">
      <w:pPr>
        <w:pStyle w:val="ListParagraph"/>
        <w:numPr>
          <w:ilvl w:val="0"/>
          <w:numId w:val="29"/>
        </w:numPr>
        <w:rPr>
          <w:rFonts w:eastAsia="Calibri"/>
          <w:lang w:eastAsia="en-NZ"/>
        </w:rPr>
      </w:pPr>
      <w:r>
        <w:rPr>
          <w:rFonts w:eastAsia="Calibri"/>
          <w:lang w:eastAsia="en-NZ"/>
        </w:rPr>
        <w:t>What u</w:t>
      </w:r>
      <w:r w:rsidRPr="00963EFD">
        <w:rPr>
          <w:rFonts w:eastAsia="Calibri"/>
          <w:lang w:eastAsia="en-NZ"/>
        </w:rPr>
        <w:t xml:space="preserve">nderlying health conditions </w:t>
      </w:r>
      <w:r>
        <w:rPr>
          <w:rFonts w:eastAsia="Calibri"/>
          <w:lang w:eastAsia="en-NZ"/>
        </w:rPr>
        <w:t xml:space="preserve">are associated with </w:t>
      </w:r>
      <w:r w:rsidRPr="00963EFD">
        <w:rPr>
          <w:rFonts w:eastAsia="Calibri"/>
          <w:lang w:eastAsia="en-NZ"/>
        </w:rPr>
        <w:t>impairments</w:t>
      </w:r>
      <w:r>
        <w:rPr>
          <w:rFonts w:eastAsia="Calibri"/>
          <w:lang w:eastAsia="en-NZ"/>
        </w:rPr>
        <w:t xml:space="preserve"> or limitations </w:t>
      </w:r>
      <w:r w:rsidRPr="00963EFD">
        <w:rPr>
          <w:rFonts w:eastAsia="Calibri"/>
          <w:lang w:eastAsia="en-NZ"/>
        </w:rPr>
        <w:t xml:space="preserve">(where relevant)?  </w:t>
      </w:r>
    </w:p>
    <w:p w14:paraId="0016F3B6" w14:textId="77777777" w:rsidR="00C43425" w:rsidRDefault="00C43425">
      <w:pPr>
        <w:spacing w:after="0" w:line="240" w:lineRule="auto"/>
        <w:rPr>
          <w:rFonts w:cstheme="majorBidi"/>
          <w:bCs/>
          <w:color w:val="000000" w:themeColor="text1"/>
          <w:sz w:val="34"/>
          <w:szCs w:val="34"/>
          <w:lang w:eastAsia="en-NZ"/>
        </w:rPr>
      </w:pPr>
      <w:r>
        <w:rPr>
          <w:lang w:eastAsia="en-NZ"/>
        </w:rPr>
        <w:br w:type="page"/>
      </w:r>
    </w:p>
    <w:p w14:paraId="0A4D3881" w14:textId="7C6519A4" w:rsidR="00A10B7D" w:rsidRPr="00E52294" w:rsidRDefault="00AA02F1" w:rsidP="004632B7">
      <w:pPr>
        <w:pStyle w:val="Heading2"/>
        <w:rPr>
          <w:rFonts w:eastAsia="Calibri"/>
          <w:sz w:val="20"/>
          <w:szCs w:val="22"/>
        </w:rPr>
      </w:pPr>
      <w:bookmarkStart w:id="280" w:name="_Toc465418173"/>
      <w:r>
        <w:rPr>
          <w:rFonts w:eastAsia="Times New Roman"/>
          <w:lang w:eastAsia="en-NZ"/>
        </w:rPr>
        <w:lastRenderedPageBreak/>
        <w:t>Topic B</w:t>
      </w:r>
      <w:r w:rsidR="00CF2DD4">
        <w:rPr>
          <w:rFonts w:eastAsia="Times New Roman"/>
          <w:lang w:eastAsia="en-NZ"/>
        </w:rPr>
        <w:t>:</w:t>
      </w:r>
      <w:r>
        <w:rPr>
          <w:rFonts w:eastAsia="Times New Roman"/>
          <w:lang w:eastAsia="en-NZ"/>
        </w:rPr>
        <w:t xml:space="preserve"> </w:t>
      </w:r>
      <w:r w:rsidR="00A10B7D">
        <w:rPr>
          <w:rFonts w:eastAsia="Times New Roman"/>
          <w:lang w:eastAsia="en-NZ"/>
        </w:rPr>
        <w:t>Personal C</w:t>
      </w:r>
      <w:r w:rsidR="00A10B7D" w:rsidRPr="00E52294">
        <w:rPr>
          <w:rFonts w:eastAsia="Times New Roman"/>
          <w:lang w:eastAsia="en-NZ"/>
        </w:rPr>
        <w:t>haracteristics</w:t>
      </w:r>
      <w:bookmarkEnd w:id="280"/>
      <w:r w:rsidR="00A10B7D" w:rsidRPr="00E52294">
        <w:rPr>
          <w:rFonts w:eastAsia="Times New Roman"/>
          <w:lang w:eastAsia="en-NZ"/>
        </w:rPr>
        <w:t xml:space="preserve"> </w:t>
      </w:r>
    </w:p>
    <w:p w14:paraId="77729E76" w14:textId="7AFA101B" w:rsidR="00F57605" w:rsidRDefault="00A10B7D" w:rsidP="00A10B7D">
      <w:pPr>
        <w:rPr>
          <w:lang w:eastAsia="en-NZ"/>
        </w:rPr>
      </w:pPr>
      <w:r>
        <w:rPr>
          <w:lang w:eastAsia="en-NZ"/>
        </w:rPr>
        <w:t>Demographic characteristics are fundamental to understanding any population group.  They include the a</w:t>
      </w:r>
      <w:r w:rsidR="00AA277B">
        <w:rPr>
          <w:lang w:eastAsia="en-NZ"/>
        </w:rPr>
        <w:t>ge profile,</w:t>
      </w:r>
      <w:r>
        <w:rPr>
          <w:lang w:eastAsia="en-NZ"/>
        </w:rPr>
        <w:t xml:space="preserve"> sex </w:t>
      </w:r>
      <w:r w:rsidR="00F57605">
        <w:rPr>
          <w:lang w:eastAsia="en-NZ"/>
        </w:rPr>
        <w:t xml:space="preserve">breakdown </w:t>
      </w:r>
      <w:r>
        <w:rPr>
          <w:lang w:eastAsia="en-NZ"/>
        </w:rPr>
        <w:t xml:space="preserve">and </w:t>
      </w:r>
      <w:r w:rsidR="00F57605">
        <w:rPr>
          <w:lang w:eastAsia="en-NZ"/>
        </w:rPr>
        <w:t xml:space="preserve">the </w:t>
      </w:r>
      <w:r>
        <w:rPr>
          <w:lang w:eastAsia="en-NZ"/>
        </w:rPr>
        <w:t xml:space="preserve">ethnic </w:t>
      </w:r>
      <w:r w:rsidR="00F57605">
        <w:rPr>
          <w:lang w:eastAsia="en-NZ"/>
        </w:rPr>
        <w:t xml:space="preserve">group </w:t>
      </w:r>
      <w:r>
        <w:rPr>
          <w:lang w:eastAsia="en-NZ"/>
        </w:rPr>
        <w:t>distribution</w:t>
      </w:r>
      <w:r w:rsidR="00F57605">
        <w:rPr>
          <w:lang w:eastAsia="en-NZ"/>
        </w:rPr>
        <w:t xml:space="preserve"> of the population of interest.</w:t>
      </w:r>
    </w:p>
    <w:p w14:paraId="36723983" w14:textId="762784B0" w:rsidR="00F57605" w:rsidRDefault="00F57605" w:rsidP="00E14AA9">
      <w:pPr>
        <w:rPr>
          <w:lang w:eastAsia="en-NZ"/>
        </w:rPr>
      </w:pPr>
      <w:r>
        <w:rPr>
          <w:lang w:eastAsia="en-NZ"/>
        </w:rPr>
        <w:t xml:space="preserve">Other personal characteristics that are important in understanding disability in New Zealand were identified during consultation on this document.  They include, geographic location, family-type, socio-economic and citizenship/residency status. </w:t>
      </w:r>
    </w:p>
    <w:p w14:paraId="53A7E746" w14:textId="5AD5F7A0" w:rsidR="008116A4" w:rsidRDefault="00A10B7D" w:rsidP="00E14AA9">
      <w:pPr>
        <w:rPr>
          <w:lang w:eastAsia="en-NZ"/>
        </w:rPr>
      </w:pPr>
      <w:r>
        <w:rPr>
          <w:lang w:eastAsia="en-NZ"/>
        </w:rPr>
        <w:t>Answering the e</w:t>
      </w:r>
      <w:r w:rsidRPr="00E52294">
        <w:rPr>
          <w:lang w:eastAsia="en-NZ"/>
        </w:rPr>
        <w:t>nduring questions on personal characteristics will allow us to quantify and describe aspec</w:t>
      </w:r>
      <w:r>
        <w:rPr>
          <w:lang w:eastAsia="en-NZ"/>
        </w:rPr>
        <w:t>ts of the disabled population</w:t>
      </w:r>
      <w:r w:rsidR="00AA277B">
        <w:rPr>
          <w:lang w:eastAsia="en-NZ"/>
        </w:rPr>
        <w:t>,</w:t>
      </w:r>
      <w:r>
        <w:rPr>
          <w:lang w:eastAsia="en-NZ"/>
        </w:rPr>
        <w:t xml:space="preserve"> and assess the situation of specified population subgroups </w:t>
      </w:r>
      <w:r w:rsidR="00F57605">
        <w:rPr>
          <w:lang w:eastAsia="en-NZ"/>
        </w:rPr>
        <w:t>(</w:t>
      </w:r>
      <w:r>
        <w:rPr>
          <w:lang w:eastAsia="en-NZ"/>
        </w:rPr>
        <w:t xml:space="preserve">such as </w:t>
      </w:r>
      <w:r w:rsidR="00F57605">
        <w:rPr>
          <w:lang w:eastAsia="en-NZ"/>
        </w:rPr>
        <w:t xml:space="preserve">older people, </w:t>
      </w:r>
      <w:r>
        <w:rPr>
          <w:lang w:eastAsia="en-NZ"/>
        </w:rPr>
        <w:t>women</w:t>
      </w:r>
      <w:r>
        <w:rPr>
          <w:rStyle w:val="FootnoteReference"/>
          <w:lang w:eastAsia="en-NZ"/>
        </w:rPr>
        <w:footnoteReference w:id="7"/>
      </w:r>
      <w:r>
        <w:rPr>
          <w:lang w:eastAsia="en-NZ"/>
        </w:rPr>
        <w:t xml:space="preserve"> and children</w:t>
      </w:r>
      <w:r>
        <w:rPr>
          <w:rStyle w:val="FootnoteReference"/>
          <w:lang w:eastAsia="en-NZ"/>
        </w:rPr>
        <w:footnoteReference w:id="8"/>
      </w:r>
      <w:r w:rsidR="00F57605">
        <w:rPr>
          <w:lang w:eastAsia="en-NZ"/>
        </w:rPr>
        <w:t>)</w:t>
      </w:r>
      <w:r>
        <w:rPr>
          <w:lang w:eastAsia="en-NZ"/>
        </w:rPr>
        <w:t xml:space="preserve"> as required by the </w:t>
      </w:r>
      <w:r w:rsidR="00224C66">
        <w:rPr>
          <w:lang w:eastAsia="en-NZ"/>
        </w:rPr>
        <w:t>UN</w:t>
      </w:r>
      <w:r>
        <w:rPr>
          <w:lang w:eastAsia="en-NZ"/>
        </w:rPr>
        <w:t>CRPD.</w:t>
      </w:r>
    </w:p>
    <w:p w14:paraId="3E0C5B8C" w14:textId="71706EEE" w:rsidR="00F57605" w:rsidRDefault="00F57605" w:rsidP="00E14AA9">
      <w:pPr>
        <w:rPr>
          <w:lang w:eastAsia="en-NZ"/>
        </w:rPr>
      </w:pPr>
      <w:r>
        <w:rPr>
          <w:lang w:eastAsia="en-NZ"/>
        </w:rPr>
        <w:t>In all of the questions below we</w:t>
      </w:r>
      <w:r w:rsidR="00AD701B">
        <w:rPr>
          <w:lang w:eastAsia="en-NZ"/>
        </w:rPr>
        <w:t xml:space="preserve"> must </w:t>
      </w:r>
      <w:r w:rsidR="00273D49">
        <w:rPr>
          <w:lang w:eastAsia="en-NZ"/>
        </w:rPr>
        <w:t xml:space="preserve">be able to </w:t>
      </w:r>
      <w:r>
        <w:rPr>
          <w:lang w:eastAsia="en-NZ"/>
        </w:rPr>
        <w:t>compare</w:t>
      </w:r>
      <w:r w:rsidR="00AD701B">
        <w:rPr>
          <w:lang w:eastAsia="en-NZ"/>
        </w:rPr>
        <w:t xml:space="preserve"> characteristics of the </w:t>
      </w:r>
      <w:r>
        <w:rPr>
          <w:lang w:eastAsia="en-NZ"/>
        </w:rPr>
        <w:t>disable</w:t>
      </w:r>
      <w:r w:rsidR="00273D49">
        <w:rPr>
          <w:lang w:eastAsia="en-NZ"/>
        </w:rPr>
        <w:t>d</w:t>
      </w:r>
      <w:r>
        <w:rPr>
          <w:lang w:eastAsia="en-NZ"/>
        </w:rPr>
        <w:t xml:space="preserve"> </w:t>
      </w:r>
      <w:r w:rsidR="00AD701B">
        <w:rPr>
          <w:lang w:eastAsia="en-NZ"/>
        </w:rPr>
        <w:t xml:space="preserve">population </w:t>
      </w:r>
      <w:r>
        <w:rPr>
          <w:lang w:eastAsia="en-NZ"/>
        </w:rPr>
        <w:t xml:space="preserve">with </w:t>
      </w:r>
      <w:r w:rsidR="00AD701B">
        <w:rPr>
          <w:lang w:eastAsia="en-NZ"/>
        </w:rPr>
        <w:t xml:space="preserve">those of </w:t>
      </w:r>
      <w:r w:rsidR="00273D49">
        <w:rPr>
          <w:lang w:eastAsia="en-NZ"/>
        </w:rPr>
        <w:t>the total population and the non-disabled population</w:t>
      </w:r>
      <w:r w:rsidR="00A15640">
        <w:rPr>
          <w:lang w:eastAsia="en-NZ"/>
        </w:rPr>
        <w:t xml:space="preserve">. </w:t>
      </w:r>
    </w:p>
    <w:p w14:paraId="5DC6304C" w14:textId="77777777" w:rsidR="00A10B7D" w:rsidRPr="00E52294" w:rsidRDefault="00A10B7D" w:rsidP="00A10B7D">
      <w:pPr>
        <w:pStyle w:val="Heading3"/>
        <w:rPr>
          <w:rFonts w:eastAsia="Times New Roman"/>
        </w:rPr>
      </w:pPr>
      <w:bookmarkStart w:id="281" w:name="_Toc452667509"/>
      <w:r w:rsidRPr="00E52294">
        <w:rPr>
          <w:rFonts w:eastAsia="Times New Roman"/>
        </w:rPr>
        <w:t>Enduring questions on personal characteristics</w:t>
      </w:r>
      <w:bookmarkEnd w:id="281"/>
    </w:p>
    <w:p w14:paraId="1737C62D" w14:textId="015C88D7" w:rsidR="00A10B7D" w:rsidRDefault="00273D49" w:rsidP="00834757">
      <w:pPr>
        <w:pStyle w:val="ListParagraph"/>
        <w:numPr>
          <w:ilvl w:val="0"/>
          <w:numId w:val="23"/>
        </w:numPr>
        <w:rPr>
          <w:lang w:eastAsia="en-NZ"/>
        </w:rPr>
      </w:pPr>
      <w:r>
        <w:rPr>
          <w:lang w:eastAsia="en-NZ"/>
        </w:rPr>
        <w:t xml:space="preserve">What is the </w:t>
      </w:r>
      <w:r w:rsidR="00A10B7D">
        <w:rPr>
          <w:lang w:eastAsia="en-NZ"/>
        </w:rPr>
        <w:t>age</w:t>
      </w:r>
      <w:r>
        <w:rPr>
          <w:lang w:eastAsia="en-NZ"/>
        </w:rPr>
        <w:t>-</w:t>
      </w:r>
      <w:r w:rsidR="00A10B7D">
        <w:rPr>
          <w:lang w:eastAsia="en-NZ"/>
        </w:rPr>
        <w:t>structure of the disabled population</w:t>
      </w:r>
      <w:r w:rsidR="00AD701B">
        <w:rPr>
          <w:lang w:eastAsia="en-NZ"/>
        </w:rPr>
        <w:t xml:space="preserve"> and how does it compare with others</w:t>
      </w:r>
      <w:r>
        <w:rPr>
          <w:lang w:eastAsia="en-NZ"/>
        </w:rPr>
        <w:t>?</w:t>
      </w:r>
    </w:p>
    <w:p w14:paraId="51BA7BC5" w14:textId="01D5F520" w:rsidR="00A10B7D" w:rsidRDefault="00A10B7D" w:rsidP="00834757">
      <w:pPr>
        <w:pStyle w:val="ListParagraph"/>
        <w:numPr>
          <w:ilvl w:val="0"/>
          <w:numId w:val="23"/>
        </w:numPr>
        <w:rPr>
          <w:lang w:eastAsia="en-NZ"/>
        </w:rPr>
      </w:pPr>
      <w:r>
        <w:rPr>
          <w:lang w:eastAsia="en-NZ"/>
        </w:rPr>
        <w:t xml:space="preserve">What </w:t>
      </w:r>
      <w:r w:rsidR="00273D49">
        <w:rPr>
          <w:lang w:eastAsia="en-NZ"/>
        </w:rPr>
        <w:t>are</w:t>
      </w:r>
      <w:r>
        <w:rPr>
          <w:lang w:eastAsia="en-NZ"/>
        </w:rPr>
        <w:t xml:space="preserve"> the sex </w:t>
      </w:r>
      <w:r w:rsidR="004A79F2">
        <w:rPr>
          <w:lang w:eastAsia="en-NZ"/>
        </w:rPr>
        <w:t xml:space="preserve">and gender </w:t>
      </w:r>
      <w:r w:rsidR="00273D49">
        <w:rPr>
          <w:lang w:eastAsia="en-NZ"/>
        </w:rPr>
        <w:t xml:space="preserve">distributions </w:t>
      </w:r>
      <w:r>
        <w:rPr>
          <w:lang w:eastAsia="en-NZ"/>
        </w:rPr>
        <w:t>of</w:t>
      </w:r>
      <w:r w:rsidR="00AA277B">
        <w:rPr>
          <w:lang w:eastAsia="en-NZ"/>
        </w:rPr>
        <w:t xml:space="preserve"> the</w:t>
      </w:r>
      <w:r>
        <w:rPr>
          <w:lang w:eastAsia="en-NZ"/>
        </w:rPr>
        <w:t xml:space="preserve"> disabled population</w:t>
      </w:r>
      <w:r w:rsidR="00AD701B" w:rsidRPr="00AD701B">
        <w:rPr>
          <w:lang w:eastAsia="en-NZ"/>
        </w:rPr>
        <w:t xml:space="preserve"> </w:t>
      </w:r>
      <w:r w:rsidR="00AD701B">
        <w:rPr>
          <w:lang w:eastAsia="en-NZ"/>
        </w:rPr>
        <w:t>and how do they compare with others?</w:t>
      </w:r>
    </w:p>
    <w:p w14:paraId="7A2B2315" w14:textId="2FEA0529" w:rsidR="00A10B7D" w:rsidRDefault="00A10B7D" w:rsidP="00834757">
      <w:pPr>
        <w:pStyle w:val="ListParagraph"/>
        <w:numPr>
          <w:ilvl w:val="0"/>
          <w:numId w:val="23"/>
        </w:numPr>
        <w:rPr>
          <w:lang w:eastAsia="en-NZ"/>
        </w:rPr>
      </w:pPr>
      <w:r>
        <w:rPr>
          <w:lang w:eastAsia="en-NZ"/>
        </w:rPr>
        <w:t>What is the ethnic</w:t>
      </w:r>
      <w:r w:rsidR="00AD701B">
        <w:rPr>
          <w:lang w:eastAsia="en-NZ"/>
        </w:rPr>
        <w:t>-</w:t>
      </w:r>
      <w:r w:rsidR="00273D49">
        <w:rPr>
          <w:lang w:eastAsia="en-NZ"/>
        </w:rPr>
        <w:t xml:space="preserve">group </w:t>
      </w:r>
      <w:r>
        <w:rPr>
          <w:lang w:eastAsia="en-NZ"/>
        </w:rPr>
        <w:t>distribution of dis</w:t>
      </w:r>
      <w:r w:rsidR="00273D49">
        <w:rPr>
          <w:lang w:eastAsia="en-NZ"/>
        </w:rPr>
        <w:t>abled people</w:t>
      </w:r>
      <w:r w:rsidR="00AD701B" w:rsidRPr="00AD701B">
        <w:rPr>
          <w:lang w:eastAsia="en-NZ"/>
        </w:rPr>
        <w:t xml:space="preserve"> </w:t>
      </w:r>
      <w:r w:rsidR="00AD701B">
        <w:rPr>
          <w:lang w:eastAsia="en-NZ"/>
        </w:rPr>
        <w:t>and how does it compare with others?</w:t>
      </w:r>
    </w:p>
    <w:p w14:paraId="3FD4CD69" w14:textId="50603E6C" w:rsidR="00AD701B" w:rsidRDefault="0084789F" w:rsidP="00834757">
      <w:pPr>
        <w:pStyle w:val="ListParagraph"/>
        <w:numPr>
          <w:ilvl w:val="0"/>
          <w:numId w:val="23"/>
        </w:numPr>
        <w:rPr>
          <w:lang w:eastAsia="en-NZ"/>
        </w:rPr>
      </w:pPr>
      <w:r>
        <w:rPr>
          <w:lang w:eastAsia="en-NZ"/>
        </w:rPr>
        <w:t>Wh</w:t>
      </w:r>
      <w:r w:rsidR="001D7555">
        <w:rPr>
          <w:lang w:eastAsia="en-NZ"/>
        </w:rPr>
        <w:t xml:space="preserve">ere do </w:t>
      </w:r>
      <w:r>
        <w:rPr>
          <w:lang w:eastAsia="en-NZ"/>
        </w:rPr>
        <w:t>dis</w:t>
      </w:r>
      <w:r w:rsidRPr="00CD3E6B">
        <w:rPr>
          <w:lang w:eastAsia="en-NZ"/>
        </w:rPr>
        <w:t>abled people</w:t>
      </w:r>
      <w:r w:rsidR="00AD701B" w:rsidRPr="00AD701B">
        <w:rPr>
          <w:lang w:eastAsia="en-NZ"/>
        </w:rPr>
        <w:t xml:space="preserve"> </w:t>
      </w:r>
      <w:r w:rsidR="001D7555">
        <w:rPr>
          <w:lang w:eastAsia="en-NZ"/>
        </w:rPr>
        <w:t>live</w:t>
      </w:r>
      <w:r w:rsidR="001D7555">
        <w:rPr>
          <w:rStyle w:val="FootnoteReference"/>
          <w:lang w:eastAsia="en-NZ"/>
        </w:rPr>
        <w:footnoteReference w:id="9"/>
      </w:r>
      <w:r w:rsidR="001D7555">
        <w:rPr>
          <w:lang w:eastAsia="en-NZ"/>
        </w:rPr>
        <w:t xml:space="preserve"> </w:t>
      </w:r>
      <w:r w:rsidR="00AD701B">
        <w:rPr>
          <w:lang w:eastAsia="en-NZ"/>
        </w:rPr>
        <w:t xml:space="preserve">and how does </w:t>
      </w:r>
      <w:r w:rsidR="001D7555">
        <w:rPr>
          <w:lang w:eastAsia="en-NZ"/>
        </w:rPr>
        <w:t xml:space="preserve">this </w:t>
      </w:r>
      <w:r w:rsidR="00AD701B">
        <w:rPr>
          <w:lang w:eastAsia="en-NZ"/>
        </w:rPr>
        <w:t>compare with others?</w:t>
      </w:r>
    </w:p>
    <w:p w14:paraId="795673FC" w14:textId="346A43A6" w:rsidR="00AD701B" w:rsidRDefault="001D7555" w:rsidP="00834757">
      <w:pPr>
        <w:pStyle w:val="ListParagraph"/>
        <w:numPr>
          <w:ilvl w:val="0"/>
          <w:numId w:val="23"/>
        </w:numPr>
        <w:rPr>
          <w:lang w:eastAsia="en-NZ"/>
        </w:rPr>
      </w:pPr>
      <w:r>
        <w:rPr>
          <w:lang w:eastAsia="en-NZ"/>
        </w:rPr>
        <w:t xml:space="preserve">With whom do </w:t>
      </w:r>
      <w:r w:rsidR="0084789F">
        <w:rPr>
          <w:lang w:eastAsia="en-NZ"/>
        </w:rPr>
        <w:t>dis</w:t>
      </w:r>
      <w:r w:rsidR="0084789F" w:rsidRPr="00CD3E6B">
        <w:rPr>
          <w:lang w:eastAsia="en-NZ"/>
        </w:rPr>
        <w:t>abled</w:t>
      </w:r>
      <w:r w:rsidR="00273D49">
        <w:rPr>
          <w:lang w:eastAsia="en-NZ"/>
        </w:rPr>
        <w:t xml:space="preserve"> people</w:t>
      </w:r>
      <w:r w:rsidR="00AD701B" w:rsidRPr="00AD701B">
        <w:rPr>
          <w:lang w:eastAsia="en-NZ"/>
        </w:rPr>
        <w:t xml:space="preserve"> </w:t>
      </w:r>
      <w:r>
        <w:rPr>
          <w:lang w:eastAsia="en-NZ"/>
        </w:rPr>
        <w:t xml:space="preserve">live </w:t>
      </w:r>
      <w:r w:rsidR="00AD701B">
        <w:rPr>
          <w:lang w:eastAsia="en-NZ"/>
        </w:rPr>
        <w:t xml:space="preserve">and how does </w:t>
      </w:r>
      <w:r>
        <w:rPr>
          <w:lang w:eastAsia="en-NZ"/>
        </w:rPr>
        <w:t>this</w:t>
      </w:r>
      <w:r w:rsidR="00AD701B">
        <w:rPr>
          <w:lang w:eastAsia="en-NZ"/>
        </w:rPr>
        <w:t xml:space="preserve"> compare with others</w:t>
      </w:r>
      <w:r>
        <w:rPr>
          <w:rStyle w:val="FootnoteReference"/>
          <w:lang w:eastAsia="en-NZ"/>
        </w:rPr>
        <w:footnoteReference w:id="10"/>
      </w:r>
      <w:r w:rsidR="00AD701B">
        <w:rPr>
          <w:lang w:eastAsia="en-NZ"/>
        </w:rPr>
        <w:t>?</w:t>
      </w:r>
    </w:p>
    <w:p w14:paraId="258CCCD2" w14:textId="0B4BC31C" w:rsidR="00AD701B" w:rsidRDefault="0084789F" w:rsidP="00834757">
      <w:pPr>
        <w:pStyle w:val="ListParagraph"/>
        <w:numPr>
          <w:ilvl w:val="0"/>
          <w:numId w:val="23"/>
        </w:numPr>
        <w:rPr>
          <w:lang w:eastAsia="en-NZ"/>
        </w:rPr>
      </w:pPr>
      <w:r>
        <w:rPr>
          <w:lang w:eastAsia="en-NZ"/>
        </w:rPr>
        <w:t xml:space="preserve">What is the </w:t>
      </w:r>
      <w:r w:rsidR="004A79F2">
        <w:rPr>
          <w:lang w:eastAsia="en-NZ"/>
        </w:rPr>
        <w:t xml:space="preserve">socio-economic </w:t>
      </w:r>
      <w:r w:rsidR="00693743">
        <w:rPr>
          <w:lang w:eastAsia="en-NZ"/>
        </w:rPr>
        <w:t xml:space="preserve">status </w:t>
      </w:r>
      <w:r>
        <w:rPr>
          <w:lang w:eastAsia="en-NZ"/>
        </w:rPr>
        <w:t>of dis</w:t>
      </w:r>
      <w:r w:rsidRPr="00CD3E6B">
        <w:rPr>
          <w:lang w:eastAsia="en-NZ"/>
        </w:rPr>
        <w:t>abled people</w:t>
      </w:r>
      <w:r w:rsidR="000823A0">
        <w:rPr>
          <w:rStyle w:val="FootnoteReference"/>
          <w:lang w:eastAsia="en-NZ"/>
        </w:rPr>
        <w:footnoteReference w:id="11"/>
      </w:r>
      <w:r w:rsidR="000823A0">
        <w:rPr>
          <w:lang w:eastAsia="en-NZ"/>
        </w:rPr>
        <w:t xml:space="preserve"> </w:t>
      </w:r>
      <w:r w:rsidR="00AD701B">
        <w:rPr>
          <w:lang w:eastAsia="en-NZ"/>
        </w:rPr>
        <w:t>and how does it compare with others?</w:t>
      </w:r>
    </w:p>
    <w:p w14:paraId="6849AF4F" w14:textId="00F7B735" w:rsidR="000A0B2F" w:rsidRDefault="000A0B2F" w:rsidP="000A0B2F">
      <w:pPr>
        <w:pStyle w:val="ListParagraph"/>
        <w:numPr>
          <w:ilvl w:val="0"/>
          <w:numId w:val="23"/>
        </w:numPr>
        <w:rPr>
          <w:lang w:eastAsia="en-NZ"/>
        </w:rPr>
      </w:pPr>
      <w:r>
        <w:rPr>
          <w:lang w:eastAsia="en-NZ"/>
        </w:rPr>
        <w:t xml:space="preserve">What is the citizenship / residency / migrant status of disabled people and </w:t>
      </w:r>
      <w:r w:rsidR="00D33E07">
        <w:rPr>
          <w:lang w:eastAsia="en-NZ"/>
        </w:rPr>
        <w:t>how does it compare with</w:t>
      </w:r>
      <w:r>
        <w:rPr>
          <w:lang w:eastAsia="en-NZ"/>
        </w:rPr>
        <w:t xml:space="preserve"> others?</w:t>
      </w:r>
    </w:p>
    <w:p w14:paraId="2EC31799" w14:textId="77777777" w:rsidR="008116A4" w:rsidRDefault="008116A4" w:rsidP="008116A4"/>
    <w:p w14:paraId="733BEF3A" w14:textId="3F5BA7D3" w:rsidR="00A10B7D" w:rsidRPr="0084789F" w:rsidRDefault="00A10B7D" w:rsidP="008116A4">
      <w:pPr>
        <w:rPr>
          <w:lang w:eastAsia="en-NZ"/>
        </w:rPr>
      </w:pPr>
      <w:r>
        <w:br w:type="page"/>
      </w:r>
    </w:p>
    <w:p w14:paraId="61634AC3" w14:textId="5EDD116A" w:rsidR="000D2FC8" w:rsidRPr="000D2FC8" w:rsidRDefault="00A32A8A" w:rsidP="00A10B7D">
      <w:pPr>
        <w:pStyle w:val="Heading2"/>
        <w:rPr>
          <w:rFonts w:eastAsia="Times New Roman"/>
        </w:rPr>
      </w:pPr>
      <w:bookmarkStart w:id="282" w:name="_Toc464660209"/>
      <w:bookmarkStart w:id="283" w:name="_Toc465418174"/>
      <w:r>
        <w:rPr>
          <w:rFonts w:eastAsia="Times New Roman"/>
        </w:rPr>
        <w:lastRenderedPageBreak/>
        <w:t>Topic</w:t>
      </w:r>
      <w:r w:rsidR="004817E4">
        <w:rPr>
          <w:rFonts w:eastAsia="Times New Roman"/>
        </w:rPr>
        <w:t xml:space="preserve"> </w:t>
      </w:r>
      <w:r w:rsidR="00592809">
        <w:rPr>
          <w:rFonts w:eastAsia="Times New Roman"/>
        </w:rPr>
        <w:t>1</w:t>
      </w:r>
      <w:r w:rsidR="004817E4">
        <w:rPr>
          <w:rFonts w:eastAsia="Times New Roman"/>
        </w:rPr>
        <w:t xml:space="preserve">: </w:t>
      </w:r>
      <w:r w:rsidR="000D2FC8" w:rsidRPr="000D2FC8">
        <w:rPr>
          <w:rFonts w:eastAsia="Times New Roman"/>
        </w:rPr>
        <w:t>Labour</w:t>
      </w:r>
      <w:r w:rsidR="004817E4">
        <w:rPr>
          <w:rFonts w:eastAsia="Times New Roman"/>
        </w:rPr>
        <w:t xml:space="preserve"> </w:t>
      </w:r>
      <w:r w:rsidR="004A56B4">
        <w:rPr>
          <w:rFonts w:eastAsia="Times New Roman"/>
        </w:rPr>
        <w:t>M</w:t>
      </w:r>
      <w:r w:rsidR="000D2FC8" w:rsidRPr="000D2FC8">
        <w:rPr>
          <w:rFonts w:eastAsia="Times New Roman"/>
        </w:rPr>
        <w:t>arket</w:t>
      </w:r>
      <w:bookmarkEnd w:id="282"/>
      <w:bookmarkEnd w:id="283"/>
      <w:r w:rsidR="000D2FC8" w:rsidRPr="000D2FC8">
        <w:rPr>
          <w:rFonts w:eastAsia="Times New Roman"/>
        </w:rPr>
        <w:t xml:space="preserve"> </w:t>
      </w:r>
    </w:p>
    <w:p w14:paraId="37C8AE4D" w14:textId="757BBEDE" w:rsidR="00A32A8A" w:rsidRPr="004D59C8" w:rsidRDefault="006E339D" w:rsidP="00A10B7D">
      <w:pPr>
        <w:rPr>
          <w:rFonts w:eastAsia="Calibri"/>
        </w:rPr>
      </w:pPr>
      <w:r>
        <w:rPr>
          <w:rFonts w:eastAsia="Calibri"/>
        </w:rPr>
        <w:t xml:space="preserve">Work </w:t>
      </w:r>
      <w:r w:rsidR="00A32A8A" w:rsidRPr="004D59C8">
        <w:rPr>
          <w:rFonts w:eastAsia="Calibri"/>
        </w:rPr>
        <w:t xml:space="preserve">provides </w:t>
      </w:r>
      <w:r w:rsidR="00C50419" w:rsidRPr="004D59C8">
        <w:rPr>
          <w:rFonts w:eastAsia="Calibri"/>
        </w:rPr>
        <w:t>people</w:t>
      </w:r>
      <w:r w:rsidR="00A32A8A" w:rsidRPr="004D59C8">
        <w:rPr>
          <w:rFonts w:eastAsia="Calibri"/>
        </w:rPr>
        <w:t xml:space="preserve"> with opportunities to learn new skills and </w:t>
      </w:r>
      <w:r w:rsidR="00C50419" w:rsidRPr="004D59C8">
        <w:rPr>
          <w:rFonts w:eastAsia="Calibri"/>
        </w:rPr>
        <w:t xml:space="preserve">build </w:t>
      </w:r>
      <w:r w:rsidR="00A32A8A" w:rsidRPr="004D59C8">
        <w:rPr>
          <w:rFonts w:eastAsia="Calibri"/>
        </w:rPr>
        <w:t xml:space="preserve">social </w:t>
      </w:r>
      <w:r w:rsidR="00C50419" w:rsidRPr="004D59C8">
        <w:rPr>
          <w:rFonts w:eastAsia="Calibri"/>
        </w:rPr>
        <w:t>contacts as well as being the principal source of personal income</w:t>
      </w:r>
      <w:r w:rsidR="00A32A8A" w:rsidRPr="004D59C8">
        <w:rPr>
          <w:rFonts w:eastAsia="Calibri"/>
        </w:rPr>
        <w:t xml:space="preserve">. </w:t>
      </w:r>
      <w:r w:rsidR="00BC42A1">
        <w:rPr>
          <w:rFonts w:eastAsia="Calibri"/>
        </w:rPr>
        <w:t>The UN</w:t>
      </w:r>
      <w:r w:rsidR="00467E96">
        <w:rPr>
          <w:rFonts w:eastAsia="Calibri"/>
        </w:rPr>
        <w:t>CRPD</w:t>
      </w:r>
      <w:r w:rsidR="00A32A8A" w:rsidRPr="004D59C8">
        <w:rPr>
          <w:rFonts w:eastAsia="Calibri"/>
        </w:rPr>
        <w:t xml:space="preserve"> </w:t>
      </w:r>
      <w:r w:rsidR="003D2A8C">
        <w:rPr>
          <w:rFonts w:eastAsia="Calibri"/>
        </w:rPr>
        <w:t>requires that ratifying governments</w:t>
      </w:r>
      <w:r w:rsidR="00754DAF">
        <w:rPr>
          <w:rFonts w:eastAsia="Calibri"/>
        </w:rPr>
        <w:t xml:space="preserve"> must</w:t>
      </w:r>
      <w:r w:rsidR="003D2A8C">
        <w:rPr>
          <w:rFonts w:eastAsia="Calibri"/>
        </w:rPr>
        <w:t xml:space="preserve"> </w:t>
      </w:r>
      <w:r w:rsidR="00C50419" w:rsidRPr="004D59C8">
        <w:rPr>
          <w:rFonts w:eastAsia="Calibri"/>
        </w:rPr>
        <w:t>‘</w:t>
      </w:r>
      <w:r w:rsidR="00A32A8A" w:rsidRPr="004D59C8">
        <w:rPr>
          <w:rFonts w:eastAsia="Calibri"/>
        </w:rPr>
        <w:t>recognize the rights of persons with disabilities to work on an equal basis with others</w:t>
      </w:r>
      <w:r w:rsidR="005C04A5" w:rsidRPr="004D59C8">
        <w:rPr>
          <w:rFonts w:eastAsia="Calibri"/>
        </w:rPr>
        <w:t>’</w:t>
      </w:r>
      <w:r w:rsidR="003D2A8C">
        <w:rPr>
          <w:rFonts w:eastAsia="Calibri"/>
        </w:rPr>
        <w:t>,</w:t>
      </w:r>
      <w:r w:rsidR="00A32A8A" w:rsidRPr="004D59C8">
        <w:rPr>
          <w:rFonts w:eastAsia="Calibri"/>
        </w:rPr>
        <w:t xml:space="preserve"> and outline</w:t>
      </w:r>
      <w:r w:rsidR="00C50419" w:rsidRPr="004D59C8">
        <w:rPr>
          <w:rFonts w:eastAsia="Calibri"/>
        </w:rPr>
        <w:t>s</w:t>
      </w:r>
      <w:r w:rsidR="00A32A8A" w:rsidRPr="004D59C8">
        <w:rPr>
          <w:rFonts w:eastAsia="Calibri"/>
        </w:rPr>
        <w:t xml:space="preserve"> a number of steps to achieve this objective</w:t>
      </w:r>
      <w:r w:rsidR="00C50419" w:rsidRPr="004D59C8">
        <w:rPr>
          <w:rFonts w:eastAsia="Calibri"/>
        </w:rPr>
        <w:t>.</w:t>
      </w:r>
      <w:r w:rsidR="00C50419" w:rsidRPr="004D59C8">
        <w:rPr>
          <w:rStyle w:val="FootnoteReference"/>
          <w:rFonts w:eastAsia="Calibri"/>
          <w:sz w:val="22"/>
        </w:rPr>
        <w:footnoteReference w:id="12"/>
      </w:r>
    </w:p>
    <w:p w14:paraId="6F6F8598" w14:textId="629F319E" w:rsidR="00B267C7" w:rsidRDefault="00C50419" w:rsidP="00A10B7D">
      <w:pPr>
        <w:rPr>
          <w:rFonts w:eastAsia="Calibri"/>
        </w:rPr>
      </w:pPr>
      <w:r w:rsidRPr="004D59C8">
        <w:rPr>
          <w:rFonts w:eastAsia="Calibri"/>
        </w:rPr>
        <w:t>Patterns of l</w:t>
      </w:r>
      <w:r w:rsidR="00A32A8A" w:rsidRPr="004D59C8">
        <w:rPr>
          <w:rFonts w:eastAsia="Calibri"/>
        </w:rPr>
        <w:t>abour force pa</w:t>
      </w:r>
      <w:r w:rsidRPr="004D59C8">
        <w:rPr>
          <w:rFonts w:eastAsia="Calibri"/>
        </w:rPr>
        <w:t xml:space="preserve">rticipation </w:t>
      </w:r>
      <w:r w:rsidR="000E2906" w:rsidRPr="004D59C8">
        <w:rPr>
          <w:rFonts w:eastAsia="Calibri"/>
        </w:rPr>
        <w:t>cover</w:t>
      </w:r>
      <w:r w:rsidR="003D2A8C">
        <w:rPr>
          <w:rFonts w:eastAsia="Calibri"/>
        </w:rPr>
        <w:t xml:space="preserve"> a wide </w:t>
      </w:r>
      <w:r w:rsidR="000E2906" w:rsidRPr="004D59C8">
        <w:rPr>
          <w:rFonts w:eastAsia="Calibri"/>
        </w:rPr>
        <w:t xml:space="preserve">range of </w:t>
      </w:r>
      <w:r w:rsidR="00BC42A1">
        <w:rPr>
          <w:rFonts w:eastAsia="Calibri"/>
        </w:rPr>
        <w:t>characteristics relating to</w:t>
      </w:r>
      <w:r w:rsidR="003D2A8C">
        <w:rPr>
          <w:rFonts w:eastAsia="Calibri"/>
        </w:rPr>
        <w:t xml:space="preserve"> the interaction between people and work. These</w:t>
      </w:r>
      <w:r w:rsidRPr="004D59C8">
        <w:rPr>
          <w:rFonts w:eastAsia="Calibri"/>
        </w:rPr>
        <w:t xml:space="preserve"> </w:t>
      </w:r>
      <w:r w:rsidR="00A32A8A" w:rsidRPr="004D59C8">
        <w:rPr>
          <w:rFonts w:eastAsia="Calibri"/>
        </w:rPr>
        <w:t>include</w:t>
      </w:r>
      <w:r w:rsidR="00BC42A1">
        <w:rPr>
          <w:rFonts w:eastAsia="Calibri"/>
        </w:rPr>
        <w:t>:</w:t>
      </w:r>
      <w:r w:rsidR="00A32A8A" w:rsidRPr="004D59C8">
        <w:rPr>
          <w:rFonts w:eastAsia="Calibri"/>
        </w:rPr>
        <w:t xml:space="preserve"> labour force status</w:t>
      </w:r>
      <w:r w:rsidR="005C04A5" w:rsidRPr="004D59C8">
        <w:rPr>
          <w:rStyle w:val="FootnoteReference"/>
          <w:rFonts w:eastAsia="Calibri"/>
          <w:sz w:val="22"/>
        </w:rPr>
        <w:footnoteReference w:id="13"/>
      </w:r>
      <w:r w:rsidR="00BC42A1">
        <w:rPr>
          <w:rFonts w:eastAsia="Calibri"/>
        </w:rPr>
        <w:t>,</w:t>
      </w:r>
      <w:r w:rsidR="00A32A8A" w:rsidRPr="004D59C8">
        <w:rPr>
          <w:rFonts w:eastAsia="Calibri"/>
        </w:rPr>
        <w:t xml:space="preserve"> </w:t>
      </w:r>
      <w:r w:rsidR="000E2906" w:rsidRPr="004D59C8">
        <w:rPr>
          <w:rFonts w:eastAsia="Calibri"/>
        </w:rPr>
        <w:t>employment status</w:t>
      </w:r>
      <w:r w:rsidR="005C04A5" w:rsidRPr="004D59C8">
        <w:rPr>
          <w:rStyle w:val="FootnoteReference"/>
          <w:rFonts w:eastAsia="Calibri"/>
          <w:sz w:val="22"/>
        </w:rPr>
        <w:footnoteReference w:id="14"/>
      </w:r>
      <w:r w:rsidR="00BE741C">
        <w:rPr>
          <w:rFonts w:eastAsia="Calibri"/>
        </w:rPr>
        <w:t xml:space="preserve"> </w:t>
      </w:r>
      <w:r w:rsidR="000E2906" w:rsidRPr="004D59C8">
        <w:rPr>
          <w:rFonts w:eastAsia="Calibri"/>
        </w:rPr>
        <w:t>as well as</w:t>
      </w:r>
      <w:r w:rsidR="00B267C7">
        <w:rPr>
          <w:rFonts w:eastAsia="Calibri"/>
        </w:rPr>
        <w:t xml:space="preserve"> length of employment,</w:t>
      </w:r>
      <w:r w:rsidR="000E2906" w:rsidRPr="004D59C8">
        <w:rPr>
          <w:rFonts w:eastAsia="Calibri"/>
        </w:rPr>
        <w:t xml:space="preserve"> </w:t>
      </w:r>
      <w:r w:rsidR="00A32A8A" w:rsidRPr="004D59C8">
        <w:rPr>
          <w:rFonts w:eastAsia="Calibri"/>
        </w:rPr>
        <w:t>occupation</w:t>
      </w:r>
      <w:r w:rsidR="000E2906" w:rsidRPr="004D59C8">
        <w:rPr>
          <w:rFonts w:eastAsia="Calibri"/>
        </w:rPr>
        <w:t xml:space="preserve">, </w:t>
      </w:r>
      <w:r w:rsidR="00A32A8A" w:rsidRPr="004D59C8">
        <w:rPr>
          <w:rFonts w:eastAsia="Calibri"/>
        </w:rPr>
        <w:t>industry</w:t>
      </w:r>
      <w:r w:rsidR="00D15129">
        <w:rPr>
          <w:rFonts w:eastAsia="Calibri"/>
        </w:rPr>
        <w:t>,</w:t>
      </w:r>
      <w:r w:rsidR="00A32A8A" w:rsidRPr="004D59C8">
        <w:rPr>
          <w:rFonts w:eastAsia="Calibri"/>
        </w:rPr>
        <w:t xml:space="preserve"> </w:t>
      </w:r>
      <w:r w:rsidR="000E2906" w:rsidRPr="004D59C8">
        <w:rPr>
          <w:rFonts w:eastAsia="Calibri"/>
        </w:rPr>
        <w:t xml:space="preserve">and hours worked for those in employment.  </w:t>
      </w:r>
      <w:r w:rsidR="00754DAF">
        <w:rPr>
          <w:rFonts w:eastAsia="Calibri"/>
        </w:rPr>
        <w:t>L</w:t>
      </w:r>
      <w:r w:rsidR="001D6FF2">
        <w:rPr>
          <w:rFonts w:eastAsia="Calibri"/>
        </w:rPr>
        <w:t xml:space="preserve">abour </w:t>
      </w:r>
      <w:r w:rsidR="00BE741C">
        <w:rPr>
          <w:rFonts w:eastAsia="Calibri"/>
        </w:rPr>
        <w:t>underutilisation</w:t>
      </w:r>
      <w:r w:rsidR="00BE741C">
        <w:rPr>
          <w:rStyle w:val="FootnoteReference"/>
          <w:rFonts w:eastAsia="Calibri"/>
        </w:rPr>
        <w:footnoteReference w:id="15"/>
      </w:r>
      <w:r w:rsidR="001D6FF2">
        <w:rPr>
          <w:rFonts w:eastAsia="Calibri"/>
        </w:rPr>
        <w:t xml:space="preserve"> and l</w:t>
      </w:r>
      <w:r w:rsidR="000E2906" w:rsidRPr="004D59C8">
        <w:rPr>
          <w:rFonts w:eastAsia="Calibri"/>
        </w:rPr>
        <w:t>evel</w:t>
      </w:r>
      <w:r w:rsidR="001D6FF2">
        <w:rPr>
          <w:rFonts w:eastAsia="Calibri"/>
        </w:rPr>
        <w:t>s</w:t>
      </w:r>
      <w:r w:rsidR="000E2906" w:rsidRPr="004D59C8">
        <w:rPr>
          <w:rFonts w:eastAsia="Calibri"/>
        </w:rPr>
        <w:t xml:space="preserve"> of </w:t>
      </w:r>
      <w:r w:rsidR="00A32A8A" w:rsidRPr="004D59C8">
        <w:rPr>
          <w:rFonts w:eastAsia="Calibri"/>
        </w:rPr>
        <w:t>satisfaction</w:t>
      </w:r>
      <w:r w:rsidR="000E2906" w:rsidRPr="004D59C8">
        <w:rPr>
          <w:rFonts w:eastAsia="Calibri"/>
        </w:rPr>
        <w:t xml:space="preserve"> with </w:t>
      </w:r>
      <w:r w:rsidR="006F6A62">
        <w:rPr>
          <w:rFonts w:eastAsia="Calibri"/>
        </w:rPr>
        <w:t xml:space="preserve">one’s </w:t>
      </w:r>
      <w:r w:rsidR="008F5765" w:rsidRPr="004D59C8">
        <w:rPr>
          <w:rFonts w:eastAsia="Calibri"/>
        </w:rPr>
        <w:t>work</w:t>
      </w:r>
      <w:r w:rsidR="000E2906" w:rsidRPr="004D59C8">
        <w:rPr>
          <w:rFonts w:eastAsia="Calibri"/>
        </w:rPr>
        <w:t xml:space="preserve"> </w:t>
      </w:r>
      <w:r w:rsidR="001D6FF2">
        <w:rPr>
          <w:rFonts w:eastAsia="Calibri"/>
        </w:rPr>
        <w:t xml:space="preserve">are </w:t>
      </w:r>
      <w:r w:rsidR="000E2906" w:rsidRPr="004D59C8">
        <w:rPr>
          <w:rFonts w:eastAsia="Calibri"/>
        </w:rPr>
        <w:t>also important</w:t>
      </w:r>
      <w:r w:rsidR="00BC42A1">
        <w:rPr>
          <w:rFonts w:eastAsia="Calibri"/>
        </w:rPr>
        <w:t xml:space="preserve"> given</w:t>
      </w:r>
      <w:r w:rsidR="003D2A8C">
        <w:rPr>
          <w:rFonts w:eastAsia="Calibri"/>
        </w:rPr>
        <w:t xml:space="preserve"> </w:t>
      </w:r>
      <w:r w:rsidR="000E2906" w:rsidRPr="004D59C8">
        <w:rPr>
          <w:rFonts w:eastAsia="Calibri"/>
        </w:rPr>
        <w:t>differ</w:t>
      </w:r>
      <w:r w:rsidR="006F6A62">
        <w:rPr>
          <w:rFonts w:eastAsia="Calibri"/>
        </w:rPr>
        <w:t>ent</w:t>
      </w:r>
      <w:r w:rsidR="000E2906" w:rsidRPr="004D59C8">
        <w:rPr>
          <w:rFonts w:eastAsia="Calibri"/>
        </w:rPr>
        <w:t xml:space="preserve"> </w:t>
      </w:r>
      <w:r w:rsidR="006F6A62">
        <w:rPr>
          <w:rFonts w:eastAsia="Calibri"/>
        </w:rPr>
        <w:t xml:space="preserve">levels of </w:t>
      </w:r>
      <w:r w:rsidR="000E2906" w:rsidRPr="004D59C8">
        <w:rPr>
          <w:rFonts w:eastAsia="Calibri"/>
        </w:rPr>
        <w:t>need and</w:t>
      </w:r>
      <w:r w:rsidR="00BC42A1">
        <w:rPr>
          <w:rFonts w:eastAsia="Calibri"/>
        </w:rPr>
        <w:t xml:space="preserve"> </w:t>
      </w:r>
      <w:r w:rsidR="000E2906" w:rsidRPr="004D59C8">
        <w:rPr>
          <w:rFonts w:eastAsia="Calibri"/>
        </w:rPr>
        <w:t>desire</w:t>
      </w:r>
      <w:r w:rsidR="00BC42A1">
        <w:rPr>
          <w:rFonts w:eastAsia="Calibri"/>
        </w:rPr>
        <w:t xml:space="preserve"> to be </w:t>
      </w:r>
      <w:r w:rsidR="006F6A62">
        <w:rPr>
          <w:rFonts w:eastAsia="Calibri"/>
        </w:rPr>
        <w:t>employed</w:t>
      </w:r>
      <w:r w:rsidR="000E2906" w:rsidRPr="004D59C8">
        <w:rPr>
          <w:rFonts w:eastAsia="Calibri"/>
        </w:rPr>
        <w:t xml:space="preserve">. </w:t>
      </w:r>
    </w:p>
    <w:p w14:paraId="54E0DEDA" w14:textId="124D94B8" w:rsidR="00303511" w:rsidRPr="004D59C8" w:rsidRDefault="000E2906" w:rsidP="00A10B7D">
      <w:pPr>
        <w:rPr>
          <w:rFonts w:eastAsia="Calibri"/>
        </w:rPr>
      </w:pPr>
      <w:r w:rsidRPr="004D59C8">
        <w:rPr>
          <w:rFonts w:eastAsia="Calibri"/>
        </w:rPr>
        <w:t>Barriers to labour force participation may be physical, technological or attitudinal. Some global businesses view having accessible workplaces and employment circumstances as a competitive edge</w:t>
      </w:r>
      <w:r w:rsidR="00BC42A1">
        <w:rPr>
          <w:rFonts w:eastAsia="Calibri"/>
        </w:rPr>
        <w:t>,</w:t>
      </w:r>
      <w:r w:rsidRPr="004D59C8">
        <w:rPr>
          <w:rFonts w:eastAsia="Calibri"/>
        </w:rPr>
        <w:t xml:space="preserve"> and incorporate accessibility into their organisation</w:t>
      </w:r>
      <w:r w:rsidR="001D6FF2">
        <w:rPr>
          <w:rFonts w:eastAsia="Calibri"/>
        </w:rPr>
        <w:t>al</w:t>
      </w:r>
      <w:r w:rsidRPr="004D59C8">
        <w:rPr>
          <w:rFonts w:eastAsia="Calibri"/>
        </w:rPr>
        <w:t xml:space="preserve"> culture.</w:t>
      </w:r>
      <w:r w:rsidRPr="004D59C8">
        <w:rPr>
          <w:rStyle w:val="FootnoteReference"/>
          <w:rFonts w:eastAsia="Calibri"/>
          <w:sz w:val="22"/>
        </w:rPr>
        <w:footnoteReference w:id="16"/>
      </w:r>
      <w:r w:rsidRPr="004D59C8">
        <w:rPr>
          <w:rFonts w:eastAsia="Calibri"/>
        </w:rPr>
        <w:t xml:space="preserve"> </w:t>
      </w:r>
    </w:p>
    <w:p w14:paraId="7F93D2B2" w14:textId="7C2160E0" w:rsidR="008116A4" w:rsidRDefault="00303511" w:rsidP="00592809">
      <w:pPr>
        <w:rPr>
          <w:rFonts w:eastAsia="Calibri"/>
        </w:rPr>
      </w:pPr>
      <w:r w:rsidRPr="004D59C8">
        <w:rPr>
          <w:rFonts w:eastAsia="Calibri"/>
        </w:rPr>
        <w:t xml:space="preserve">Article </w:t>
      </w:r>
      <w:r w:rsidR="00F760EB">
        <w:rPr>
          <w:rFonts w:eastAsia="Calibri"/>
        </w:rPr>
        <w:t>2</w:t>
      </w:r>
      <w:r w:rsidRPr="004D59C8">
        <w:rPr>
          <w:rFonts w:eastAsia="Calibri"/>
        </w:rPr>
        <w:t xml:space="preserve">7 of the </w:t>
      </w:r>
      <w:r w:rsidR="00BC42A1">
        <w:rPr>
          <w:rFonts w:eastAsia="Calibri"/>
        </w:rPr>
        <w:t>UN</w:t>
      </w:r>
      <w:r w:rsidRPr="004D59C8">
        <w:rPr>
          <w:rFonts w:eastAsia="Calibri"/>
        </w:rPr>
        <w:t>CRPD requires that disabled people have ‘the opportunity to gain a living by work freely chosen or accepted in a labour market and work environment that is open, inclusive and accessible’</w:t>
      </w:r>
      <w:r w:rsidR="001D6FF2">
        <w:rPr>
          <w:rFonts w:eastAsia="Calibri"/>
        </w:rPr>
        <w:t>.</w:t>
      </w:r>
      <w:r w:rsidRPr="004D59C8">
        <w:rPr>
          <w:rStyle w:val="FootnoteReference"/>
          <w:rFonts w:eastAsia="Calibri"/>
          <w:sz w:val="22"/>
        </w:rPr>
        <w:footnoteReference w:id="17"/>
      </w:r>
      <w:r w:rsidR="001D6FF2">
        <w:rPr>
          <w:rFonts w:eastAsia="Calibri"/>
        </w:rPr>
        <w:t xml:space="preserve"> </w:t>
      </w:r>
      <w:r w:rsidR="000E2906" w:rsidRPr="004D59C8">
        <w:rPr>
          <w:rFonts w:eastAsia="Calibri"/>
        </w:rPr>
        <w:t>Understanding and influencing employers</w:t>
      </w:r>
      <w:r w:rsidR="003D2A8C">
        <w:rPr>
          <w:rFonts w:eastAsia="Calibri"/>
        </w:rPr>
        <w:t>’</w:t>
      </w:r>
      <w:r w:rsidR="000E2906" w:rsidRPr="004D59C8">
        <w:rPr>
          <w:rFonts w:eastAsia="Calibri"/>
        </w:rPr>
        <w:t xml:space="preserve"> views on </w:t>
      </w:r>
      <w:r w:rsidR="005C04A5" w:rsidRPr="004D59C8">
        <w:rPr>
          <w:rFonts w:eastAsia="Calibri"/>
        </w:rPr>
        <w:t xml:space="preserve">engaging </w:t>
      </w:r>
      <w:r w:rsidR="000E2906" w:rsidRPr="004D59C8">
        <w:rPr>
          <w:rFonts w:eastAsia="Calibri"/>
        </w:rPr>
        <w:t xml:space="preserve">disabled people </w:t>
      </w:r>
      <w:r w:rsidR="005C04A5" w:rsidRPr="004D59C8">
        <w:rPr>
          <w:rFonts w:eastAsia="Calibri"/>
        </w:rPr>
        <w:t>in their business</w:t>
      </w:r>
      <w:r w:rsidR="00423225">
        <w:rPr>
          <w:rFonts w:eastAsia="Calibri"/>
        </w:rPr>
        <w:t>es</w:t>
      </w:r>
      <w:r w:rsidR="005C04A5" w:rsidRPr="004D59C8">
        <w:rPr>
          <w:rFonts w:eastAsia="Calibri"/>
        </w:rPr>
        <w:t xml:space="preserve"> </w:t>
      </w:r>
      <w:r w:rsidR="000E2906" w:rsidRPr="004D59C8">
        <w:rPr>
          <w:rFonts w:eastAsia="Calibri"/>
        </w:rPr>
        <w:t xml:space="preserve">is an important factor in </w:t>
      </w:r>
      <w:r w:rsidR="003D2A8C">
        <w:rPr>
          <w:rFonts w:eastAsia="Calibri"/>
        </w:rPr>
        <w:t xml:space="preserve">ensuring greater </w:t>
      </w:r>
      <w:r w:rsidR="001D6FF2">
        <w:rPr>
          <w:rFonts w:eastAsia="Calibri"/>
        </w:rPr>
        <w:t xml:space="preserve">access </w:t>
      </w:r>
      <w:r w:rsidR="003D2A8C">
        <w:rPr>
          <w:rFonts w:eastAsia="Calibri"/>
        </w:rPr>
        <w:t>for all.</w:t>
      </w:r>
      <w:r w:rsidR="00592809">
        <w:rPr>
          <w:rFonts w:eastAsia="Calibri"/>
        </w:rPr>
        <w:t xml:space="preserve"> </w:t>
      </w:r>
    </w:p>
    <w:p w14:paraId="4B355335" w14:textId="77777777" w:rsidR="00A32A8A" w:rsidRPr="006A332A" w:rsidRDefault="00A32A8A" w:rsidP="00A10B7D">
      <w:pPr>
        <w:pStyle w:val="Heading3"/>
        <w:rPr>
          <w:rFonts w:eastAsia="Times New Roman"/>
          <w:lang w:eastAsia="en-NZ"/>
        </w:rPr>
      </w:pPr>
      <w:r w:rsidRPr="006A332A">
        <w:rPr>
          <w:rFonts w:eastAsia="Times New Roman"/>
          <w:lang w:eastAsia="en-NZ"/>
        </w:rPr>
        <w:t>Enduring questions on the labour market</w:t>
      </w:r>
    </w:p>
    <w:p w14:paraId="57C5EFD8" w14:textId="12A80D00" w:rsidR="00A32A8A" w:rsidRPr="004D59C8" w:rsidRDefault="006200DE" w:rsidP="00834757">
      <w:pPr>
        <w:pStyle w:val="ListParagraph"/>
        <w:numPr>
          <w:ilvl w:val="0"/>
          <w:numId w:val="38"/>
        </w:numPr>
        <w:rPr>
          <w:lang w:eastAsia="en-NZ"/>
        </w:rPr>
      </w:pPr>
      <w:r>
        <w:rPr>
          <w:lang w:eastAsia="en-NZ"/>
        </w:rPr>
        <w:t>Do</w:t>
      </w:r>
      <w:r w:rsidR="00A32A8A" w:rsidRPr="004D59C8">
        <w:rPr>
          <w:lang w:eastAsia="en-NZ"/>
        </w:rPr>
        <w:t xml:space="preserve"> patterns of </w:t>
      </w:r>
      <w:r w:rsidR="00A32A8A" w:rsidRPr="00826D80">
        <w:rPr>
          <w:lang w:eastAsia="en-NZ"/>
        </w:rPr>
        <w:t>labour force participation differ</w:t>
      </w:r>
      <w:r w:rsidR="00A32A8A" w:rsidRPr="004D59C8">
        <w:rPr>
          <w:lang w:eastAsia="en-NZ"/>
        </w:rPr>
        <w:t xml:space="preserve"> between disabled people and </w:t>
      </w:r>
      <w:r w:rsidR="0003511A">
        <w:rPr>
          <w:lang w:eastAsia="en-NZ"/>
        </w:rPr>
        <w:t>others</w:t>
      </w:r>
      <w:r w:rsidR="00A32A8A" w:rsidRPr="004D59C8">
        <w:rPr>
          <w:lang w:eastAsia="en-NZ"/>
        </w:rPr>
        <w:t>?</w:t>
      </w:r>
      <w:r w:rsidR="0085725A" w:rsidRPr="004D59C8">
        <w:rPr>
          <w:rStyle w:val="FootnoteReference"/>
          <w:sz w:val="22"/>
          <w:lang w:eastAsia="en-NZ"/>
        </w:rPr>
        <w:footnoteReference w:id="18"/>
      </w:r>
      <w:r w:rsidR="00423225">
        <w:rPr>
          <w:lang w:eastAsia="en-NZ"/>
        </w:rPr>
        <w:t xml:space="preserve"> I</w:t>
      </w:r>
      <w:r>
        <w:rPr>
          <w:lang w:eastAsia="en-NZ"/>
        </w:rPr>
        <w:t>f so, how?</w:t>
      </w:r>
    </w:p>
    <w:p w14:paraId="7978CC2D" w14:textId="2A3DC592" w:rsidR="00BB05CB" w:rsidRDefault="00A32A8A" w:rsidP="00834757">
      <w:pPr>
        <w:pStyle w:val="ListParagraph"/>
        <w:numPr>
          <w:ilvl w:val="0"/>
          <w:numId w:val="38"/>
        </w:numPr>
        <w:rPr>
          <w:lang w:eastAsia="en-NZ"/>
        </w:rPr>
      </w:pPr>
      <w:r w:rsidRPr="004D59C8">
        <w:rPr>
          <w:lang w:eastAsia="en-NZ"/>
        </w:rPr>
        <w:t>What barriers</w:t>
      </w:r>
      <w:r w:rsidR="00AC4BF9" w:rsidRPr="004D59C8">
        <w:rPr>
          <w:lang w:eastAsia="en-NZ"/>
        </w:rPr>
        <w:t xml:space="preserve"> </w:t>
      </w:r>
      <w:r w:rsidR="00055A91">
        <w:rPr>
          <w:lang w:eastAsia="en-NZ"/>
        </w:rPr>
        <w:t>and facilitators</w:t>
      </w:r>
      <w:r w:rsidR="00F320D8">
        <w:rPr>
          <w:lang w:eastAsia="en-NZ"/>
        </w:rPr>
        <w:t xml:space="preserve"> affect </w:t>
      </w:r>
      <w:r w:rsidRPr="004D59C8">
        <w:rPr>
          <w:lang w:eastAsia="en-NZ"/>
        </w:rPr>
        <w:t xml:space="preserve">equitable employment </w:t>
      </w:r>
      <w:r w:rsidR="00F320D8">
        <w:rPr>
          <w:lang w:eastAsia="en-NZ"/>
        </w:rPr>
        <w:t xml:space="preserve">outcomes for disabled people </w:t>
      </w:r>
      <w:r w:rsidR="00BB05CB">
        <w:rPr>
          <w:lang w:eastAsia="en-NZ"/>
        </w:rPr>
        <w:t xml:space="preserve">(including, amongst other things, attitudes and awareness, and accessibility)? </w:t>
      </w:r>
    </w:p>
    <w:p w14:paraId="31885A53" w14:textId="43F718A2" w:rsidR="00E14AA9" w:rsidRDefault="008F5765" w:rsidP="00834757">
      <w:pPr>
        <w:pStyle w:val="ListParagraph"/>
        <w:numPr>
          <w:ilvl w:val="0"/>
          <w:numId w:val="38"/>
        </w:numPr>
        <w:rPr>
          <w:lang w:eastAsia="en-NZ"/>
        </w:rPr>
      </w:pPr>
      <w:r w:rsidRPr="004D59C8">
        <w:rPr>
          <w:lang w:eastAsia="en-NZ"/>
        </w:rPr>
        <w:t>How satisfied are</w:t>
      </w:r>
      <w:r w:rsidR="00334D21">
        <w:rPr>
          <w:lang w:eastAsia="en-NZ"/>
        </w:rPr>
        <w:t xml:space="preserve"> disabled</w:t>
      </w:r>
      <w:r w:rsidRPr="004D59C8">
        <w:rPr>
          <w:lang w:eastAsia="en-NZ"/>
        </w:rPr>
        <w:t xml:space="preserve"> people with their labour force situation </w:t>
      </w:r>
      <w:r w:rsidR="00AC4BF9">
        <w:rPr>
          <w:lang w:eastAsia="en-NZ"/>
        </w:rPr>
        <w:t xml:space="preserve">and how does this compare with </w:t>
      </w:r>
      <w:r w:rsidR="0003511A">
        <w:rPr>
          <w:lang w:eastAsia="en-NZ"/>
        </w:rPr>
        <w:t>others</w:t>
      </w:r>
      <w:r w:rsidR="00423225">
        <w:rPr>
          <w:lang w:eastAsia="en-NZ"/>
        </w:rPr>
        <w:t>?</w:t>
      </w:r>
    </w:p>
    <w:p w14:paraId="579E9A81" w14:textId="77777777" w:rsidR="00943856" w:rsidRDefault="00943856" w:rsidP="00943856">
      <w:pPr>
        <w:pStyle w:val="ListParagraph"/>
        <w:numPr>
          <w:ilvl w:val="0"/>
          <w:numId w:val="38"/>
        </w:numPr>
        <w:rPr>
          <w:lang w:eastAsia="en-NZ"/>
        </w:rPr>
      </w:pPr>
      <w:r w:rsidRPr="004D59C8">
        <w:rPr>
          <w:lang w:eastAsia="en-NZ"/>
        </w:rPr>
        <w:t>How well do current employment services</w:t>
      </w:r>
      <w:r>
        <w:rPr>
          <w:rStyle w:val="FootnoteReference"/>
          <w:lang w:eastAsia="en-NZ"/>
        </w:rPr>
        <w:footnoteReference w:id="19"/>
      </w:r>
      <w:r w:rsidRPr="004D59C8">
        <w:rPr>
          <w:lang w:eastAsia="en-NZ"/>
        </w:rPr>
        <w:t>, systems</w:t>
      </w:r>
      <w:r>
        <w:rPr>
          <w:rStyle w:val="FootnoteReference"/>
          <w:lang w:eastAsia="en-NZ"/>
        </w:rPr>
        <w:footnoteReference w:id="20"/>
      </w:r>
      <w:r w:rsidRPr="004D59C8">
        <w:rPr>
          <w:lang w:eastAsia="en-NZ"/>
        </w:rPr>
        <w:t xml:space="preserve"> and policies</w:t>
      </w:r>
      <w:r>
        <w:rPr>
          <w:rStyle w:val="FootnoteReference"/>
          <w:lang w:eastAsia="en-NZ"/>
        </w:rPr>
        <w:footnoteReference w:id="21"/>
      </w:r>
      <w:r w:rsidRPr="004D59C8">
        <w:rPr>
          <w:lang w:eastAsia="en-NZ"/>
        </w:rPr>
        <w:t xml:space="preserve"> meet the needs of disabled people</w:t>
      </w:r>
      <w:r>
        <w:rPr>
          <w:lang w:eastAsia="en-NZ"/>
        </w:rPr>
        <w:t>?</w:t>
      </w:r>
    </w:p>
    <w:p w14:paraId="7A9A19F5" w14:textId="4FD35F1F" w:rsidR="00943856" w:rsidRDefault="00943856" w:rsidP="00943856">
      <w:pPr>
        <w:pStyle w:val="ListParagraph"/>
        <w:numPr>
          <w:ilvl w:val="0"/>
          <w:numId w:val="38"/>
        </w:numPr>
        <w:rPr>
          <w:lang w:eastAsia="en-NZ"/>
        </w:rPr>
      </w:pPr>
      <w:r w:rsidRPr="004D59C8">
        <w:rPr>
          <w:lang w:eastAsia="en-NZ"/>
        </w:rPr>
        <w:t xml:space="preserve">How well do current employment services, systems and policies meet the needs of </w:t>
      </w:r>
      <w:r>
        <w:rPr>
          <w:lang w:eastAsia="en-NZ"/>
        </w:rPr>
        <w:t xml:space="preserve">employers and potential employers of </w:t>
      </w:r>
      <w:r w:rsidRPr="004D59C8">
        <w:rPr>
          <w:lang w:eastAsia="en-NZ"/>
        </w:rPr>
        <w:t>disabled people</w:t>
      </w:r>
      <w:r>
        <w:rPr>
          <w:lang w:eastAsia="en-NZ"/>
        </w:rPr>
        <w:t>?</w:t>
      </w:r>
    </w:p>
    <w:p w14:paraId="00303695" w14:textId="32C670A1" w:rsidR="00AC4BF9" w:rsidRDefault="00AC4BF9" w:rsidP="00834757">
      <w:pPr>
        <w:pStyle w:val="ListParagraph"/>
        <w:numPr>
          <w:ilvl w:val="0"/>
          <w:numId w:val="38"/>
        </w:numPr>
        <w:rPr>
          <w:lang w:eastAsia="en-NZ"/>
        </w:rPr>
      </w:pPr>
      <w:r>
        <w:rPr>
          <w:lang w:eastAsia="en-NZ"/>
        </w:rPr>
        <w:t xml:space="preserve">To what extent do disabled people have control over their labour market </w:t>
      </w:r>
      <w:r w:rsidR="00DF0EAB">
        <w:rPr>
          <w:lang w:eastAsia="en-NZ"/>
        </w:rPr>
        <w:t xml:space="preserve">opportunities </w:t>
      </w:r>
      <w:r>
        <w:rPr>
          <w:lang w:eastAsia="en-NZ"/>
        </w:rPr>
        <w:t xml:space="preserve">compared with others? </w:t>
      </w:r>
    </w:p>
    <w:p w14:paraId="29529793" w14:textId="25BEA2AB" w:rsidR="007C6CE0" w:rsidRPr="00E52294" w:rsidRDefault="007C6CE0" w:rsidP="00A10B7D">
      <w:pPr>
        <w:pStyle w:val="Heading2"/>
        <w:rPr>
          <w:rFonts w:eastAsia="Times New Roman"/>
          <w:lang w:eastAsia="en-NZ"/>
        </w:rPr>
      </w:pPr>
      <w:bookmarkStart w:id="284" w:name="_Toc464660210"/>
      <w:bookmarkStart w:id="285" w:name="_Toc465418175"/>
      <w:r>
        <w:rPr>
          <w:rFonts w:eastAsia="Times New Roman"/>
          <w:lang w:eastAsia="en-NZ"/>
        </w:rPr>
        <w:lastRenderedPageBreak/>
        <w:t xml:space="preserve">Topic 2: </w:t>
      </w:r>
      <w:r w:rsidRPr="00E52294">
        <w:rPr>
          <w:rFonts w:eastAsia="Times New Roman"/>
          <w:lang w:eastAsia="en-NZ"/>
        </w:rPr>
        <w:t>Education and Training</w:t>
      </w:r>
      <w:bookmarkEnd w:id="284"/>
      <w:bookmarkEnd w:id="285"/>
    </w:p>
    <w:p w14:paraId="608DA7C9" w14:textId="3F0C5188" w:rsidR="007C6CE0" w:rsidRPr="004D59C8" w:rsidRDefault="007C6CE0" w:rsidP="00A10B7D">
      <w:pPr>
        <w:rPr>
          <w:rFonts w:asciiTheme="minorHAnsi" w:hAnsiTheme="minorHAnsi" w:cstheme="minorHAnsi"/>
        </w:rPr>
      </w:pPr>
      <w:r w:rsidRPr="004D59C8">
        <w:rPr>
          <w:rFonts w:asciiTheme="minorHAnsi" w:hAnsiTheme="minorHAnsi" w:cstheme="minorHAnsi"/>
          <w:lang w:eastAsia="en-NZ"/>
        </w:rPr>
        <w:t xml:space="preserve">Access to quality education and training at all levels is an important determinant of life outcomes.  </w:t>
      </w:r>
      <w:r w:rsidR="00A60B37">
        <w:rPr>
          <w:rFonts w:asciiTheme="minorHAnsi" w:hAnsiTheme="minorHAnsi" w:cstheme="minorHAnsi"/>
          <w:lang w:eastAsia="en-NZ"/>
        </w:rPr>
        <w:t xml:space="preserve">Education enhances personal skills and knowledge, </w:t>
      </w:r>
      <w:r w:rsidR="00FB1A88">
        <w:rPr>
          <w:rFonts w:asciiTheme="minorHAnsi" w:hAnsiTheme="minorHAnsi" w:cstheme="minorHAnsi"/>
          <w:lang w:eastAsia="en-NZ"/>
        </w:rPr>
        <w:t xml:space="preserve">prepares individuals for the workforce, </w:t>
      </w:r>
      <w:r w:rsidR="005D457B">
        <w:rPr>
          <w:rFonts w:asciiTheme="minorHAnsi" w:hAnsiTheme="minorHAnsi" w:cstheme="minorHAnsi"/>
          <w:lang w:eastAsia="en-NZ"/>
        </w:rPr>
        <w:t>and improves</w:t>
      </w:r>
      <w:r w:rsidR="00FB1A88">
        <w:rPr>
          <w:rFonts w:asciiTheme="minorHAnsi" w:hAnsiTheme="minorHAnsi" w:cstheme="minorHAnsi"/>
          <w:lang w:eastAsia="en-NZ"/>
        </w:rPr>
        <w:t xml:space="preserve"> life</w:t>
      </w:r>
      <w:r w:rsidR="00754DAF">
        <w:rPr>
          <w:rFonts w:asciiTheme="minorHAnsi" w:hAnsiTheme="minorHAnsi" w:cstheme="minorHAnsi"/>
          <w:lang w:eastAsia="en-NZ"/>
        </w:rPr>
        <w:t>-</w:t>
      </w:r>
      <w:r w:rsidR="00FB1A88">
        <w:rPr>
          <w:rFonts w:asciiTheme="minorHAnsi" w:hAnsiTheme="minorHAnsi" w:cstheme="minorHAnsi"/>
          <w:lang w:eastAsia="en-NZ"/>
        </w:rPr>
        <w:t xml:space="preserve">satisfaction and social networks. </w:t>
      </w:r>
      <w:r w:rsidR="00A60B37">
        <w:rPr>
          <w:rFonts w:asciiTheme="minorHAnsi" w:hAnsiTheme="minorHAnsi" w:cstheme="minorHAnsi"/>
          <w:lang w:eastAsia="en-NZ"/>
        </w:rPr>
        <w:t xml:space="preserve">  </w:t>
      </w:r>
      <w:r w:rsidRPr="004D59C8">
        <w:rPr>
          <w:rFonts w:asciiTheme="minorHAnsi" w:hAnsiTheme="minorHAnsi" w:cstheme="minorHAnsi"/>
          <w:lang w:eastAsia="en-NZ"/>
        </w:rPr>
        <w:t>There is an enduring need for information on participation and achievement in education and training to indicate how well New Zealand’s systems a</w:t>
      </w:r>
      <w:r w:rsidR="00616834">
        <w:rPr>
          <w:rFonts w:asciiTheme="minorHAnsi" w:hAnsiTheme="minorHAnsi" w:cstheme="minorHAnsi"/>
          <w:lang w:eastAsia="en-NZ"/>
        </w:rPr>
        <w:t>nd practices are working for disabled</w:t>
      </w:r>
      <w:r w:rsidRPr="004D59C8">
        <w:rPr>
          <w:rFonts w:asciiTheme="minorHAnsi" w:hAnsiTheme="minorHAnsi" w:cstheme="minorHAnsi"/>
          <w:lang w:eastAsia="en-NZ"/>
        </w:rPr>
        <w:t xml:space="preserve"> </w:t>
      </w:r>
      <w:r w:rsidRPr="004D59C8">
        <w:rPr>
          <w:rFonts w:asciiTheme="minorHAnsi" w:hAnsiTheme="minorHAnsi" w:cstheme="minorHAnsi"/>
        </w:rPr>
        <w:t xml:space="preserve">people.  </w:t>
      </w:r>
    </w:p>
    <w:p w14:paraId="356AAB81" w14:textId="037FA094" w:rsidR="007C6CE0" w:rsidRPr="004D59C8" w:rsidRDefault="007C6CE0" w:rsidP="00A10B7D">
      <w:pPr>
        <w:rPr>
          <w:rFonts w:asciiTheme="minorHAnsi" w:hAnsiTheme="minorHAnsi" w:cstheme="minorHAnsi"/>
          <w:lang w:eastAsia="en-NZ"/>
        </w:rPr>
      </w:pPr>
      <w:r w:rsidRPr="004D59C8">
        <w:rPr>
          <w:rFonts w:asciiTheme="minorHAnsi" w:hAnsiTheme="minorHAnsi" w:cstheme="minorHAnsi"/>
          <w:lang w:eastAsia="en-NZ"/>
        </w:rPr>
        <w:t xml:space="preserve">Under Article 24 of the </w:t>
      </w:r>
      <w:r w:rsidR="00616834">
        <w:rPr>
          <w:rFonts w:asciiTheme="minorHAnsi" w:hAnsiTheme="minorHAnsi" w:cstheme="minorHAnsi"/>
          <w:lang w:eastAsia="en-NZ"/>
        </w:rPr>
        <w:t>UN</w:t>
      </w:r>
      <w:r w:rsidRPr="004D59C8">
        <w:rPr>
          <w:rFonts w:asciiTheme="minorHAnsi" w:hAnsiTheme="minorHAnsi" w:cstheme="minorHAnsi"/>
          <w:lang w:eastAsia="en-NZ"/>
        </w:rPr>
        <w:t>CRPD</w:t>
      </w:r>
      <w:r w:rsidR="00616834">
        <w:rPr>
          <w:rFonts w:asciiTheme="minorHAnsi" w:hAnsiTheme="minorHAnsi" w:cstheme="minorHAnsi"/>
          <w:lang w:eastAsia="en-NZ"/>
        </w:rPr>
        <w:t>,</w:t>
      </w:r>
      <w:r w:rsidRPr="004D59C8">
        <w:rPr>
          <w:rFonts w:asciiTheme="minorHAnsi" w:hAnsiTheme="minorHAnsi" w:cstheme="minorHAnsi"/>
          <w:lang w:eastAsia="en-NZ"/>
        </w:rPr>
        <w:t xml:space="preserve"> access to free education at primary and secondary level in one’s own community, with appropriate individualised support and reasonable accommodation</w:t>
      </w:r>
      <w:r w:rsidR="00616834">
        <w:rPr>
          <w:rFonts w:asciiTheme="minorHAnsi" w:hAnsiTheme="minorHAnsi" w:cstheme="minorHAnsi"/>
          <w:lang w:eastAsia="en-NZ"/>
        </w:rPr>
        <w:t>,</w:t>
      </w:r>
      <w:r w:rsidR="00645AC6">
        <w:rPr>
          <w:rStyle w:val="FootnoteReference"/>
          <w:rFonts w:cstheme="minorHAnsi"/>
          <w:lang w:eastAsia="en-NZ"/>
        </w:rPr>
        <w:footnoteReference w:id="22"/>
      </w:r>
      <w:r w:rsidRPr="004D59C8">
        <w:rPr>
          <w:rFonts w:asciiTheme="minorHAnsi" w:hAnsiTheme="minorHAnsi" w:cstheme="minorHAnsi"/>
          <w:lang w:eastAsia="en-NZ"/>
        </w:rPr>
        <w:t xml:space="preserve"> is the expectation.</w:t>
      </w:r>
      <w:r w:rsidR="00BB0BAA">
        <w:rPr>
          <w:rFonts w:asciiTheme="minorHAnsi" w:hAnsiTheme="minorHAnsi" w:cstheme="minorHAnsi"/>
          <w:lang w:eastAsia="en-NZ"/>
        </w:rPr>
        <w:t xml:space="preserve">  In New Zealand accessible pre-school education is also an essential requirement.</w:t>
      </w:r>
    </w:p>
    <w:p w14:paraId="58423367" w14:textId="7B773A44" w:rsidR="007C6CE0" w:rsidRPr="004D59C8" w:rsidRDefault="007C6CE0" w:rsidP="00A10B7D">
      <w:pPr>
        <w:rPr>
          <w:lang w:eastAsia="en-NZ"/>
        </w:rPr>
      </w:pPr>
      <w:r w:rsidRPr="004D59C8">
        <w:rPr>
          <w:rFonts w:asciiTheme="minorHAnsi" w:hAnsiTheme="minorHAnsi" w:cstheme="minorHAnsi"/>
          <w:lang w:eastAsia="en-NZ"/>
        </w:rPr>
        <w:t>Systems and policies set the context within</w:t>
      </w:r>
      <w:r w:rsidRPr="004D59C8">
        <w:rPr>
          <w:lang w:eastAsia="en-NZ"/>
        </w:rPr>
        <w:t xml:space="preserve"> which people are educated and trained in New Zealand.  We need to ensure that they are consistent with an inclusive view and designed to optimise outcomes</w:t>
      </w:r>
      <w:r w:rsidR="00751828">
        <w:rPr>
          <w:lang w:eastAsia="en-NZ"/>
        </w:rPr>
        <w:t xml:space="preserve"> for all in a non-disabling society.</w:t>
      </w:r>
      <w:r w:rsidR="00AA34EA" w:rsidRPr="00AA34EA">
        <w:rPr>
          <w:rFonts w:eastAsia="Calibri"/>
        </w:rPr>
        <w:t xml:space="preserve"> </w:t>
      </w:r>
      <w:r w:rsidR="00AA34EA">
        <w:rPr>
          <w:rFonts w:eastAsia="Calibri"/>
        </w:rPr>
        <w:t xml:space="preserve">Transitions across level and type of education and from education to work are important life-stages at which personalised support needs to be in place. </w:t>
      </w:r>
    </w:p>
    <w:p w14:paraId="7938859A" w14:textId="3946D99B" w:rsidR="008116A4" w:rsidRDefault="007C6CE0" w:rsidP="00E14AA9">
      <w:pPr>
        <w:rPr>
          <w:rFonts w:eastAsia="Calibri"/>
        </w:rPr>
      </w:pPr>
      <w:r w:rsidRPr="004D59C8">
        <w:rPr>
          <w:lang w:eastAsia="en-NZ"/>
        </w:rPr>
        <w:t>An understanding of education and training achievement and participation by disabled people broken</w:t>
      </w:r>
      <w:r w:rsidR="006F6A62">
        <w:rPr>
          <w:lang w:eastAsia="en-NZ"/>
        </w:rPr>
        <w:t xml:space="preserve"> </w:t>
      </w:r>
      <w:r w:rsidRPr="004D59C8">
        <w:rPr>
          <w:lang w:eastAsia="en-NZ"/>
        </w:rPr>
        <w:t>down by personal characteristics is required.</w:t>
      </w:r>
      <w:r w:rsidR="000D4AF3">
        <w:rPr>
          <w:lang w:eastAsia="en-NZ"/>
        </w:rPr>
        <w:t xml:space="preserve"> </w:t>
      </w:r>
      <w:r w:rsidR="000D4AF3">
        <w:rPr>
          <w:rFonts w:eastAsia="Calibri"/>
        </w:rPr>
        <w:t>It is important that we can look at differences</w:t>
      </w:r>
      <w:r w:rsidR="006F6A62">
        <w:rPr>
          <w:rFonts w:eastAsia="Calibri"/>
        </w:rPr>
        <w:t>,</w:t>
      </w:r>
      <w:r w:rsidR="000D4AF3">
        <w:rPr>
          <w:rFonts w:eastAsia="Calibri"/>
        </w:rPr>
        <w:t xml:space="preserve"> for example</w:t>
      </w:r>
      <w:r w:rsidR="00616834">
        <w:rPr>
          <w:rFonts w:eastAsia="Calibri"/>
        </w:rPr>
        <w:t>,</w:t>
      </w:r>
      <w:r w:rsidR="000D4AF3">
        <w:rPr>
          <w:rFonts w:eastAsia="Calibri"/>
        </w:rPr>
        <w:t xml:space="preserve"> by age-group and sex</w:t>
      </w:r>
      <w:r w:rsidR="006F6A62">
        <w:rPr>
          <w:rFonts w:eastAsia="Calibri"/>
        </w:rPr>
        <w:t xml:space="preserve"> as well as </w:t>
      </w:r>
      <w:r w:rsidR="00486950">
        <w:rPr>
          <w:rFonts w:eastAsia="Calibri"/>
        </w:rPr>
        <w:t xml:space="preserve">by </w:t>
      </w:r>
      <w:r w:rsidR="006F6A62">
        <w:rPr>
          <w:rFonts w:eastAsia="Calibri"/>
        </w:rPr>
        <w:t>disab</w:t>
      </w:r>
      <w:r w:rsidR="00486950">
        <w:rPr>
          <w:rFonts w:eastAsia="Calibri"/>
        </w:rPr>
        <w:t xml:space="preserve">ility </w:t>
      </w:r>
      <w:r w:rsidR="00486950">
        <w:rPr>
          <w:lang w:eastAsia="en-NZ"/>
        </w:rPr>
        <w:t>characteristics</w:t>
      </w:r>
      <w:r w:rsidR="006F6A62">
        <w:rPr>
          <w:rFonts w:eastAsia="Calibri"/>
        </w:rPr>
        <w:t>.</w:t>
      </w:r>
      <w:bookmarkStart w:id="286" w:name="_Toc452667489"/>
      <w:r w:rsidR="00AA34EA">
        <w:rPr>
          <w:rFonts w:eastAsia="Calibri"/>
        </w:rPr>
        <w:t xml:space="preserve">  </w:t>
      </w:r>
    </w:p>
    <w:p w14:paraId="51E76918" w14:textId="77777777" w:rsidR="007C6CE0" w:rsidRPr="004D59C8" w:rsidRDefault="007C6CE0" w:rsidP="00A10B7D">
      <w:pPr>
        <w:pStyle w:val="Heading3"/>
      </w:pPr>
      <w:r w:rsidRPr="004D59C8">
        <w:t>Enduring questions on education and training</w:t>
      </w:r>
      <w:bookmarkEnd w:id="286"/>
    </w:p>
    <w:p w14:paraId="35B79FE0" w14:textId="7F657A2A" w:rsidR="007C6CE0" w:rsidRPr="004D59C8" w:rsidRDefault="00974E0B" w:rsidP="00834757">
      <w:pPr>
        <w:pStyle w:val="ListParagraph"/>
        <w:numPr>
          <w:ilvl w:val="0"/>
          <w:numId w:val="39"/>
        </w:numPr>
        <w:rPr>
          <w:lang w:eastAsia="en-NZ"/>
        </w:rPr>
      </w:pPr>
      <w:r>
        <w:rPr>
          <w:lang w:eastAsia="en-NZ"/>
        </w:rPr>
        <w:t>Does</w:t>
      </w:r>
      <w:r w:rsidR="000D4AF3">
        <w:rPr>
          <w:lang w:eastAsia="en-NZ"/>
        </w:rPr>
        <w:t xml:space="preserve"> </w:t>
      </w:r>
      <w:r w:rsidR="007C6CE0" w:rsidRPr="004D59C8">
        <w:rPr>
          <w:lang w:eastAsia="en-NZ"/>
        </w:rPr>
        <w:t>participation i</w:t>
      </w:r>
      <w:r w:rsidR="00A03893">
        <w:rPr>
          <w:lang w:eastAsia="en-NZ"/>
        </w:rPr>
        <w:t>n</w:t>
      </w:r>
      <w:r w:rsidR="007C6CE0" w:rsidRPr="004D59C8">
        <w:rPr>
          <w:lang w:eastAsia="en-NZ"/>
        </w:rPr>
        <w:t xml:space="preserve"> education</w:t>
      </w:r>
      <w:r w:rsidR="00C0545B">
        <w:rPr>
          <w:rStyle w:val="FootnoteReference"/>
          <w:lang w:eastAsia="en-NZ"/>
        </w:rPr>
        <w:footnoteReference w:id="23"/>
      </w:r>
      <w:r w:rsidR="00C0545B">
        <w:rPr>
          <w:lang w:eastAsia="en-NZ"/>
        </w:rPr>
        <w:t xml:space="preserve"> </w:t>
      </w:r>
      <w:r w:rsidR="007C6CE0" w:rsidRPr="004D59C8">
        <w:rPr>
          <w:lang w:eastAsia="en-NZ"/>
        </w:rPr>
        <w:t>and training</w:t>
      </w:r>
      <w:r w:rsidR="00C0545B">
        <w:rPr>
          <w:rStyle w:val="FootnoteReference"/>
          <w:lang w:eastAsia="en-NZ"/>
        </w:rPr>
        <w:footnoteReference w:id="24"/>
      </w:r>
      <w:r w:rsidR="00C0545B">
        <w:rPr>
          <w:lang w:eastAsia="en-NZ"/>
        </w:rPr>
        <w:t xml:space="preserve"> </w:t>
      </w:r>
      <w:r w:rsidR="007C6CE0" w:rsidRPr="004D59C8">
        <w:rPr>
          <w:lang w:eastAsia="en-NZ"/>
        </w:rPr>
        <w:t xml:space="preserve">differ between disabled people and </w:t>
      </w:r>
      <w:r w:rsidR="0003511A">
        <w:rPr>
          <w:lang w:eastAsia="en-NZ"/>
        </w:rPr>
        <w:t>others</w:t>
      </w:r>
      <w:r w:rsidR="007C6CE0" w:rsidRPr="004D59C8">
        <w:rPr>
          <w:lang w:eastAsia="en-NZ"/>
        </w:rPr>
        <w:t>?</w:t>
      </w:r>
      <w:r w:rsidR="00E91674">
        <w:rPr>
          <w:lang w:eastAsia="en-NZ"/>
        </w:rPr>
        <w:t xml:space="preserve"> If so, how?</w:t>
      </w:r>
      <w:r w:rsidR="007C6CE0" w:rsidRPr="004D59C8">
        <w:rPr>
          <w:lang w:eastAsia="en-NZ"/>
        </w:rPr>
        <w:t xml:space="preserve"> </w:t>
      </w:r>
    </w:p>
    <w:p w14:paraId="607D2C44" w14:textId="0F6329EB" w:rsidR="007C6CE0" w:rsidRPr="004D59C8" w:rsidRDefault="00974E0B" w:rsidP="00834757">
      <w:pPr>
        <w:pStyle w:val="ListParagraph"/>
        <w:numPr>
          <w:ilvl w:val="0"/>
          <w:numId w:val="39"/>
        </w:numPr>
        <w:rPr>
          <w:lang w:eastAsia="en-NZ"/>
        </w:rPr>
      </w:pPr>
      <w:r>
        <w:rPr>
          <w:lang w:eastAsia="en-NZ"/>
        </w:rPr>
        <w:t>D</w:t>
      </w:r>
      <w:r w:rsidR="007C6CE0" w:rsidRPr="004D59C8">
        <w:rPr>
          <w:lang w:eastAsia="en-NZ"/>
        </w:rPr>
        <w:t xml:space="preserve">o levels of achievement in education and training differ between disabled people and </w:t>
      </w:r>
      <w:r w:rsidR="0003511A">
        <w:rPr>
          <w:lang w:eastAsia="en-NZ"/>
        </w:rPr>
        <w:t>others</w:t>
      </w:r>
      <w:r w:rsidR="007C6CE0" w:rsidRPr="004D59C8">
        <w:rPr>
          <w:lang w:eastAsia="en-NZ"/>
        </w:rPr>
        <w:t>?</w:t>
      </w:r>
      <w:r w:rsidR="00E91674">
        <w:rPr>
          <w:lang w:eastAsia="en-NZ"/>
        </w:rPr>
        <w:t xml:space="preserve"> If so, how?</w:t>
      </w:r>
      <w:r w:rsidR="007C6CE0" w:rsidRPr="004D59C8">
        <w:rPr>
          <w:lang w:eastAsia="en-NZ"/>
        </w:rPr>
        <w:t xml:space="preserve"> </w:t>
      </w:r>
    </w:p>
    <w:p w14:paraId="5C20DFB5" w14:textId="1ED1492F" w:rsidR="00BB05CB" w:rsidRDefault="000D4AF3" w:rsidP="00834757">
      <w:pPr>
        <w:pStyle w:val="ListParagraph"/>
        <w:numPr>
          <w:ilvl w:val="0"/>
          <w:numId w:val="39"/>
        </w:numPr>
        <w:rPr>
          <w:lang w:eastAsia="en-NZ"/>
        </w:rPr>
      </w:pPr>
      <w:r w:rsidRPr="004D59C8">
        <w:rPr>
          <w:lang w:eastAsia="en-NZ"/>
        </w:rPr>
        <w:t>What barriers</w:t>
      </w:r>
      <w:r w:rsidR="002D5AED">
        <w:rPr>
          <w:lang w:eastAsia="en-NZ"/>
        </w:rPr>
        <w:t xml:space="preserve"> </w:t>
      </w:r>
      <w:r w:rsidR="00F320D8">
        <w:rPr>
          <w:lang w:eastAsia="en-NZ"/>
        </w:rPr>
        <w:t>a</w:t>
      </w:r>
      <w:r w:rsidR="00055A91">
        <w:rPr>
          <w:lang w:eastAsia="en-NZ"/>
        </w:rPr>
        <w:t xml:space="preserve">nd facilitators </w:t>
      </w:r>
      <w:r w:rsidR="00F320D8">
        <w:rPr>
          <w:lang w:eastAsia="en-NZ"/>
        </w:rPr>
        <w:t xml:space="preserve">affect </w:t>
      </w:r>
      <w:r w:rsidRPr="004D59C8">
        <w:rPr>
          <w:lang w:eastAsia="en-NZ"/>
        </w:rPr>
        <w:t xml:space="preserve">participation in education and training </w:t>
      </w:r>
      <w:r w:rsidR="00F320D8">
        <w:rPr>
          <w:lang w:eastAsia="en-NZ"/>
        </w:rPr>
        <w:t>by</w:t>
      </w:r>
      <w:r w:rsidRPr="004D59C8">
        <w:rPr>
          <w:lang w:eastAsia="en-NZ"/>
        </w:rPr>
        <w:t xml:space="preserve"> disabled people</w:t>
      </w:r>
      <w:r w:rsidR="00F320D8">
        <w:rPr>
          <w:lang w:eastAsia="en-NZ"/>
        </w:rPr>
        <w:t xml:space="preserve"> </w:t>
      </w:r>
      <w:r w:rsidR="00BB05CB">
        <w:rPr>
          <w:lang w:eastAsia="en-NZ"/>
        </w:rPr>
        <w:t xml:space="preserve">(including, amongst other things, attitudes and awareness, and accessibility)? </w:t>
      </w:r>
    </w:p>
    <w:p w14:paraId="0E516381" w14:textId="315DFDD5" w:rsidR="00146D5D" w:rsidRPr="004D59C8" w:rsidRDefault="00146D5D" w:rsidP="00834757">
      <w:pPr>
        <w:pStyle w:val="ListParagraph"/>
        <w:numPr>
          <w:ilvl w:val="0"/>
          <w:numId w:val="39"/>
        </w:numPr>
        <w:rPr>
          <w:lang w:eastAsia="en-NZ"/>
        </w:rPr>
      </w:pPr>
      <w:r>
        <w:rPr>
          <w:lang w:eastAsia="en-NZ"/>
        </w:rPr>
        <w:t>To what extent do disabled p</w:t>
      </w:r>
      <w:r w:rsidR="00B85378">
        <w:rPr>
          <w:lang w:eastAsia="en-NZ"/>
        </w:rPr>
        <w:t xml:space="preserve">eople have control over their </w:t>
      </w:r>
      <w:r>
        <w:rPr>
          <w:lang w:eastAsia="en-NZ"/>
        </w:rPr>
        <w:t>education and training</w:t>
      </w:r>
      <w:r w:rsidR="006F6A62">
        <w:rPr>
          <w:lang w:eastAsia="en-NZ"/>
        </w:rPr>
        <w:t xml:space="preserve"> </w:t>
      </w:r>
      <w:r w:rsidR="003F22A2">
        <w:rPr>
          <w:lang w:eastAsia="en-NZ"/>
        </w:rPr>
        <w:t xml:space="preserve">opportunities </w:t>
      </w:r>
      <w:r w:rsidR="006F6A62">
        <w:rPr>
          <w:lang w:eastAsia="en-NZ"/>
        </w:rPr>
        <w:t>compared with others</w:t>
      </w:r>
      <w:r>
        <w:rPr>
          <w:lang w:eastAsia="en-NZ"/>
        </w:rPr>
        <w:t xml:space="preserve">? </w:t>
      </w:r>
    </w:p>
    <w:p w14:paraId="5A4EF567" w14:textId="73049CA4" w:rsidR="007C6CE0" w:rsidRDefault="007C6CE0" w:rsidP="00834757">
      <w:pPr>
        <w:pStyle w:val="ListParagraph"/>
        <w:numPr>
          <w:ilvl w:val="0"/>
          <w:numId w:val="39"/>
        </w:numPr>
        <w:rPr>
          <w:lang w:eastAsia="en-NZ"/>
        </w:rPr>
      </w:pPr>
      <w:r w:rsidRPr="004D59C8">
        <w:rPr>
          <w:lang w:eastAsia="en-NZ"/>
        </w:rPr>
        <w:t>How well do current education and training services, systems</w:t>
      </w:r>
      <w:r w:rsidR="001C2299">
        <w:rPr>
          <w:rStyle w:val="FootnoteReference"/>
          <w:lang w:eastAsia="en-NZ"/>
        </w:rPr>
        <w:footnoteReference w:id="25"/>
      </w:r>
      <w:r w:rsidRPr="004D59C8">
        <w:rPr>
          <w:lang w:eastAsia="en-NZ"/>
        </w:rPr>
        <w:t xml:space="preserve"> and policies meet the needs of disabled people?</w:t>
      </w:r>
    </w:p>
    <w:p w14:paraId="3922610C" w14:textId="77777777" w:rsidR="001128F4" w:rsidRDefault="001128F4">
      <w:pPr>
        <w:spacing w:after="0" w:line="240" w:lineRule="auto"/>
        <w:rPr>
          <w:rFonts w:cstheme="majorBidi"/>
          <w:bCs/>
          <w:color w:val="000000" w:themeColor="text1"/>
          <w:sz w:val="34"/>
          <w:szCs w:val="34"/>
          <w:lang w:eastAsia="en-NZ"/>
        </w:rPr>
      </w:pPr>
      <w:bookmarkStart w:id="287" w:name="_Toc453066544"/>
      <w:r>
        <w:rPr>
          <w:lang w:eastAsia="en-NZ"/>
        </w:rPr>
        <w:br w:type="page"/>
      </w:r>
    </w:p>
    <w:p w14:paraId="306060EB" w14:textId="47704560" w:rsidR="00875E7E" w:rsidRPr="00E52294" w:rsidRDefault="00875E7E" w:rsidP="00A10B7D">
      <w:pPr>
        <w:pStyle w:val="Heading2"/>
        <w:rPr>
          <w:rFonts w:eastAsia="Times New Roman"/>
          <w:lang w:eastAsia="en-NZ"/>
        </w:rPr>
      </w:pPr>
      <w:bookmarkStart w:id="288" w:name="_Toc464660211"/>
      <w:bookmarkStart w:id="289" w:name="_Toc465418176"/>
      <w:r>
        <w:rPr>
          <w:rFonts w:eastAsia="Times New Roman"/>
          <w:lang w:eastAsia="en-NZ"/>
        </w:rPr>
        <w:lastRenderedPageBreak/>
        <w:t xml:space="preserve">Topic 3: </w:t>
      </w:r>
      <w:r w:rsidRPr="00E52294">
        <w:rPr>
          <w:rFonts w:eastAsia="Times New Roman"/>
          <w:lang w:eastAsia="en-NZ"/>
        </w:rPr>
        <w:t>Health</w:t>
      </w:r>
      <w:bookmarkEnd w:id="288"/>
      <w:bookmarkEnd w:id="289"/>
    </w:p>
    <w:p w14:paraId="7C72E644" w14:textId="3DDE5322" w:rsidR="00875E7E" w:rsidRPr="00DB022C" w:rsidRDefault="003D2A8C" w:rsidP="00A10B7D">
      <w:pPr>
        <w:rPr>
          <w:rFonts w:asciiTheme="minorHAnsi" w:hAnsiTheme="minorHAnsi" w:cstheme="minorHAnsi"/>
          <w:lang w:eastAsia="en-NZ"/>
        </w:rPr>
      </w:pPr>
      <w:r w:rsidRPr="00DB022C">
        <w:rPr>
          <w:rFonts w:asciiTheme="minorHAnsi" w:hAnsiTheme="minorHAnsi" w:cstheme="minorHAnsi"/>
          <w:lang w:eastAsia="en-NZ"/>
        </w:rPr>
        <w:t>Achieving a high level</w:t>
      </w:r>
      <w:r w:rsidR="00875E7E" w:rsidRPr="00DB022C">
        <w:rPr>
          <w:rFonts w:asciiTheme="minorHAnsi" w:hAnsiTheme="minorHAnsi" w:cstheme="minorHAnsi"/>
          <w:lang w:eastAsia="en-NZ"/>
        </w:rPr>
        <w:t xml:space="preserve"> </w:t>
      </w:r>
      <w:r w:rsidRPr="00DB022C">
        <w:rPr>
          <w:rFonts w:asciiTheme="minorHAnsi" w:hAnsiTheme="minorHAnsi" w:cstheme="minorHAnsi"/>
          <w:lang w:eastAsia="en-NZ"/>
        </w:rPr>
        <w:t xml:space="preserve">of positive </w:t>
      </w:r>
      <w:r w:rsidR="00875E7E" w:rsidRPr="00DB022C">
        <w:rPr>
          <w:rFonts w:asciiTheme="minorHAnsi" w:hAnsiTheme="minorHAnsi" w:cstheme="minorHAnsi"/>
          <w:lang w:eastAsia="en-NZ"/>
        </w:rPr>
        <w:t>health outcomes across the population is fundament</w:t>
      </w:r>
      <w:r w:rsidR="00911395" w:rsidRPr="00DB022C">
        <w:rPr>
          <w:rFonts w:asciiTheme="minorHAnsi" w:hAnsiTheme="minorHAnsi" w:cstheme="minorHAnsi"/>
          <w:lang w:eastAsia="en-NZ"/>
        </w:rPr>
        <w:t>al</w:t>
      </w:r>
      <w:r w:rsidR="00875E7E" w:rsidRPr="00DB022C">
        <w:rPr>
          <w:rFonts w:asciiTheme="minorHAnsi" w:hAnsiTheme="minorHAnsi" w:cstheme="minorHAnsi"/>
          <w:lang w:eastAsia="en-NZ"/>
        </w:rPr>
        <w:t xml:space="preserve"> to a</w:t>
      </w:r>
      <w:r w:rsidR="00751828" w:rsidRPr="00DB022C">
        <w:rPr>
          <w:rFonts w:asciiTheme="minorHAnsi" w:hAnsiTheme="minorHAnsi" w:cstheme="minorHAnsi"/>
          <w:lang w:eastAsia="en-NZ"/>
        </w:rPr>
        <w:t xml:space="preserve"> non-disabling </w:t>
      </w:r>
      <w:r w:rsidR="00875E7E" w:rsidRPr="00DB022C">
        <w:rPr>
          <w:rFonts w:asciiTheme="minorHAnsi" w:hAnsiTheme="minorHAnsi" w:cstheme="minorHAnsi"/>
          <w:lang w:eastAsia="en-NZ"/>
        </w:rPr>
        <w:t xml:space="preserve">society. </w:t>
      </w:r>
      <w:r w:rsidR="00616834" w:rsidRPr="00DB022C">
        <w:rPr>
          <w:rFonts w:asciiTheme="minorHAnsi" w:hAnsiTheme="minorHAnsi" w:cstheme="minorHAnsi"/>
          <w:lang w:eastAsia="en-NZ"/>
        </w:rPr>
        <w:t>In order to understand health outcomes,</w:t>
      </w:r>
      <w:r w:rsidR="00875E7E" w:rsidRPr="00DB022C">
        <w:rPr>
          <w:rFonts w:asciiTheme="minorHAnsi" w:hAnsiTheme="minorHAnsi" w:cstheme="minorHAnsi"/>
          <w:lang w:eastAsia="en-NZ"/>
        </w:rPr>
        <w:t xml:space="preserve"> we must understand the determinants of health status and the barriers that people face in attaining good health. Self-assessed health and medical</w:t>
      </w:r>
      <w:r w:rsidR="00B85378" w:rsidRPr="00DB022C">
        <w:rPr>
          <w:rFonts w:asciiTheme="minorHAnsi" w:hAnsiTheme="minorHAnsi" w:cstheme="minorHAnsi"/>
          <w:lang w:eastAsia="en-NZ"/>
        </w:rPr>
        <w:t>ly-assessed</w:t>
      </w:r>
      <w:r w:rsidR="00875E7E" w:rsidRPr="00DB022C">
        <w:rPr>
          <w:rFonts w:asciiTheme="minorHAnsi" w:hAnsiTheme="minorHAnsi" w:cstheme="minorHAnsi"/>
          <w:lang w:eastAsia="en-NZ"/>
        </w:rPr>
        <w:t xml:space="preserve"> health status are both important indicators </w:t>
      </w:r>
      <w:r w:rsidR="001670B0" w:rsidRPr="00DB022C">
        <w:rPr>
          <w:rFonts w:asciiTheme="minorHAnsi" w:hAnsiTheme="minorHAnsi" w:cstheme="minorHAnsi"/>
          <w:lang w:eastAsia="en-NZ"/>
        </w:rPr>
        <w:t xml:space="preserve">of morbidity. </w:t>
      </w:r>
      <w:r w:rsidR="00B85378" w:rsidRPr="00DB022C">
        <w:rPr>
          <w:rFonts w:asciiTheme="minorHAnsi" w:hAnsiTheme="minorHAnsi" w:cstheme="minorHAnsi"/>
          <w:lang w:eastAsia="en-NZ"/>
        </w:rPr>
        <w:t>Any differences in l</w:t>
      </w:r>
      <w:r w:rsidR="001670B0" w:rsidRPr="00DB022C">
        <w:rPr>
          <w:rFonts w:asciiTheme="minorHAnsi" w:hAnsiTheme="minorHAnsi" w:cstheme="minorHAnsi"/>
          <w:lang w:eastAsia="en-NZ"/>
        </w:rPr>
        <w:t>ife expectancy and death rate</w:t>
      </w:r>
      <w:r w:rsidR="00177754" w:rsidRPr="00DB022C">
        <w:rPr>
          <w:rFonts w:asciiTheme="minorHAnsi" w:hAnsiTheme="minorHAnsi" w:cstheme="minorHAnsi"/>
          <w:lang w:eastAsia="en-NZ"/>
        </w:rPr>
        <w:t>s</w:t>
      </w:r>
      <w:r w:rsidR="00616834" w:rsidRPr="00DB022C">
        <w:rPr>
          <w:rFonts w:asciiTheme="minorHAnsi" w:hAnsiTheme="minorHAnsi" w:cstheme="minorHAnsi"/>
          <w:lang w:eastAsia="en-NZ"/>
        </w:rPr>
        <w:t xml:space="preserve"> </w:t>
      </w:r>
      <w:r w:rsidR="00B85378" w:rsidRPr="00DB022C">
        <w:rPr>
          <w:rFonts w:asciiTheme="minorHAnsi" w:hAnsiTheme="minorHAnsi" w:cstheme="minorHAnsi"/>
          <w:lang w:eastAsia="en-NZ"/>
        </w:rPr>
        <w:t xml:space="preserve">also need to be examined. Where </w:t>
      </w:r>
      <w:r w:rsidR="00875E7E" w:rsidRPr="00DB022C">
        <w:rPr>
          <w:rFonts w:asciiTheme="minorHAnsi" w:hAnsiTheme="minorHAnsi" w:cstheme="minorHAnsi"/>
          <w:lang w:eastAsia="en-NZ"/>
        </w:rPr>
        <w:t xml:space="preserve">disparities </w:t>
      </w:r>
      <w:r w:rsidRPr="00DB022C">
        <w:rPr>
          <w:rFonts w:asciiTheme="minorHAnsi" w:hAnsiTheme="minorHAnsi" w:cstheme="minorHAnsi"/>
          <w:lang w:eastAsia="en-NZ"/>
        </w:rPr>
        <w:t xml:space="preserve">in health status </w:t>
      </w:r>
      <w:r w:rsidR="00875E7E" w:rsidRPr="00DB022C">
        <w:rPr>
          <w:rFonts w:asciiTheme="minorHAnsi" w:hAnsiTheme="minorHAnsi" w:cstheme="minorHAnsi"/>
          <w:lang w:eastAsia="en-NZ"/>
        </w:rPr>
        <w:t>exist</w:t>
      </w:r>
      <w:r w:rsidR="00616834" w:rsidRPr="00DB022C">
        <w:rPr>
          <w:rFonts w:asciiTheme="minorHAnsi" w:hAnsiTheme="minorHAnsi" w:cstheme="minorHAnsi"/>
          <w:lang w:eastAsia="en-NZ"/>
        </w:rPr>
        <w:t>,</w:t>
      </w:r>
      <w:r w:rsidR="00875E7E" w:rsidRPr="00DB022C">
        <w:rPr>
          <w:rFonts w:asciiTheme="minorHAnsi" w:hAnsiTheme="minorHAnsi" w:cstheme="minorHAnsi"/>
          <w:lang w:eastAsia="en-NZ"/>
        </w:rPr>
        <w:t xml:space="preserve"> we need to </w:t>
      </w:r>
      <w:r w:rsidR="00177754" w:rsidRPr="00DB022C">
        <w:rPr>
          <w:rFonts w:asciiTheme="minorHAnsi" w:hAnsiTheme="minorHAnsi" w:cstheme="minorHAnsi"/>
          <w:lang w:eastAsia="en-NZ"/>
        </w:rPr>
        <w:t>understand</w:t>
      </w:r>
      <w:r w:rsidR="00875E7E" w:rsidRPr="00DB022C">
        <w:rPr>
          <w:rFonts w:asciiTheme="minorHAnsi" w:hAnsiTheme="minorHAnsi" w:cstheme="minorHAnsi"/>
          <w:lang w:eastAsia="en-NZ"/>
        </w:rPr>
        <w:t xml:space="preserve"> what is causing them. </w:t>
      </w:r>
    </w:p>
    <w:p w14:paraId="06DA640E" w14:textId="421A8520" w:rsidR="00303511" w:rsidRPr="00DB022C" w:rsidRDefault="00875E7E" w:rsidP="00A10B7D">
      <w:pPr>
        <w:rPr>
          <w:rFonts w:asciiTheme="minorHAnsi" w:hAnsiTheme="minorHAnsi" w:cstheme="minorHAnsi"/>
          <w:lang w:eastAsia="en-NZ"/>
        </w:rPr>
      </w:pPr>
      <w:r w:rsidRPr="00DB022C">
        <w:rPr>
          <w:rFonts w:asciiTheme="minorHAnsi" w:hAnsiTheme="minorHAnsi" w:cstheme="minorHAnsi"/>
          <w:lang w:eastAsia="en-NZ"/>
        </w:rPr>
        <w:t xml:space="preserve">Analysis of the relationship between health outcomes and </w:t>
      </w:r>
      <w:r w:rsidR="00486950" w:rsidRPr="00DB022C">
        <w:rPr>
          <w:rFonts w:asciiTheme="minorHAnsi" w:hAnsiTheme="minorHAnsi" w:cstheme="minorHAnsi"/>
          <w:lang w:eastAsia="en-NZ"/>
        </w:rPr>
        <w:t xml:space="preserve">personal </w:t>
      </w:r>
      <w:r w:rsidRPr="00DB022C">
        <w:rPr>
          <w:rFonts w:asciiTheme="minorHAnsi" w:hAnsiTheme="minorHAnsi" w:cstheme="minorHAnsi"/>
          <w:lang w:eastAsia="en-NZ"/>
        </w:rPr>
        <w:t xml:space="preserve">characteristics helps us to understand how a range of factors can </w:t>
      </w:r>
      <w:r w:rsidR="00486950" w:rsidRPr="00DB022C">
        <w:rPr>
          <w:rFonts w:asciiTheme="minorHAnsi" w:hAnsiTheme="minorHAnsi" w:cstheme="minorHAnsi"/>
          <w:lang w:eastAsia="en-NZ"/>
        </w:rPr>
        <w:t xml:space="preserve">affect </w:t>
      </w:r>
      <w:r w:rsidRPr="00DB022C">
        <w:rPr>
          <w:rFonts w:asciiTheme="minorHAnsi" w:hAnsiTheme="minorHAnsi" w:cstheme="minorHAnsi"/>
          <w:lang w:eastAsia="en-NZ"/>
        </w:rPr>
        <w:t>health. Data should be available in a format that allows for this type of analysis</w:t>
      </w:r>
      <w:r w:rsidR="00486950" w:rsidRPr="00DB022C">
        <w:rPr>
          <w:rFonts w:asciiTheme="minorHAnsi" w:hAnsiTheme="minorHAnsi" w:cstheme="minorHAnsi"/>
          <w:lang w:eastAsia="en-NZ"/>
        </w:rPr>
        <w:t xml:space="preserve"> as well as </w:t>
      </w:r>
      <w:r w:rsidR="004F0E67" w:rsidRPr="00DB022C">
        <w:rPr>
          <w:rFonts w:asciiTheme="minorHAnsi" w:hAnsiTheme="minorHAnsi" w:cstheme="minorHAnsi"/>
          <w:lang w:eastAsia="en-NZ"/>
        </w:rPr>
        <w:t xml:space="preserve">analysis </w:t>
      </w:r>
      <w:r w:rsidR="00486950" w:rsidRPr="00DB022C">
        <w:rPr>
          <w:rFonts w:asciiTheme="minorHAnsi" w:hAnsiTheme="minorHAnsi" w:cstheme="minorHAnsi"/>
          <w:lang w:eastAsia="en-NZ"/>
        </w:rPr>
        <w:t xml:space="preserve">by disability characteristics. </w:t>
      </w:r>
    </w:p>
    <w:p w14:paraId="3AF920B3" w14:textId="77777777" w:rsidR="00301B40" w:rsidRPr="00DB022C" w:rsidRDefault="00301B40" w:rsidP="00301B40">
      <w:pPr>
        <w:rPr>
          <w:rFonts w:asciiTheme="minorHAnsi" w:hAnsiTheme="minorHAnsi" w:cstheme="minorHAnsi"/>
          <w:lang w:eastAsia="en-NZ"/>
        </w:rPr>
      </w:pPr>
      <w:r w:rsidRPr="00DB022C">
        <w:rPr>
          <w:rFonts w:asciiTheme="minorHAnsi" w:hAnsiTheme="minorHAnsi" w:cstheme="minorHAnsi"/>
          <w:lang w:eastAsia="en-NZ"/>
        </w:rPr>
        <w:t>Health services must be accessible to all and provided in a way that addresses both diversity and personal dignity.  Recognising that disabled people have the right to enjoy the highest standard of attainable health without discrimination is a requirement under Article 25 of the UNCRPD</w:t>
      </w:r>
      <w:r w:rsidRPr="00DB022C">
        <w:rPr>
          <w:rStyle w:val="FootnoteReference"/>
          <w:rFonts w:asciiTheme="minorHAnsi" w:hAnsiTheme="minorHAnsi" w:cstheme="minorHAnsi"/>
          <w:sz w:val="22"/>
          <w:lang w:eastAsia="en-NZ"/>
        </w:rPr>
        <w:footnoteReference w:id="26"/>
      </w:r>
      <w:r w:rsidRPr="00DB022C">
        <w:rPr>
          <w:rFonts w:asciiTheme="minorHAnsi" w:hAnsiTheme="minorHAnsi" w:cstheme="minorHAnsi"/>
          <w:lang w:eastAsia="en-NZ"/>
        </w:rPr>
        <w:t xml:space="preserve">.  </w:t>
      </w:r>
    </w:p>
    <w:p w14:paraId="7399AB6C" w14:textId="77777777" w:rsidR="00301B40" w:rsidRPr="00DB022C" w:rsidRDefault="00301B40" w:rsidP="00301B40">
      <w:pPr>
        <w:rPr>
          <w:rFonts w:asciiTheme="minorHAnsi" w:hAnsiTheme="minorHAnsi" w:cstheme="minorHAnsi"/>
        </w:rPr>
      </w:pPr>
      <w:r w:rsidRPr="00DB022C">
        <w:rPr>
          <w:rFonts w:asciiTheme="minorHAnsi" w:hAnsiTheme="minorHAnsi" w:cstheme="minorHAnsi"/>
        </w:rPr>
        <w:t>Given developments in bioethical research and advances in bio-technology, the relationship between pre-natal diagnosis and outcomes is becoming a significant concern for many people. It is important to treat issues of bio-ethics and bodily integrity with sensitivity, giving due regard to disabled people’s rights and their informed consent.</w:t>
      </w:r>
    </w:p>
    <w:p w14:paraId="033D21EA" w14:textId="77777777" w:rsidR="00875E7E" w:rsidRPr="004D59C8" w:rsidRDefault="00875E7E" w:rsidP="00A10B7D">
      <w:pPr>
        <w:pStyle w:val="Heading3"/>
      </w:pPr>
      <w:bookmarkStart w:id="290" w:name="_Toc452667491"/>
      <w:r w:rsidRPr="004D59C8">
        <w:t>Enduring questions on health</w:t>
      </w:r>
      <w:bookmarkEnd w:id="290"/>
      <w:r w:rsidRPr="004D59C8">
        <w:t xml:space="preserve"> </w:t>
      </w:r>
    </w:p>
    <w:p w14:paraId="4B97A437" w14:textId="4B276A01" w:rsidR="00AB3711" w:rsidRPr="00DB022C" w:rsidRDefault="00486950" w:rsidP="00834757">
      <w:pPr>
        <w:pStyle w:val="ListParagraph"/>
        <w:numPr>
          <w:ilvl w:val="0"/>
          <w:numId w:val="37"/>
        </w:numPr>
        <w:rPr>
          <w:rFonts w:asciiTheme="minorHAnsi" w:hAnsiTheme="minorHAnsi" w:cstheme="minorHAnsi"/>
          <w:lang w:eastAsia="en-NZ"/>
        </w:rPr>
      </w:pPr>
      <w:r w:rsidRPr="00DB022C">
        <w:rPr>
          <w:rFonts w:asciiTheme="minorHAnsi" w:hAnsiTheme="minorHAnsi" w:cstheme="minorHAnsi"/>
          <w:lang w:eastAsia="en-NZ"/>
        </w:rPr>
        <w:t xml:space="preserve">Does </w:t>
      </w:r>
      <w:r w:rsidR="00875E7E" w:rsidRPr="00DB022C">
        <w:rPr>
          <w:rFonts w:asciiTheme="minorHAnsi" w:hAnsiTheme="minorHAnsi" w:cstheme="minorHAnsi"/>
          <w:lang w:eastAsia="en-NZ"/>
        </w:rPr>
        <w:t xml:space="preserve">the health status of disabled people differ from that of </w:t>
      </w:r>
      <w:r w:rsidR="0003511A" w:rsidRPr="00DB022C">
        <w:rPr>
          <w:rFonts w:asciiTheme="minorHAnsi" w:hAnsiTheme="minorHAnsi" w:cstheme="minorHAnsi"/>
          <w:lang w:eastAsia="en-NZ"/>
        </w:rPr>
        <w:t>others</w:t>
      </w:r>
      <w:r w:rsidR="00875E7E" w:rsidRPr="00DB022C">
        <w:rPr>
          <w:rFonts w:asciiTheme="minorHAnsi" w:hAnsiTheme="minorHAnsi" w:cstheme="minorHAnsi"/>
          <w:lang w:eastAsia="en-NZ"/>
        </w:rPr>
        <w:t xml:space="preserve">? </w:t>
      </w:r>
      <w:r w:rsidR="00FA6118" w:rsidRPr="00DB022C">
        <w:rPr>
          <w:rFonts w:asciiTheme="minorHAnsi" w:hAnsiTheme="minorHAnsi" w:cstheme="minorHAnsi"/>
          <w:lang w:eastAsia="en-NZ"/>
        </w:rPr>
        <w:t xml:space="preserve">And </w:t>
      </w:r>
      <w:r w:rsidRPr="00DB022C">
        <w:rPr>
          <w:rFonts w:asciiTheme="minorHAnsi" w:hAnsiTheme="minorHAnsi" w:cstheme="minorHAnsi"/>
          <w:lang w:eastAsia="en-NZ"/>
        </w:rPr>
        <w:t xml:space="preserve">if so, </w:t>
      </w:r>
      <w:r w:rsidR="004F0E67" w:rsidRPr="00DB022C">
        <w:rPr>
          <w:rFonts w:asciiTheme="minorHAnsi" w:hAnsiTheme="minorHAnsi" w:cstheme="minorHAnsi"/>
          <w:lang w:eastAsia="en-NZ"/>
        </w:rPr>
        <w:t>how</w:t>
      </w:r>
      <w:r w:rsidR="00606A76" w:rsidRPr="00DB022C">
        <w:rPr>
          <w:rFonts w:asciiTheme="minorHAnsi" w:hAnsiTheme="minorHAnsi" w:cstheme="minorHAnsi"/>
          <w:lang w:eastAsia="en-NZ"/>
        </w:rPr>
        <w:t xml:space="preserve">? </w:t>
      </w:r>
    </w:p>
    <w:p w14:paraId="205CBFA4" w14:textId="77777777" w:rsidR="00DB022C" w:rsidRPr="00DB022C" w:rsidRDefault="00DB022C" w:rsidP="00DB022C">
      <w:pPr>
        <w:pStyle w:val="ListParagraph"/>
        <w:numPr>
          <w:ilvl w:val="0"/>
          <w:numId w:val="37"/>
        </w:numPr>
        <w:spacing w:after="0" w:line="240" w:lineRule="auto"/>
        <w:rPr>
          <w:rFonts w:asciiTheme="minorHAnsi" w:hAnsiTheme="minorHAnsi" w:cstheme="minorHAnsi"/>
          <w:lang w:eastAsia="en-NZ"/>
        </w:rPr>
      </w:pPr>
      <w:r w:rsidRPr="00DB022C">
        <w:rPr>
          <w:rFonts w:asciiTheme="minorHAnsi" w:hAnsiTheme="minorHAnsi" w:cstheme="minorHAnsi"/>
          <w:lang w:eastAsia="en-NZ"/>
        </w:rPr>
        <w:t xml:space="preserve">Does life expectancy differ between disabled people and others? If so, how? </w:t>
      </w:r>
    </w:p>
    <w:p w14:paraId="632F4A4C" w14:textId="1E3191E2" w:rsidR="00DB022C" w:rsidRPr="00DB022C" w:rsidRDefault="00DB022C" w:rsidP="00DB022C">
      <w:pPr>
        <w:pStyle w:val="ListParagraph"/>
        <w:numPr>
          <w:ilvl w:val="0"/>
          <w:numId w:val="37"/>
        </w:numPr>
        <w:spacing w:after="0" w:line="240" w:lineRule="auto"/>
        <w:rPr>
          <w:rFonts w:asciiTheme="minorHAnsi" w:hAnsiTheme="minorHAnsi" w:cstheme="minorHAnsi"/>
          <w:lang w:eastAsia="en-NZ"/>
        </w:rPr>
      </w:pPr>
      <w:r w:rsidRPr="00DB022C">
        <w:rPr>
          <w:rFonts w:asciiTheme="minorHAnsi" w:hAnsiTheme="minorHAnsi" w:cstheme="minorHAnsi"/>
          <w:lang w:eastAsia="en-NZ"/>
        </w:rPr>
        <w:t xml:space="preserve">Do mortality rates </w:t>
      </w:r>
      <w:r w:rsidR="00F35F19">
        <w:rPr>
          <w:rFonts w:asciiTheme="minorHAnsi" w:hAnsiTheme="minorHAnsi" w:cstheme="minorHAnsi"/>
          <w:lang w:eastAsia="en-NZ"/>
        </w:rPr>
        <w:t xml:space="preserve">and causes </w:t>
      </w:r>
      <w:r w:rsidRPr="00DB022C">
        <w:rPr>
          <w:rFonts w:asciiTheme="minorHAnsi" w:hAnsiTheme="minorHAnsi" w:cstheme="minorHAnsi"/>
          <w:lang w:eastAsia="en-NZ"/>
        </w:rPr>
        <w:t xml:space="preserve">differ between disabled people and others? If so, how? </w:t>
      </w:r>
    </w:p>
    <w:p w14:paraId="64AFE381" w14:textId="361A4423" w:rsidR="00B85378" w:rsidRPr="00DB022C" w:rsidRDefault="00B85378" w:rsidP="00B85378">
      <w:pPr>
        <w:pStyle w:val="ListParagraph"/>
        <w:numPr>
          <w:ilvl w:val="0"/>
          <w:numId w:val="37"/>
        </w:numPr>
        <w:rPr>
          <w:rFonts w:asciiTheme="minorHAnsi" w:hAnsiTheme="minorHAnsi" w:cstheme="minorHAnsi"/>
          <w:lang w:eastAsia="en-NZ"/>
        </w:rPr>
      </w:pPr>
      <w:r w:rsidRPr="00DB022C">
        <w:rPr>
          <w:rFonts w:asciiTheme="minorHAnsi" w:hAnsiTheme="minorHAnsi" w:cstheme="minorHAnsi"/>
          <w:lang w:eastAsia="en-NZ"/>
        </w:rPr>
        <w:t>What barriers and facilitators affect the health status of disabled people (including, amongst other things, attitudes and awareness</w:t>
      </w:r>
      <w:r w:rsidRPr="00DB022C">
        <w:rPr>
          <w:rStyle w:val="FootnoteReference"/>
          <w:rFonts w:asciiTheme="minorHAnsi" w:hAnsiTheme="minorHAnsi" w:cstheme="minorHAnsi"/>
          <w:sz w:val="22"/>
          <w:lang w:eastAsia="en-NZ"/>
        </w:rPr>
        <w:footnoteReference w:id="27"/>
      </w:r>
      <w:r w:rsidRPr="00DB022C">
        <w:rPr>
          <w:rFonts w:asciiTheme="minorHAnsi" w:hAnsiTheme="minorHAnsi" w:cstheme="minorHAnsi"/>
          <w:lang w:eastAsia="en-NZ"/>
        </w:rPr>
        <w:t xml:space="preserve">, </w:t>
      </w:r>
      <w:r w:rsidR="00F35F19">
        <w:rPr>
          <w:rFonts w:asciiTheme="minorHAnsi" w:hAnsiTheme="minorHAnsi" w:cstheme="minorHAnsi"/>
          <w:lang w:eastAsia="en-NZ"/>
        </w:rPr>
        <w:t xml:space="preserve">health literacy </w:t>
      </w:r>
      <w:r w:rsidRPr="00DB022C">
        <w:rPr>
          <w:rFonts w:asciiTheme="minorHAnsi" w:hAnsiTheme="minorHAnsi" w:cstheme="minorHAnsi"/>
          <w:lang w:eastAsia="en-NZ"/>
        </w:rPr>
        <w:t>and accessibility</w:t>
      </w:r>
      <w:r w:rsidR="004A4346">
        <w:rPr>
          <w:rStyle w:val="FootnoteReference"/>
          <w:rFonts w:cstheme="minorHAnsi"/>
          <w:lang w:eastAsia="en-NZ"/>
        </w:rPr>
        <w:footnoteReference w:id="28"/>
      </w:r>
      <w:r w:rsidRPr="00DB022C">
        <w:rPr>
          <w:rFonts w:asciiTheme="minorHAnsi" w:hAnsiTheme="minorHAnsi" w:cstheme="minorHAnsi"/>
          <w:lang w:eastAsia="en-NZ"/>
        </w:rPr>
        <w:t xml:space="preserve">)? </w:t>
      </w:r>
    </w:p>
    <w:p w14:paraId="09EA8493" w14:textId="3759D661" w:rsidR="000B3688" w:rsidRPr="00DB022C" w:rsidRDefault="000B3688" w:rsidP="00834757">
      <w:pPr>
        <w:pStyle w:val="ListParagraph"/>
        <w:numPr>
          <w:ilvl w:val="0"/>
          <w:numId w:val="37"/>
        </w:numPr>
        <w:rPr>
          <w:rFonts w:asciiTheme="minorHAnsi" w:hAnsiTheme="minorHAnsi" w:cstheme="minorHAnsi"/>
          <w:lang w:eastAsia="en-NZ"/>
        </w:rPr>
      </w:pPr>
      <w:r w:rsidRPr="00DB022C">
        <w:rPr>
          <w:rFonts w:asciiTheme="minorHAnsi" w:hAnsiTheme="minorHAnsi" w:cstheme="minorHAnsi"/>
          <w:lang w:eastAsia="en-NZ"/>
        </w:rPr>
        <w:t xml:space="preserve">To what extent do disabled people have control over their </w:t>
      </w:r>
      <w:r w:rsidR="00486950" w:rsidRPr="00DB022C">
        <w:rPr>
          <w:rFonts w:asciiTheme="minorHAnsi" w:hAnsiTheme="minorHAnsi" w:cstheme="minorHAnsi"/>
          <w:lang w:eastAsia="en-NZ"/>
        </w:rPr>
        <w:t xml:space="preserve">use </w:t>
      </w:r>
      <w:r w:rsidRPr="00DB022C">
        <w:rPr>
          <w:rFonts w:asciiTheme="minorHAnsi" w:hAnsiTheme="minorHAnsi" w:cstheme="minorHAnsi"/>
          <w:lang w:eastAsia="en-NZ"/>
        </w:rPr>
        <w:t>o</w:t>
      </w:r>
      <w:r w:rsidR="006352C2" w:rsidRPr="00DB022C">
        <w:rPr>
          <w:rFonts w:asciiTheme="minorHAnsi" w:hAnsiTheme="minorHAnsi" w:cstheme="minorHAnsi"/>
          <w:lang w:eastAsia="en-NZ"/>
        </w:rPr>
        <w:t>f health services and products compared with others?</w:t>
      </w:r>
    </w:p>
    <w:p w14:paraId="32177133" w14:textId="7A947A8C" w:rsidR="00E52294" w:rsidRPr="000A62DD" w:rsidRDefault="00875E7E" w:rsidP="00A10B7D">
      <w:pPr>
        <w:pStyle w:val="ListParagraph"/>
        <w:numPr>
          <w:ilvl w:val="0"/>
          <w:numId w:val="37"/>
        </w:numPr>
        <w:rPr>
          <w:rFonts w:asciiTheme="minorHAnsi" w:hAnsiTheme="minorHAnsi" w:cstheme="minorHAnsi"/>
          <w:lang w:eastAsia="en-NZ"/>
        </w:rPr>
      </w:pPr>
      <w:r w:rsidRPr="00DB022C">
        <w:rPr>
          <w:rFonts w:asciiTheme="minorHAnsi" w:hAnsiTheme="minorHAnsi" w:cstheme="minorHAnsi"/>
          <w:lang w:eastAsia="en-NZ"/>
        </w:rPr>
        <w:t>How well do current health pr</w:t>
      </w:r>
      <w:r w:rsidR="006A020F" w:rsidRPr="00DB022C">
        <w:rPr>
          <w:rFonts w:asciiTheme="minorHAnsi" w:hAnsiTheme="minorHAnsi" w:cstheme="minorHAnsi"/>
          <w:lang w:eastAsia="en-NZ"/>
        </w:rPr>
        <w:t>oducts and services</w:t>
      </w:r>
      <w:r w:rsidR="000A62DD">
        <w:rPr>
          <w:rStyle w:val="FootnoteReference"/>
          <w:rFonts w:cstheme="minorHAnsi"/>
          <w:lang w:eastAsia="en-NZ"/>
        </w:rPr>
        <w:footnoteReference w:id="29"/>
      </w:r>
      <w:r w:rsidR="006A020F" w:rsidRPr="00DB022C">
        <w:rPr>
          <w:rFonts w:asciiTheme="minorHAnsi" w:hAnsiTheme="minorHAnsi" w:cstheme="minorHAnsi"/>
          <w:lang w:eastAsia="en-NZ"/>
        </w:rPr>
        <w:t>, systems</w:t>
      </w:r>
      <w:r w:rsidR="001C2299">
        <w:rPr>
          <w:rStyle w:val="FootnoteReference"/>
          <w:rFonts w:cstheme="minorHAnsi"/>
          <w:lang w:eastAsia="en-NZ"/>
        </w:rPr>
        <w:footnoteReference w:id="30"/>
      </w:r>
      <w:r w:rsidR="006A020F" w:rsidRPr="00DB022C">
        <w:rPr>
          <w:rFonts w:asciiTheme="minorHAnsi" w:hAnsiTheme="minorHAnsi" w:cstheme="minorHAnsi"/>
          <w:lang w:eastAsia="en-NZ"/>
        </w:rPr>
        <w:t>,</w:t>
      </w:r>
      <w:r w:rsidRPr="00DB022C">
        <w:rPr>
          <w:rFonts w:asciiTheme="minorHAnsi" w:hAnsiTheme="minorHAnsi" w:cstheme="minorHAnsi"/>
          <w:lang w:eastAsia="en-NZ"/>
        </w:rPr>
        <w:t xml:space="preserve"> </w:t>
      </w:r>
      <w:r w:rsidR="00B844F7">
        <w:rPr>
          <w:rFonts w:asciiTheme="minorHAnsi" w:hAnsiTheme="minorHAnsi" w:cstheme="minorHAnsi"/>
          <w:lang w:eastAsia="en-NZ"/>
        </w:rPr>
        <w:t xml:space="preserve">and </w:t>
      </w:r>
      <w:r w:rsidRPr="00DB022C">
        <w:rPr>
          <w:rFonts w:asciiTheme="minorHAnsi" w:hAnsiTheme="minorHAnsi" w:cstheme="minorHAnsi"/>
          <w:lang w:eastAsia="en-NZ"/>
        </w:rPr>
        <w:t>policies</w:t>
      </w:r>
      <w:r w:rsidR="00B844F7">
        <w:rPr>
          <w:rStyle w:val="FootnoteReference"/>
          <w:rFonts w:cstheme="minorHAnsi"/>
          <w:lang w:eastAsia="en-NZ"/>
        </w:rPr>
        <w:footnoteReference w:id="31"/>
      </w:r>
      <w:r w:rsidR="006A020F" w:rsidRPr="00DB022C">
        <w:rPr>
          <w:rFonts w:asciiTheme="minorHAnsi" w:hAnsiTheme="minorHAnsi" w:cstheme="minorHAnsi"/>
          <w:lang w:eastAsia="en-NZ"/>
        </w:rPr>
        <w:t xml:space="preserve"> </w:t>
      </w:r>
      <w:r w:rsidRPr="00DB022C">
        <w:rPr>
          <w:rFonts w:asciiTheme="minorHAnsi" w:hAnsiTheme="minorHAnsi" w:cstheme="minorHAnsi"/>
          <w:lang w:eastAsia="en-NZ"/>
        </w:rPr>
        <w:t>meet the needs of disabled people?</w:t>
      </w:r>
    </w:p>
    <w:p w14:paraId="485E8B11" w14:textId="1AFED50B" w:rsidR="00E52294" w:rsidRPr="00216222" w:rsidRDefault="00216222" w:rsidP="00A10B7D">
      <w:pPr>
        <w:rPr>
          <w:sz w:val="20"/>
          <w:lang w:eastAsia="en-NZ"/>
        </w:rPr>
      </w:pPr>
      <w:r>
        <w:rPr>
          <w:lang w:eastAsia="en-NZ"/>
        </w:rPr>
        <w:br/>
      </w:r>
      <w:r w:rsidR="00E52294" w:rsidRPr="00CD3E6B">
        <w:rPr>
          <w:lang w:eastAsia="en-NZ"/>
        </w:rPr>
        <w:br w:type="page"/>
      </w:r>
    </w:p>
    <w:p w14:paraId="6E09E756" w14:textId="77777777" w:rsidR="00875E7E" w:rsidRPr="006A332A" w:rsidRDefault="00875E7E" w:rsidP="00A10B7D">
      <w:pPr>
        <w:pStyle w:val="Heading2"/>
        <w:rPr>
          <w:rFonts w:eastAsia="Times New Roman"/>
          <w:lang w:eastAsia="en-NZ"/>
        </w:rPr>
      </w:pPr>
      <w:bookmarkStart w:id="291" w:name="_Toc464660212"/>
      <w:bookmarkStart w:id="292" w:name="_Toc465418177"/>
      <w:bookmarkEnd w:id="287"/>
      <w:r>
        <w:rPr>
          <w:rFonts w:eastAsia="Times New Roman"/>
        </w:rPr>
        <w:lastRenderedPageBreak/>
        <w:t>Topic</w:t>
      </w:r>
      <w:r w:rsidRPr="006A332A">
        <w:rPr>
          <w:rFonts w:eastAsia="Times New Roman"/>
        </w:rPr>
        <w:t xml:space="preserve"> </w:t>
      </w:r>
      <w:r w:rsidRPr="006A332A">
        <w:rPr>
          <w:rFonts w:eastAsia="Times New Roman"/>
          <w:lang w:eastAsia="en-NZ"/>
        </w:rPr>
        <w:t>4: Domestic Accommodation</w:t>
      </w:r>
      <w:bookmarkEnd w:id="291"/>
      <w:bookmarkEnd w:id="292"/>
      <w:r w:rsidRPr="006A332A">
        <w:rPr>
          <w:rFonts w:eastAsia="Times New Roman"/>
          <w:lang w:eastAsia="en-NZ"/>
        </w:rPr>
        <w:t xml:space="preserve"> </w:t>
      </w:r>
    </w:p>
    <w:p w14:paraId="0CFCB81F" w14:textId="5EA8751A" w:rsidR="007B7AA2" w:rsidRPr="004D59C8" w:rsidRDefault="007B7AA2" w:rsidP="00A10B7D">
      <w:pPr>
        <w:rPr>
          <w:lang w:eastAsia="en-NZ"/>
        </w:rPr>
      </w:pPr>
      <w:r w:rsidRPr="004D59C8">
        <w:rPr>
          <w:lang w:eastAsia="en-NZ"/>
        </w:rPr>
        <w:t xml:space="preserve">A place to live </w:t>
      </w:r>
      <w:r w:rsidR="00875E7E" w:rsidRPr="004D59C8">
        <w:rPr>
          <w:lang w:eastAsia="en-NZ"/>
        </w:rPr>
        <w:t xml:space="preserve">is a basic need. </w:t>
      </w:r>
      <w:r w:rsidRPr="004D59C8">
        <w:rPr>
          <w:lang w:eastAsia="en-NZ"/>
        </w:rPr>
        <w:t xml:space="preserve">Our homes </w:t>
      </w:r>
      <w:r w:rsidR="00875E7E" w:rsidRPr="004D59C8">
        <w:rPr>
          <w:lang w:eastAsia="en-NZ"/>
        </w:rPr>
        <w:t>provide shelter, security, privacy, and personal space</w:t>
      </w:r>
      <w:r w:rsidRPr="004D59C8">
        <w:rPr>
          <w:lang w:eastAsia="en-NZ"/>
        </w:rPr>
        <w:t xml:space="preserve"> and are also important places for fostering and maintaining </w:t>
      </w:r>
      <w:r w:rsidR="00875E7E" w:rsidRPr="004D59C8">
        <w:rPr>
          <w:lang w:eastAsia="en-NZ"/>
        </w:rPr>
        <w:t>relationships</w:t>
      </w:r>
      <w:r w:rsidRPr="004D59C8">
        <w:rPr>
          <w:lang w:eastAsia="en-NZ"/>
        </w:rPr>
        <w:t>. The type and q</w:t>
      </w:r>
      <w:r w:rsidR="00ED385E">
        <w:rPr>
          <w:lang w:eastAsia="en-NZ"/>
        </w:rPr>
        <w:t>uality of a person’s home</w:t>
      </w:r>
      <w:r w:rsidRPr="004D59C8">
        <w:rPr>
          <w:lang w:eastAsia="en-NZ"/>
        </w:rPr>
        <w:t xml:space="preserve"> has major implication</w:t>
      </w:r>
      <w:r w:rsidR="00337314" w:rsidRPr="004D59C8">
        <w:rPr>
          <w:lang w:eastAsia="en-NZ"/>
        </w:rPr>
        <w:t>s</w:t>
      </w:r>
      <w:r w:rsidRPr="004D59C8">
        <w:rPr>
          <w:lang w:eastAsia="en-NZ"/>
        </w:rPr>
        <w:t xml:space="preserve"> for their health and </w:t>
      </w:r>
      <w:r w:rsidR="00BC27C7">
        <w:rPr>
          <w:lang w:eastAsia="en-NZ"/>
        </w:rPr>
        <w:t>well</w:t>
      </w:r>
      <w:r w:rsidR="00C3245A">
        <w:rPr>
          <w:lang w:eastAsia="en-NZ"/>
        </w:rPr>
        <w:t>-</w:t>
      </w:r>
      <w:r w:rsidR="00BC27C7">
        <w:rPr>
          <w:lang w:eastAsia="en-NZ"/>
        </w:rPr>
        <w:t>being</w:t>
      </w:r>
      <w:r w:rsidRPr="004D59C8">
        <w:rPr>
          <w:lang w:eastAsia="en-NZ"/>
        </w:rPr>
        <w:t>.</w:t>
      </w:r>
      <w:r w:rsidRPr="004D59C8">
        <w:rPr>
          <w:rStyle w:val="FootnoteReference"/>
          <w:rFonts w:eastAsiaTheme="majorEastAsia"/>
          <w:sz w:val="22"/>
          <w:lang w:eastAsia="en-NZ"/>
        </w:rPr>
        <w:footnoteReference w:id="32"/>
      </w:r>
    </w:p>
    <w:p w14:paraId="563023B3" w14:textId="52839EB7" w:rsidR="00337314" w:rsidRPr="004D59C8" w:rsidRDefault="00FA640C" w:rsidP="00A10B7D">
      <w:pPr>
        <w:rPr>
          <w:lang w:eastAsia="en-NZ"/>
        </w:rPr>
      </w:pPr>
      <w:r w:rsidRPr="004D59C8">
        <w:rPr>
          <w:lang w:eastAsia="en-NZ"/>
        </w:rPr>
        <w:t>Living independently is not just about where you live but also with whom you live and whether the residence is suitable for your needs</w:t>
      </w:r>
      <w:r>
        <w:rPr>
          <w:lang w:eastAsia="en-NZ"/>
        </w:rPr>
        <w:t xml:space="preserve">. </w:t>
      </w:r>
      <w:r w:rsidR="007B7AA2" w:rsidRPr="004D59C8">
        <w:rPr>
          <w:lang w:eastAsia="en-NZ"/>
        </w:rPr>
        <w:t xml:space="preserve">Having the ability to choose their place of residence </w:t>
      </w:r>
      <w:r w:rsidR="00AB3711">
        <w:rPr>
          <w:lang w:eastAsia="en-NZ"/>
        </w:rPr>
        <w:t xml:space="preserve">and with whom they live </w:t>
      </w:r>
      <w:r w:rsidR="007B7AA2" w:rsidRPr="004D59C8">
        <w:rPr>
          <w:lang w:eastAsia="en-NZ"/>
        </w:rPr>
        <w:t xml:space="preserve">is a right for </w:t>
      </w:r>
      <w:r>
        <w:rPr>
          <w:lang w:eastAsia="en-NZ"/>
        </w:rPr>
        <w:t>all</w:t>
      </w:r>
      <w:r w:rsidR="007B7AA2" w:rsidRPr="004D59C8">
        <w:rPr>
          <w:lang w:eastAsia="en-NZ"/>
        </w:rPr>
        <w:t xml:space="preserve"> </w:t>
      </w:r>
      <w:r w:rsidR="00DD4B16" w:rsidRPr="004D59C8">
        <w:rPr>
          <w:lang w:eastAsia="en-NZ"/>
        </w:rPr>
        <w:t xml:space="preserve">people </w:t>
      </w:r>
      <w:r>
        <w:rPr>
          <w:lang w:eastAsia="en-NZ"/>
        </w:rPr>
        <w:t xml:space="preserve">and is specified </w:t>
      </w:r>
      <w:r w:rsidR="007B7AA2" w:rsidRPr="004D59C8">
        <w:rPr>
          <w:lang w:eastAsia="en-NZ"/>
        </w:rPr>
        <w:t>in Article 19 of the</w:t>
      </w:r>
      <w:r w:rsidR="00DD4B16" w:rsidRPr="004D59C8">
        <w:rPr>
          <w:lang w:eastAsia="en-NZ"/>
        </w:rPr>
        <w:t xml:space="preserve"> </w:t>
      </w:r>
      <w:r w:rsidR="00ED385E">
        <w:rPr>
          <w:lang w:eastAsia="en-NZ"/>
        </w:rPr>
        <w:t>UN</w:t>
      </w:r>
      <w:r w:rsidR="00DD4B16" w:rsidRPr="004D59C8">
        <w:rPr>
          <w:lang w:eastAsia="en-NZ"/>
        </w:rPr>
        <w:t>CRPD</w:t>
      </w:r>
      <w:r w:rsidR="00486950">
        <w:rPr>
          <w:lang w:eastAsia="en-NZ"/>
        </w:rPr>
        <w:t>.</w:t>
      </w:r>
      <w:r w:rsidR="00486950">
        <w:rPr>
          <w:rStyle w:val="FootnoteReference"/>
          <w:lang w:eastAsia="en-NZ"/>
        </w:rPr>
        <w:footnoteReference w:id="33"/>
      </w:r>
      <w:r w:rsidR="00DD4B16" w:rsidRPr="004D59C8">
        <w:rPr>
          <w:lang w:eastAsia="en-NZ"/>
        </w:rPr>
        <w:t xml:space="preserve">  </w:t>
      </w:r>
    </w:p>
    <w:p w14:paraId="0FD66AD7" w14:textId="2327CEC0" w:rsidR="007B7AA2" w:rsidRPr="001670B0" w:rsidRDefault="00337314" w:rsidP="00A10B7D">
      <w:pPr>
        <w:rPr>
          <w:color w:val="auto"/>
          <w:lang w:eastAsia="en-NZ"/>
        </w:rPr>
      </w:pPr>
      <w:r w:rsidRPr="004D59C8">
        <w:rPr>
          <w:lang w:eastAsia="en-NZ"/>
        </w:rPr>
        <w:t>Housing quality include</w:t>
      </w:r>
      <w:r w:rsidR="00EB7200" w:rsidRPr="004D59C8">
        <w:rPr>
          <w:lang w:eastAsia="en-NZ"/>
        </w:rPr>
        <w:t>s</w:t>
      </w:r>
      <w:r w:rsidRPr="004D59C8">
        <w:rPr>
          <w:lang w:eastAsia="en-NZ"/>
        </w:rPr>
        <w:t xml:space="preserve"> physical aspects of the building</w:t>
      </w:r>
      <w:r w:rsidR="00EB7200" w:rsidRPr="004D59C8">
        <w:rPr>
          <w:lang w:eastAsia="en-NZ"/>
        </w:rPr>
        <w:t>,</w:t>
      </w:r>
      <w:r w:rsidRPr="004D59C8">
        <w:rPr>
          <w:lang w:eastAsia="en-NZ"/>
        </w:rPr>
        <w:t xml:space="preserve"> both in</w:t>
      </w:r>
      <w:r w:rsidR="00EB7200" w:rsidRPr="004D59C8">
        <w:rPr>
          <w:lang w:eastAsia="en-NZ"/>
        </w:rPr>
        <w:t xml:space="preserve">terior </w:t>
      </w:r>
      <w:r w:rsidRPr="004D59C8">
        <w:rPr>
          <w:lang w:eastAsia="en-NZ"/>
        </w:rPr>
        <w:t xml:space="preserve">and </w:t>
      </w:r>
      <w:r w:rsidR="00EB7200" w:rsidRPr="004D59C8">
        <w:rPr>
          <w:lang w:eastAsia="en-NZ"/>
        </w:rPr>
        <w:t>exterior</w:t>
      </w:r>
      <w:r w:rsidRPr="004D59C8">
        <w:rPr>
          <w:lang w:eastAsia="en-NZ"/>
        </w:rPr>
        <w:t xml:space="preserve">, as well as </w:t>
      </w:r>
      <w:r w:rsidR="00EB7200" w:rsidRPr="004D59C8">
        <w:rPr>
          <w:lang w:eastAsia="en-NZ"/>
        </w:rPr>
        <w:t xml:space="preserve">living </w:t>
      </w:r>
      <w:r w:rsidRPr="004D59C8">
        <w:rPr>
          <w:lang w:eastAsia="en-NZ"/>
        </w:rPr>
        <w:t>conditions such as dampness</w:t>
      </w:r>
      <w:r w:rsidR="00DB30EA" w:rsidRPr="004D59C8">
        <w:rPr>
          <w:lang w:eastAsia="en-NZ"/>
        </w:rPr>
        <w:t xml:space="preserve">, </w:t>
      </w:r>
      <w:r w:rsidR="00EB7200" w:rsidRPr="004D59C8">
        <w:rPr>
          <w:lang w:eastAsia="en-NZ"/>
        </w:rPr>
        <w:t xml:space="preserve">the ability </w:t>
      </w:r>
      <w:r w:rsidRPr="004D59C8">
        <w:rPr>
          <w:lang w:eastAsia="en-NZ"/>
        </w:rPr>
        <w:t>to heat rooms</w:t>
      </w:r>
      <w:r w:rsidR="00DB30EA" w:rsidRPr="004D59C8">
        <w:rPr>
          <w:lang w:eastAsia="en-NZ"/>
        </w:rPr>
        <w:t>,</w:t>
      </w:r>
      <w:r w:rsidR="00EB7200" w:rsidRPr="004D59C8">
        <w:rPr>
          <w:lang w:eastAsia="en-NZ"/>
        </w:rPr>
        <w:t xml:space="preserve"> and the provision of function</w:t>
      </w:r>
      <w:r w:rsidR="00DB30EA" w:rsidRPr="004D59C8">
        <w:rPr>
          <w:lang w:eastAsia="en-NZ"/>
        </w:rPr>
        <w:t>ing</w:t>
      </w:r>
      <w:r w:rsidR="00EB7200" w:rsidRPr="004D59C8">
        <w:rPr>
          <w:lang w:eastAsia="en-NZ"/>
        </w:rPr>
        <w:t xml:space="preserve"> utilities like water, sewerage and power.</w:t>
      </w:r>
      <w:r w:rsidR="00B267C7">
        <w:rPr>
          <w:lang w:eastAsia="en-NZ"/>
        </w:rPr>
        <w:t xml:space="preserve"> </w:t>
      </w:r>
    </w:p>
    <w:p w14:paraId="751A5402" w14:textId="1E6CAEC2" w:rsidR="00875E7E" w:rsidRPr="004D59C8" w:rsidRDefault="00875E7E" w:rsidP="00A10B7D">
      <w:pPr>
        <w:rPr>
          <w:lang w:eastAsia="en-NZ"/>
        </w:rPr>
      </w:pPr>
      <w:r w:rsidRPr="004D59C8">
        <w:rPr>
          <w:lang w:eastAsia="en-NZ"/>
        </w:rPr>
        <w:t xml:space="preserve">Housing quality is </w:t>
      </w:r>
      <w:r w:rsidR="00EB7200" w:rsidRPr="004D59C8">
        <w:rPr>
          <w:lang w:eastAsia="en-NZ"/>
        </w:rPr>
        <w:t xml:space="preserve">also </w:t>
      </w:r>
      <w:r w:rsidR="00DB30EA" w:rsidRPr="004D59C8">
        <w:rPr>
          <w:lang w:eastAsia="en-NZ"/>
        </w:rPr>
        <w:t>about</w:t>
      </w:r>
      <w:r w:rsidR="00EB7200" w:rsidRPr="004D59C8">
        <w:rPr>
          <w:lang w:eastAsia="en-NZ"/>
        </w:rPr>
        <w:t xml:space="preserve"> the suitability of the home for </w:t>
      </w:r>
      <w:r w:rsidR="00ED385E">
        <w:rPr>
          <w:lang w:eastAsia="en-NZ"/>
        </w:rPr>
        <w:t xml:space="preserve">the people who live there – </w:t>
      </w:r>
      <w:r w:rsidR="00EB7200" w:rsidRPr="004D59C8">
        <w:rPr>
          <w:lang w:eastAsia="en-NZ"/>
        </w:rPr>
        <w:t>in terms of the size</w:t>
      </w:r>
      <w:r w:rsidR="00DB30EA" w:rsidRPr="004D59C8">
        <w:rPr>
          <w:lang w:eastAsia="en-NZ"/>
        </w:rPr>
        <w:t>,</w:t>
      </w:r>
      <w:r w:rsidR="00EB7200" w:rsidRPr="004D59C8">
        <w:rPr>
          <w:lang w:eastAsia="en-NZ"/>
        </w:rPr>
        <w:t xml:space="preserve"> the facilities available </w:t>
      </w:r>
      <w:r w:rsidR="00ED385E">
        <w:rPr>
          <w:lang w:eastAsia="en-NZ"/>
        </w:rPr>
        <w:t>and</w:t>
      </w:r>
      <w:r w:rsidR="00DB30EA" w:rsidRPr="004D59C8">
        <w:rPr>
          <w:lang w:eastAsia="en-NZ"/>
        </w:rPr>
        <w:t xml:space="preserve"> </w:t>
      </w:r>
      <w:r w:rsidR="00EB7200" w:rsidRPr="004D59C8">
        <w:rPr>
          <w:lang w:eastAsia="en-NZ"/>
        </w:rPr>
        <w:t xml:space="preserve">affordability. </w:t>
      </w:r>
      <w:r w:rsidR="00DB30EA" w:rsidRPr="004D59C8">
        <w:rPr>
          <w:lang w:eastAsia="en-NZ"/>
        </w:rPr>
        <w:t>Where guideline</w:t>
      </w:r>
      <w:r w:rsidR="00FA640C">
        <w:rPr>
          <w:lang w:eastAsia="en-NZ"/>
        </w:rPr>
        <w:t>s</w:t>
      </w:r>
      <w:r w:rsidR="00DB30EA" w:rsidRPr="004D59C8">
        <w:rPr>
          <w:lang w:eastAsia="en-NZ"/>
        </w:rPr>
        <w:t xml:space="preserve"> and regulations exist to support housing quality, we need to understand the extent to </w:t>
      </w:r>
      <w:r w:rsidR="00FA640C">
        <w:rPr>
          <w:lang w:eastAsia="en-NZ"/>
        </w:rPr>
        <w:t>which these obligations are being met.</w:t>
      </w:r>
    </w:p>
    <w:p w14:paraId="0E15C1CC" w14:textId="77777777" w:rsidR="00875E7E" w:rsidRPr="004D59C8" w:rsidRDefault="00875E7E" w:rsidP="00A10B7D">
      <w:pPr>
        <w:pStyle w:val="Heading3"/>
      </w:pPr>
      <w:r w:rsidRPr="004D59C8">
        <w:t xml:space="preserve">Enduring questions on domestic accommodation </w:t>
      </w:r>
    </w:p>
    <w:p w14:paraId="73B86654" w14:textId="404E1191" w:rsidR="00DD4B16" w:rsidRPr="004D59C8" w:rsidRDefault="00DD4B16" w:rsidP="00834757">
      <w:pPr>
        <w:pStyle w:val="ListParagraph"/>
        <w:numPr>
          <w:ilvl w:val="0"/>
          <w:numId w:val="24"/>
        </w:numPr>
        <w:rPr>
          <w:lang w:eastAsia="en-NZ"/>
        </w:rPr>
      </w:pPr>
      <w:r w:rsidRPr="004D59C8">
        <w:rPr>
          <w:lang w:eastAsia="en-NZ"/>
        </w:rPr>
        <w:t xml:space="preserve">In what types of private and non-private dwellings do disabled people live and does this differ from the living arrangements of </w:t>
      </w:r>
      <w:r w:rsidR="0003511A">
        <w:rPr>
          <w:lang w:eastAsia="en-NZ"/>
        </w:rPr>
        <w:t>others</w:t>
      </w:r>
      <w:r w:rsidRPr="004D59C8">
        <w:rPr>
          <w:lang w:eastAsia="en-NZ"/>
        </w:rPr>
        <w:t>?</w:t>
      </w:r>
      <w:r w:rsidR="00EB7200" w:rsidRPr="004D59C8">
        <w:rPr>
          <w:rStyle w:val="FootnoteReference"/>
          <w:sz w:val="22"/>
          <w:lang w:eastAsia="en-NZ"/>
        </w:rPr>
        <w:footnoteReference w:id="34"/>
      </w:r>
    </w:p>
    <w:p w14:paraId="145602AC" w14:textId="77777777" w:rsidR="00875E7E" w:rsidRPr="004D59C8" w:rsidRDefault="00875E7E" w:rsidP="00834757">
      <w:pPr>
        <w:pStyle w:val="ListParagraph"/>
        <w:numPr>
          <w:ilvl w:val="0"/>
          <w:numId w:val="24"/>
        </w:numPr>
        <w:rPr>
          <w:lang w:eastAsia="en-NZ"/>
        </w:rPr>
      </w:pPr>
      <w:r w:rsidRPr="004D59C8">
        <w:rPr>
          <w:lang w:eastAsia="en-NZ"/>
        </w:rPr>
        <w:t xml:space="preserve">Does </w:t>
      </w:r>
      <w:r w:rsidR="00DD4B16" w:rsidRPr="004D59C8">
        <w:rPr>
          <w:lang w:eastAsia="en-NZ"/>
        </w:rPr>
        <w:t xml:space="preserve">the quality of domestic </w:t>
      </w:r>
      <w:r w:rsidRPr="004D59C8">
        <w:rPr>
          <w:lang w:eastAsia="en-NZ"/>
        </w:rPr>
        <w:t>accommodation differ between disabled people and others?</w:t>
      </w:r>
    </w:p>
    <w:p w14:paraId="42B1359C" w14:textId="77777777" w:rsidR="00875E7E" w:rsidRPr="004D59C8" w:rsidRDefault="00875E7E" w:rsidP="00834757">
      <w:pPr>
        <w:pStyle w:val="ListParagraph"/>
        <w:numPr>
          <w:ilvl w:val="0"/>
          <w:numId w:val="24"/>
        </w:numPr>
        <w:rPr>
          <w:lang w:eastAsia="en-NZ"/>
        </w:rPr>
      </w:pPr>
      <w:r w:rsidRPr="004D59C8">
        <w:rPr>
          <w:lang w:eastAsia="en-NZ"/>
        </w:rPr>
        <w:t xml:space="preserve">Does the </w:t>
      </w:r>
      <w:r w:rsidR="00DD4B16" w:rsidRPr="004D59C8">
        <w:rPr>
          <w:lang w:eastAsia="en-NZ"/>
        </w:rPr>
        <w:t xml:space="preserve">domestic </w:t>
      </w:r>
      <w:r w:rsidRPr="004D59C8">
        <w:rPr>
          <w:lang w:eastAsia="en-NZ"/>
        </w:rPr>
        <w:t>accommodation in which disabled people live meet their needs</w:t>
      </w:r>
      <w:r w:rsidR="00DB30EA" w:rsidRPr="004D59C8">
        <w:rPr>
          <w:lang w:eastAsia="en-NZ"/>
        </w:rPr>
        <w:t>?</w:t>
      </w:r>
      <w:r w:rsidR="00DB30EA" w:rsidRPr="004D59C8">
        <w:rPr>
          <w:rStyle w:val="FootnoteReference"/>
          <w:sz w:val="22"/>
          <w:lang w:eastAsia="en-NZ"/>
        </w:rPr>
        <w:footnoteReference w:id="35"/>
      </w:r>
    </w:p>
    <w:p w14:paraId="23627332" w14:textId="74B880C3" w:rsidR="00875E7E" w:rsidRDefault="00875E7E" w:rsidP="00834757">
      <w:pPr>
        <w:pStyle w:val="ListParagraph"/>
        <w:numPr>
          <w:ilvl w:val="0"/>
          <w:numId w:val="24"/>
        </w:numPr>
        <w:rPr>
          <w:lang w:eastAsia="en-NZ"/>
        </w:rPr>
      </w:pPr>
      <w:r w:rsidRPr="004D59C8">
        <w:rPr>
          <w:lang w:eastAsia="en-NZ"/>
        </w:rPr>
        <w:t xml:space="preserve">What </w:t>
      </w:r>
      <w:r w:rsidR="004655DB">
        <w:rPr>
          <w:lang w:eastAsia="en-NZ"/>
        </w:rPr>
        <w:t>barriers</w:t>
      </w:r>
      <w:r w:rsidR="00055A91">
        <w:rPr>
          <w:lang w:eastAsia="en-NZ"/>
        </w:rPr>
        <w:t xml:space="preserve"> and facilitators</w:t>
      </w:r>
      <w:r w:rsidR="00AB365C">
        <w:rPr>
          <w:rStyle w:val="FootnoteReference"/>
          <w:lang w:eastAsia="en-NZ"/>
        </w:rPr>
        <w:footnoteReference w:id="36"/>
      </w:r>
      <w:r w:rsidR="004160A0">
        <w:rPr>
          <w:lang w:eastAsia="en-NZ"/>
        </w:rPr>
        <w:t xml:space="preserve"> </w:t>
      </w:r>
      <w:r w:rsidR="00904CA7">
        <w:rPr>
          <w:lang w:eastAsia="en-NZ"/>
        </w:rPr>
        <w:t xml:space="preserve">affect the ability of disabled people to live in domestic arrangements </w:t>
      </w:r>
      <w:r w:rsidRPr="004D59C8">
        <w:rPr>
          <w:lang w:eastAsia="en-NZ"/>
        </w:rPr>
        <w:t>that meet their needs</w:t>
      </w:r>
      <w:r w:rsidR="00BB05CB">
        <w:rPr>
          <w:lang w:eastAsia="en-NZ"/>
        </w:rPr>
        <w:t xml:space="preserve"> (including, amongst other things, attitudes and awareness, and accessibility)? </w:t>
      </w:r>
    </w:p>
    <w:p w14:paraId="36F2D913" w14:textId="77777777" w:rsidR="00486950" w:rsidRDefault="00486950" w:rsidP="00834757">
      <w:pPr>
        <w:pStyle w:val="ListParagraph"/>
        <w:numPr>
          <w:ilvl w:val="0"/>
          <w:numId w:val="24"/>
        </w:numPr>
        <w:rPr>
          <w:lang w:eastAsia="en-NZ"/>
        </w:rPr>
      </w:pPr>
      <w:r>
        <w:rPr>
          <w:lang w:eastAsia="en-NZ"/>
        </w:rPr>
        <w:t>To what extent do disabled people have control over where and with whom they live compared to others?</w:t>
      </w:r>
    </w:p>
    <w:p w14:paraId="12EA109F" w14:textId="77777777" w:rsidR="00DB30EA" w:rsidRPr="004D59C8" w:rsidRDefault="00DB30EA" w:rsidP="00834757">
      <w:pPr>
        <w:pStyle w:val="ListParagraph"/>
        <w:numPr>
          <w:ilvl w:val="0"/>
          <w:numId w:val="24"/>
        </w:numPr>
        <w:rPr>
          <w:lang w:eastAsia="en-NZ"/>
        </w:rPr>
      </w:pPr>
      <w:r w:rsidRPr="004D59C8">
        <w:rPr>
          <w:lang w:eastAsia="en-NZ"/>
        </w:rPr>
        <w:t>How well do current housing products and services, systems and policies meet the needs of disabled people?</w:t>
      </w:r>
    </w:p>
    <w:p w14:paraId="55D5C1B0" w14:textId="56B7D2AC" w:rsidR="00F60900" w:rsidRDefault="00F60900">
      <w:pPr>
        <w:spacing w:after="0" w:line="240" w:lineRule="auto"/>
        <w:rPr>
          <w:rFonts w:cstheme="majorBidi"/>
          <w:bCs/>
          <w:color w:val="000000" w:themeColor="text1"/>
          <w:sz w:val="34"/>
          <w:szCs w:val="34"/>
          <w:lang w:eastAsia="en-NZ"/>
        </w:rPr>
      </w:pPr>
      <w:bookmarkStart w:id="293" w:name="_Toc453066545"/>
      <w:r>
        <w:rPr>
          <w:rFonts w:cstheme="majorBidi"/>
          <w:bCs/>
          <w:color w:val="000000" w:themeColor="text1"/>
          <w:sz w:val="34"/>
          <w:szCs w:val="34"/>
          <w:lang w:eastAsia="en-NZ"/>
        </w:rPr>
        <w:br w:type="page"/>
      </w:r>
    </w:p>
    <w:p w14:paraId="04745642" w14:textId="77777777" w:rsidR="00DB30EA" w:rsidRPr="00FA640C" w:rsidRDefault="00DB30EA" w:rsidP="00A10B7D">
      <w:pPr>
        <w:pStyle w:val="Heading2"/>
        <w:rPr>
          <w:rFonts w:eastAsia="Times New Roman"/>
          <w:color w:val="auto"/>
          <w:lang w:eastAsia="en-NZ"/>
        </w:rPr>
      </w:pPr>
      <w:bookmarkStart w:id="294" w:name="_Toc464660213"/>
      <w:bookmarkStart w:id="295" w:name="_Toc465418178"/>
      <w:bookmarkEnd w:id="293"/>
      <w:r w:rsidRPr="00FA640C">
        <w:rPr>
          <w:rFonts w:eastAsia="Times New Roman"/>
          <w:color w:val="auto"/>
        </w:rPr>
        <w:lastRenderedPageBreak/>
        <w:t xml:space="preserve">Topic </w:t>
      </w:r>
      <w:r w:rsidRPr="00FA640C">
        <w:rPr>
          <w:rFonts w:eastAsia="Times New Roman"/>
          <w:color w:val="auto"/>
          <w:lang w:eastAsia="en-NZ"/>
        </w:rPr>
        <w:t>5: Travel</w:t>
      </w:r>
      <w:bookmarkEnd w:id="294"/>
      <w:bookmarkEnd w:id="295"/>
    </w:p>
    <w:p w14:paraId="7E1DC2DE" w14:textId="5EDD50F1" w:rsidR="00CE0EA1" w:rsidRDefault="002C73C8" w:rsidP="00A10B7D">
      <w:pPr>
        <w:rPr>
          <w:lang w:eastAsia="en-NZ"/>
        </w:rPr>
      </w:pPr>
      <w:r>
        <w:rPr>
          <w:lang w:eastAsia="en-NZ"/>
        </w:rPr>
        <w:t xml:space="preserve">The ability to travel, </w:t>
      </w:r>
      <w:r w:rsidR="00BC03D1">
        <w:rPr>
          <w:lang w:eastAsia="en-NZ"/>
        </w:rPr>
        <w:t>including</w:t>
      </w:r>
      <w:r>
        <w:rPr>
          <w:lang w:eastAsia="en-NZ"/>
        </w:rPr>
        <w:t xml:space="preserve"> local, national and international journeys, is a fundamental part of modern life and, for most, local trips are </w:t>
      </w:r>
      <w:r w:rsidR="00DB30EA" w:rsidRPr="006A332A">
        <w:rPr>
          <w:lang w:eastAsia="en-NZ"/>
        </w:rPr>
        <w:t>an everyday activity</w:t>
      </w:r>
      <w:r w:rsidR="00DB30EA">
        <w:rPr>
          <w:lang w:eastAsia="en-NZ"/>
        </w:rPr>
        <w:t>.</w:t>
      </w:r>
      <w:r w:rsidR="00DB30EA" w:rsidRPr="006A332A">
        <w:rPr>
          <w:lang w:eastAsia="en-NZ"/>
        </w:rPr>
        <w:t xml:space="preserve"> </w:t>
      </w:r>
      <w:r>
        <w:rPr>
          <w:lang w:eastAsia="en-NZ"/>
        </w:rPr>
        <w:t>When travel is difficult</w:t>
      </w:r>
      <w:r w:rsidR="00CE0EA1">
        <w:rPr>
          <w:lang w:eastAsia="en-NZ"/>
        </w:rPr>
        <w:t>,</w:t>
      </w:r>
      <w:r>
        <w:rPr>
          <w:lang w:eastAsia="en-NZ"/>
        </w:rPr>
        <w:t xml:space="preserve"> or </w:t>
      </w:r>
      <w:r w:rsidR="00CE0EA1">
        <w:rPr>
          <w:lang w:eastAsia="en-NZ"/>
        </w:rPr>
        <w:t>im</w:t>
      </w:r>
      <w:r>
        <w:rPr>
          <w:lang w:eastAsia="en-NZ"/>
        </w:rPr>
        <w:t>possible</w:t>
      </w:r>
      <w:r w:rsidR="00CE0EA1">
        <w:rPr>
          <w:lang w:eastAsia="en-NZ"/>
        </w:rPr>
        <w:t>,</w:t>
      </w:r>
      <w:r>
        <w:rPr>
          <w:lang w:eastAsia="en-NZ"/>
        </w:rPr>
        <w:t xml:space="preserve"> parti</w:t>
      </w:r>
      <w:r w:rsidR="00DB30EA">
        <w:rPr>
          <w:lang w:eastAsia="en-NZ"/>
        </w:rPr>
        <w:t xml:space="preserve">cipation in </w:t>
      </w:r>
      <w:r>
        <w:rPr>
          <w:lang w:eastAsia="en-NZ"/>
        </w:rPr>
        <w:t>a wide range of a</w:t>
      </w:r>
      <w:r w:rsidR="00DB30EA">
        <w:rPr>
          <w:lang w:eastAsia="en-NZ"/>
        </w:rPr>
        <w:t xml:space="preserve">ctivities </w:t>
      </w:r>
      <w:r>
        <w:rPr>
          <w:lang w:eastAsia="en-NZ"/>
        </w:rPr>
        <w:t xml:space="preserve">will </w:t>
      </w:r>
      <w:r w:rsidR="00DE282A">
        <w:rPr>
          <w:lang w:eastAsia="en-NZ"/>
        </w:rPr>
        <w:t>be affected</w:t>
      </w:r>
      <w:r w:rsidR="00CE0EA1">
        <w:rPr>
          <w:lang w:eastAsia="en-NZ"/>
        </w:rPr>
        <w:t>.  This is not merely inconvenient</w:t>
      </w:r>
      <w:r w:rsidR="00C75BE3">
        <w:rPr>
          <w:lang w:eastAsia="en-NZ"/>
        </w:rPr>
        <w:t>; it</w:t>
      </w:r>
      <w:r w:rsidR="00CE0EA1">
        <w:rPr>
          <w:lang w:eastAsia="en-NZ"/>
        </w:rPr>
        <w:t xml:space="preserve"> can </w:t>
      </w:r>
      <w:r>
        <w:rPr>
          <w:lang w:eastAsia="en-NZ"/>
        </w:rPr>
        <w:t xml:space="preserve">lead to </w:t>
      </w:r>
      <w:r w:rsidR="00DB30EA" w:rsidRPr="006A332A">
        <w:rPr>
          <w:lang w:eastAsia="en-NZ"/>
        </w:rPr>
        <w:t xml:space="preserve">social </w:t>
      </w:r>
      <w:r w:rsidR="00CE0EA1">
        <w:rPr>
          <w:lang w:eastAsia="en-NZ"/>
        </w:rPr>
        <w:t>isolation, loneliness and poor health.</w:t>
      </w:r>
      <w:r w:rsidR="00003D8D" w:rsidRPr="006A332A">
        <w:rPr>
          <w:rStyle w:val="FootnoteReference"/>
          <w:rFonts w:eastAsiaTheme="majorEastAsia"/>
          <w:lang w:eastAsia="en-NZ"/>
        </w:rPr>
        <w:footnoteReference w:id="37"/>
      </w:r>
    </w:p>
    <w:p w14:paraId="56C9B4E2" w14:textId="0CF527B6" w:rsidR="00DB30EA" w:rsidRPr="006A332A" w:rsidRDefault="00DB30EA" w:rsidP="00A10B7D">
      <w:pPr>
        <w:rPr>
          <w:lang w:eastAsia="en-NZ"/>
        </w:rPr>
      </w:pPr>
      <w:r w:rsidRPr="006A332A">
        <w:rPr>
          <w:lang w:eastAsia="en-NZ"/>
        </w:rPr>
        <w:t>Accessible transport is importan</w:t>
      </w:r>
      <w:r w:rsidR="002C73C8">
        <w:rPr>
          <w:lang w:eastAsia="en-NZ"/>
        </w:rPr>
        <w:t>t</w:t>
      </w:r>
      <w:r w:rsidRPr="006A332A">
        <w:rPr>
          <w:lang w:eastAsia="en-NZ"/>
        </w:rPr>
        <w:t xml:space="preserve"> for </w:t>
      </w:r>
      <w:r w:rsidR="002C73C8">
        <w:rPr>
          <w:lang w:eastAsia="en-NZ"/>
        </w:rPr>
        <w:t xml:space="preserve">ensuring </w:t>
      </w:r>
      <w:r w:rsidRPr="006A332A">
        <w:rPr>
          <w:lang w:eastAsia="en-NZ"/>
        </w:rPr>
        <w:t>equal</w:t>
      </w:r>
      <w:r w:rsidR="002C73C8">
        <w:rPr>
          <w:lang w:eastAsia="en-NZ"/>
        </w:rPr>
        <w:t>ity of</w:t>
      </w:r>
      <w:r w:rsidRPr="006A332A">
        <w:rPr>
          <w:lang w:eastAsia="en-NZ"/>
        </w:rPr>
        <w:t xml:space="preserve"> opportunity for all people</w:t>
      </w:r>
      <w:r w:rsidR="00B85378">
        <w:rPr>
          <w:lang w:eastAsia="en-NZ"/>
        </w:rPr>
        <w:t>.</w:t>
      </w:r>
      <w:r w:rsidR="002C73C8">
        <w:rPr>
          <w:lang w:eastAsia="en-NZ"/>
        </w:rPr>
        <w:t xml:space="preserve"> The m</w:t>
      </w:r>
      <w:r w:rsidRPr="006A332A">
        <w:rPr>
          <w:lang w:eastAsia="en-NZ"/>
        </w:rPr>
        <w:t>ode</w:t>
      </w:r>
      <w:r>
        <w:rPr>
          <w:lang w:eastAsia="en-NZ"/>
        </w:rPr>
        <w:t xml:space="preserve"> (type of transport)</w:t>
      </w:r>
      <w:r w:rsidR="002C73C8">
        <w:rPr>
          <w:lang w:eastAsia="en-NZ"/>
        </w:rPr>
        <w:t>,</w:t>
      </w:r>
      <w:r w:rsidRPr="006A332A">
        <w:rPr>
          <w:lang w:eastAsia="en-NZ"/>
        </w:rPr>
        <w:t xml:space="preserve"> time</w:t>
      </w:r>
      <w:r w:rsidR="002C73C8">
        <w:rPr>
          <w:lang w:eastAsia="en-NZ"/>
        </w:rPr>
        <w:t xml:space="preserve"> taken</w:t>
      </w:r>
      <w:r w:rsidRPr="006A332A">
        <w:rPr>
          <w:lang w:eastAsia="en-NZ"/>
        </w:rPr>
        <w:t xml:space="preserve"> </w:t>
      </w:r>
      <w:r>
        <w:rPr>
          <w:lang w:eastAsia="en-NZ"/>
        </w:rPr>
        <w:t xml:space="preserve">(wait time and </w:t>
      </w:r>
      <w:r w:rsidR="002C73C8">
        <w:rPr>
          <w:lang w:eastAsia="en-NZ"/>
        </w:rPr>
        <w:t>length o</w:t>
      </w:r>
      <w:r>
        <w:rPr>
          <w:lang w:eastAsia="en-NZ"/>
        </w:rPr>
        <w:t xml:space="preserve">f journey) </w:t>
      </w:r>
      <w:r w:rsidRPr="006A332A">
        <w:rPr>
          <w:lang w:eastAsia="en-NZ"/>
        </w:rPr>
        <w:t>and cost</w:t>
      </w:r>
      <w:r w:rsidR="00764FFB">
        <w:rPr>
          <w:lang w:eastAsia="en-NZ"/>
        </w:rPr>
        <w:t xml:space="preserve"> </w:t>
      </w:r>
      <w:r>
        <w:rPr>
          <w:lang w:eastAsia="en-NZ"/>
        </w:rPr>
        <w:t xml:space="preserve">are all </w:t>
      </w:r>
      <w:r w:rsidR="002C73C8">
        <w:rPr>
          <w:lang w:eastAsia="en-NZ"/>
        </w:rPr>
        <w:t>important aspect</w:t>
      </w:r>
      <w:r w:rsidR="00764FFB">
        <w:rPr>
          <w:lang w:eastAsia="en-NZ"/>
        </w:rPr>
        <w:t>s</w:t>
      </w:r>
      <w:r w:rsidR="002C73C8">
        <w:rPr>
          <w:lang w:eastAsia="en-NZ"/>
        </w:rPr>
        <w:t xml:space="preserve"> </w:t>
      </w:r>
      <w:r>
        <w:rPr>
          <w:lang w:eastAsia="en-NZ"/>
        </w:rPr>
        <w:t xml:space="preserve">of </w:t>
      </w:r>
      <w:r w:rsidR="002C73C8">
        <w:rPr>
          <w:lang w:eastAsia="en-NZ"/>
        </w:rPr>
        <w:t>a journey</w:t>
      </w:r>
      <w:r w:rsidR="00BC03D1">
        <w:rPr>
          <w:lang w:eastAsia="en-NZ"/>
        </w:rPr>
        <w:t>.  Getting to and from transport facilities must also be considered.</w:t>
      </w:r>
      <w:r w:rsidRPr="006A332A">
        <w:rPr>
          <w:lang w:eastAsia="en-NZ"/>
        </w:rPr>
        <w:t xml:space="preserve"> </w:t>
      </w:r>
    </w:p>
    <w:p w14:paraId="132D3438" w14:textId="77777777" w:rsidR="00DB30EA" w:rsidRDefault="00CE0EA1" w:rsidP="00A10B7D">
      <w:pPr>
        <w:rPr>
          <w:lang w:eastAsia="en-NZ"/>
        </w:rPr>
      </w:pPr>
      <w:r>
        <w:rPr>
          <w:lang w:eastAsia="en-NZ"/>
        </w:rPr>
        <w:t>Disabled p</w:t>
      </w:r>
      <w:r w:rsidR="00DB30EA" w:rsidRPr="006A332A">
        <w:rPr>
          <w:lang w:eastAsia="en-NZ"/>
        </w:rPr>
        <w:t xml:space="preserve">eople </w:t>
      </w:r>
      <w:r>
        <w:rPr>
          <w:lang w:eastAsia="en-NZ"/>
        </w:rPr>
        <w:t xml:space="preserve">face a range of environmental barriers in both short and long-distance travel.  For </w:t>
      </w:r>
      <w:r w:rsidR="00DB30EA" w:rsidRPr="006A332A">
        <w:rPr>
          <w:lang w:eastAsia="en-NZ"/>
        </w:rPr>
        <w:t xml:space="preserve">a pedestrian </w:t>
      </w:r>
      <w:r>
        <w:rPr>
          <w:lang w:eastAsia="en-NZ"/>
        </w:rPr>
        <w:t xml:space="preserve">the </w:t>
      </w:r>
      <w:r w:rsidR="00DB30EA" w:rsidRPr="006A332A">
        <w:rPr>
          <w:lang w:eastAsia="en-NZ"/>
        </w:rPr>
        <w:t xml:space="preserve">quality </w:t>
      </w:r>
      <w:r>
        <w:rPr>
          <w:lang w:eastAsia="en-NZ"/>
        </w:rPr>
        <w:t xml:space="preserve">of </w:t>
      </w:r>
      <w:r w:rsidR="00DB30EA" w:rsidRPr="006A332A">
        <w:rPr>
          <w:lang w:eastAsia="en-NZ"/>
        </w:rPr>
        <w:t>footpaths</w:t>
      </w:r>
      <w:r>
        <w:rPr>
          <w:lang w:eastAsia="en-NZ"/>
        </w:rPr>
        <w:t>,</w:t>
      </w:r>
      <w:r w:rsidR="00DB30EA" w:rsidRPr="006A332A">
        <w:rPr>
          <w:lang w:eastAsia="en-NZ"/>
        </w:rPr>
        <w:t xml:space="preserve"> </w:t>
      </w:r>
      <w:r>
        <w:rPr>
          <w:lang w:eastAsia="en-NZ"/>
        </w:rPr>
        <w:t xml:space="preserve">including the </w:t>
      </w:r>
      <w:r w:rsidR="00DB30EA" w:rsidRPr="006A332A">
        <w:rPr>
          <w:lang w:eastAsia="en-NZ"/>
        </w:rPr>
        <w:t xml:space="preserve">gradient </w:t>
      </w:r>
      <w:r>
        <w:rPr>
          <w:lang w:eastAsia="en-NZ"/>
        </w:rPr>
        <w:t xml:space="preserve">and condition of the surface and access to safe road crossings, </w:t>
      </w:r>
      <w:r w:rsidR="00DB30EA" w:rsidRPr="006A332A">
        <w:rPr>
          <w:lang w:eastAsia="en-NZ"/>
        </w:rPr>
        <w:t xml:space="preserve">can significantly </w:t>
      </w:r>
      <w:r>
        <w:rPr>
          <w:lang w:eastAsia="en-NZ"/>
        </w:rPr>
        <w:t xml:space="preserve">affect a journey. Trained </w:t>
      </w:r>
      <w:r w:rsidR="00DB30EA" w:rsidRPr="006A332A">
        <w:rPr>
          <w:lang w:eastAsia="en-NZ"/>
        </w:rPr>
        <w:t>transport staff, kneel-buses, and accessible information about transport services</w:t>
      </w:r>
      <w:r w:rsidR="00DB30EA" w:rsidRPr="006A332A">
        <w:rPr>
          <w:rStyle w:val="FootnoteReference"/>
          <w:rFonts w:eastAsiaTheme="majorEastAsia"/>
          <w:lang w:eastAsia="en-NZ"/>
        </w:rPr>
        <w:footnoteReference w:id="38"/>
      </w:r>
      <w:r w:rsidR="00DB30EA" w:rsidRPr="006A332A">
        <w:rPr>
          <w:lang w:eastAsia="en-NZ"/>
        </w:rPr>
        <w:t xml:space="preserve"> </w:t>
      </w:r>
      <w:r w:rsidR="00C75BE3">
        <w:rPr>
          <w:lang w:eastAsia="en-NZ"/>
        </w:rPr>
        <w:t>will</w:t>
      </w:r>
      <w:r w:rsidR="00DB30EA" w:rsidRPr="006A332A">
        <w:rPr>
          <w:lang w:eastAsia="en-NZ"/>
        </w:rPr>
        <w:t xml:space="preserve"> </w:t>
      </w:r>
      <w:r>
        <w:rPr>
          <w:lang w:eastAsia="en-NZ"/>
        </w:rPr>
        <w:t xml:space="preserve">make </w:t>
      </w:r>
      <w:r w:rsidR="00DB30EA" w:rsidRPr="006A332A">
        <w:rPr>
          <w:lang w:eastAsia="en-NZ"/>
        </w:rPr>
        <w:t xml:space="preserve">public transport </w:t>
      </w:r>
      <w:r>
        <w:rPr>
          <w:lang w:eastAsia="en-NZ"/>
        </w:rPr>
        <w:t xml:space="preserve">more accessible </w:t>
      </w:r>
      <w:r w:rsidR="00DB30EA" w:rsidRPr="006A332A">
        <w:rPr>
          <w:lang w:eastAsia="en-NZ"/>
        </w:rPr>
        <w:t xml:space="preserve">for </w:t>
      </w:r>
      <w:r>
        <w:rPr>
          <w:lang w:eastAsia="en-NZ"/>
        </w:rPr>
        <w:t>all people.</w:t>
      </w:r>
    </w:p>
    <w:p w14:paraId="48391452" w14:textId="3401324E" w:rsidR="00CE0EA1" w:rsidRDefault="00BC03D1" w:rsidP="00A10B7D">
      <w:pPr>
        <w:rPr>
          <w:lang w:eastAsia="en-NZ"/>
        </w:rPr>
      </w:pPr>
      <w:r>
        <w:rPr>
          <w:lang w:eastAsia="en-NZ"/>
        </w:rPr>
        <w:t>P</w:t>
      </w:r>
      <w:r w:rsidR="00CE0EA1">
        <w:rPr>
          <w:lang w:eastAsia="en-NZ"/>
        </w:rPr>
        <w:t xml:space="preserve">rivate transport </w:t>
      </w:r>
      <w:r>
        <w:rPr>
          <w:lang w:eastAsia="en-NZ"/>
        </w:rPr>
        <w:t xml:space="preserve">is a major form of travel in New Zealand and driving or travelling as a passenger may be </w:t>
      </w:r>
      <w:r w:rsidR="00BD5CB3">
        <w:rPr>
          <w:lang w:eastAsia="en-NZ"/>
        </w:rPr>
        <w:t xml:space="preserve">made </w:t>
      </w:r>
      <w:r>
        <w:rPr>
          <w:lang w:eastAsia="en-NZ"/>
        </w:rPr>
        <w:t xml:space="preserve">possible if </w:t>
      </w:r>
      <w:r w:rsidR="00BD5CB3">
        <w:rPr>
          <w:lang w:eastAsia="en-NZ"/>
        </w:rPr>
        <w:t>private vehicles are modified</w:t>
      </w:r>
      <w:r>
        <w:rPr>
          <w:lang w:eastAsia="en-NZ"/>
        </w:rPr>
        <w:t xml:space="preserve">.  We </w:t>
      </w:r>
      <w:r w:rsidR="00BD5CB3">
        <w:rPr>
          <w:lang w:eastAsia="en-NZ"/>
        </w:rPr>
        <w:t xml:space="preserve">need to </w:t>
      </w:r>
      <w:r>
        <w:rPr>
          <w:lang w:eastAsia="en-NZ"/>
        </w:rPr>
        <w:t xml:space="preserve">understand the extent to </w:t>
      </w:r>
      <w:r w:rsidR="00BD5CB3">
        <w:rPr>
          <w:lang w:eastAsia="en-NZ"/>
        </w:rPr>
        <w:t xml:space="preserve">which </w:t>
      </w:r>
      <w:r>
        <w:rPr>
          <w:lang w:eastAsia="en-NZ"/>
        </w:rPr>
        <w:t xml:space="preserve">people are able to </w:t>
      </w:r>
      <w:r w:rsidR="00C75BE3">
        <w:rPr>
          <w:lang w:eastAsia="en-NZ"/>
        </w:rPr>
        <w:t>access</w:t>
      </w:r>
      <w:r>
        <w:rPr>
          <w:lang w:eastAsia="en-NZ"/>
        </w:rPr>
        <w:t xml:space="preserve"> </w:t>
      </w:r>
      <w:r w:rsidR="00BD5CB3">
        <w:rPr>
          <w:lang w:eastAsia="en-NZ"/>
        </w:rPr>
        <w:t xml:space="preserve">modifications </w:t>
      </w:r>
      <w:r>
        <w:rPr>
          <w:lang w:eastAsia="en-NZ"/>
        </w:rPr>
        <w:t>that allow them to use private transport and what barriers might prevent this.</w:t>
      </w:r>
    </w:p>
    <w:p w14:paraId="50CD6EAC" w14:textId="0CE028BB" w:rsidR="00216222" w:rsidRDefault="00BD5CB3" w:rsidP="00A10B7D">
      <w:pPr>
        <w:rPr>
          <w:lang w:eastAsia="en-NZ"/>
        </w:rPr>
      </w:pPr>
      <w:r>
        <w:rPr>
          <w:lang w:eastAsia="en-NZ"/>
        </w:rPr>
        <w:t>The accessibility of all forms of transport and barriers faced, including for disabled people, is included in the enduring questions for the Transport Domain Plan</w:t>
      </w:r>
      <w:r w:rsidR="00C75BE3">
        <w:rPr>
          <w:lang w:eastAsia="en-NZ"/>
        </w:rPr>
        <w:t xml:space="preserve"> published in January 2015 by Statistics New Zealand and the Ministry of Transport</w:t>
      </w:r>
      <w:r>
        <w:rPr>
          <w:lang w:eastAsia="en-NZ"/>
        </w:rPr>
        <w:t>.</w:t>
      </w:r>
      <w:r>
        <w:rPr>
          <w:rStyle w:val="FootnoteReference"/>
          <w:lang w:eastAsia="en-NZ"/>
        </w:rPr>
        <w:footnoteReference w:id="39"/>
      </w:r>
    </w:p>
    <w:p w14:paraId="6096A901" w14:textId="77777777" w:rsidR="00DB30EA" w:rsidRPr="006A332A" w:rsidRDefault="00DB30EA" w:rsidP="00A10B7D">
      <w:pPr>
        <w:pStyle w:val="Heading3"/>
        <w:rPr>
          <w:rFonts w:eastAsia="Times New Roman"/>
          <w:color w:val="4F81BD" w:themeColor="accent1"/>
          <w:lang w:eastAsia="en-NZ"/>
        </w:rPr>
      </w:pPr>
      <w:r w:rsidRPr="006A332A">
        <w:rPr>
          <w:rFonts w:eastAsia="Times New Roman"/>
          <w:lang w:eastAsia="en-NZ"/>
        </w:rPr>
        <w:t xml:space="preserve">Enduring questions on travel </w:t>
      </w:r>
    </w:p>
    <w:p w14:paraId="6B25C661" w14:textId="77777777" w:rsidR="00B85378" w:rsidRDefault="00B85378" w:rsidP="00B85378">
      <w:pPr>
        <w:pStyle w:val="ListParagraph"/>
        <w:numPr>
          <w:ilvl w:val="0"/>
          <w:numId w:val="36"/>
        </w:numPr>
        <w:rPr>
          <w:lang w:eastAsia="en-NZ"/>
        </w:rPr>
      </w:pPr>
      <w:r>
        <w:rPr>
          <w:lang w:eastAsia="en-NZ"/>
        </w:rPr>
        <w:t>Do patterns of short and long distance travel differ between disabled people and others? If so, how?</w:t>
      </w:r>
    </w:p>
    <w:p w14:paraId="0869A4B3" w14:textId="7BE71CAC" w:rsidR="00DB30EA" w:rsidRPr="006A332A" w:rsidRDefault="00DB30EA" w:rsidP="00834757">
      <w:pPr>
        <w:pStyle w:val="ListParagraph"/>
        <w:numPr>
          <w:ilvl w:val="0"/>
          <w:numId w:val="36"/>
        </w:numPr>
        <w:rPr>
          <w:lang w:eastAsia="en-NZ"/>
        </w:rPr>
      </w:pPr>
      <w:r w:rsidRPr="006A332A">
        <w:rPr>
          <w:lang w:eastAsia="en-NZ"/>
        </w:rPr>
        <w:t>W</w:t>
      </w:r>
      <w:r w:rsidR="00FA640C">
        <w:rPr>
          <w:lang w:eastAsia="en-NZ"/>
        </w:rPr>
        <w:t>hat barriers</w:t>
      </w:r>
      <w:r w:rsidR="00055A91">
        <w:rPr>
          <w:lang w:eastAsia="en-NZ"/>
        </w:rPr>
        <w:t xml:space="preserve"> and facilitators</w:t>
      </w:r>
      <w:r w:rsidR="00FA640C">
        <w:rPr>
          <w:lang w:eastAsia="en-NZ"/>
        </w:rPr>
        <w:t xml:space="preserve"> </w:t>
      </w:r>
      <w:r w:rsidR="00904CA7">
        <w:rPr>
          <w:lang w:eastAsia="en-NZ"/>
        </w:rPr>
        <w:t xml:space="preserve">affect the </w:t>
      </w:r>
      <w:r w:rsidR="00FA640C">
        <w:rPr>
          <w:lang w:eastAsia="en-NZ"/>
        </w:rPr>
        <w:t>achiev</w:t>
      </w:r>
      <w:r w:rsidR="00904CA7">
        <w:rPr>
          <w:lang w:eastAsia="en-NZ"/>
        </w:rPr>
        <w:t xml:space="preserve">ement of </w:t>
      </w:r>
      <w:r w:rsidRPr="006A332A">
        <w:rPr>
          <w:lang w:eastAsia="en-NZ"/>
        </w:rPr>
        <w:t>equitable access to local places for di</w:t>
      </w:r>
      <w:r w:rsidR="00131B8F">
        <w:rPr>
          <w:lang w:eastAsia="en-NZ"/>
        </w:rPr>
        <w:t>sabled people (including, amongst other things, attitudes and awareness, cost and accessibility)</w:t>
      </w:r>
      <w:r w:rsidR="00131B8F" w:rsidRPr="006A332A">
        <w:rPr>
          <w:lang w:eastAsia="en-NZ"/>
        </w:rPr>
        <w:t>?</w:t>
      </w:r>
    </w:p>
    <w:p w14:paraId="4BA4D5B1" w14:textId="0E32A491" w:rsidR="00DB30EA" w:rsidRDefault="00DB30EA" w:rsidP="00834757">
      <w:pPr>
        <w:pStyle w:val="ListParagraph"/>
        <w:numPr>
          <w:ilvl w:val="0"/>
          <w:numId w:val="36"/>
        </w:numPr>
        <w:rPr>
          <w:lang w:eastAsia="en-NZ"/>
        </w:rPr>
      </w:pPr>
      <w:r w:rsidRPr="006A332A">
        <w:rPr>
          <w:lang w:eastAsia="en-NZ"/>
        </w:rPr>
        <w:t>What barriers</w:t>
      </w:r>
      <w:r w:rsidR="002D5AED">
        <w:rPr>
          <w:lang w:eastAsia="en-NZ"/>
        </w:rPr>
        <w:t xml:space="preserve"> </w:t>
      </w:r>
      <w:r w:rsidR="00055A91">
        <w:rPr>
          <w:lang w:eastAsia="en-NZ"/>
        </w:rPr>
        <w:t xml:space="preserve">and facilitators </w:t>
      </w:r>
      <w:r w:rsidR="00131B8F">
        <w:rPr>
          <w:lang w:eastAsia="en-NZ"/>
        </w:rPr>
        <w:t xml:space="preserve">affect the achievement of </w:t>
      </w:r>
      <w:r w:rsidRPr="006A332A">
        <w:rPr>
          <w:lang w:eastAsia="en-NZ"/>
        </w:rPr>
        <w:t>equitable access to national and international places for disabled people</w:t>
      </w:r>
      <w:r w:rsidR="00131B8F">
        <w:rPr>
          <w:lang w:eastAsia="en-NZ"/>
        </w:rPr>
        <w:t xml:space="preserve"> (including, amongst other things, attitudes and awareness, cost and accessibility)</w:t>
      </w:r>
      <w:r w:rsidRPr="006A332A">
        <w:rPr>
          <w:lang w:eastAsia="en-NZ"/>
        </w:rPr>
        <w:t>?</w:t>
      </w:r>
    </w:p>
    <w:p w14:paraId="00CCF3B3" w14:textId="714A5E85" w:rsidR="000B3688" w:rsidRDefault="000B3688" w:rsidP="00834757">
      <w:pPr>
        <w:pStyle w:val="ListParagraph"/>
        <w:numPr>
          <w:ilvl w:val="0"/>
          <w:numId w:val="36"/>
        </w:numPr>
        <w:rPr>
          <w:lang w:eastAsia="en-NZ"/>
        </w:rPr>
      </w:pPr>
      <w:r>
        <w:rPr>
          <w:lang w:eastAsia="en-NZ"/>
        </w:rPr>
        <w:t>To what extent do disabled people have contr</w:t>
      </w:r>
      <w:r w:rsidR="006352C2">
        <w:rPr>
          <w:lang w:eastAsia="en-NZ"/>
        </w:rPr>
        <w:t xml:space="preserve">ol over their </w:t>
      </w:r>
      <w:r w:rsidR="00131B8F">
        <w:rPr>
          <w:lang w:eastAsia="en-NZ"/>
        </w:rPr>
        <w:t xml:space="preserve">travel </w:t>
      </w:r>
      <w:r w:rsidR="00DC0E63">
        <w:rPr>
          <w:lang w:eastAsia="en-NZ"/>
        </w:rPr>
        <w:t>options</w:t>
      </w:r>
      <w:r w:rsidR="006352C2">
        <w:rPr>
          <w:lang w:eastAsia="en-NZ"/>
        </w:rPr>
        <w:t xml:space="preserve"> compared with others?</w:t>
      </w:r>
      <w:r>
        <w:rPr>
          <w:lang w:eastAsia="en-NZ"/>
        </w:rPr>
        <w:t xml:space="preserve"> </w:t>
      </w:r>
    </w:p>
    <w:p w14:paraId="43665B22" w14:textId="77777777" w:rsidR="00FA640C" w:rsidRPr="004D59C8" w:rsidRDefault="00FA640C" w:rsidP="00834757">
      <w:pPr>
        <w:pStyle w:val="ListParagraph"/>
        <w:numPr>
          <w:ilvl w:val="0"/>
          <w:numId w:val="36"/>
        </w:numPr>
        <w:rPr>
          <w:lang w:eastAsia="en-NZ"/>
        </w:rPr>
      </w:pPr>
      <w:r w:rsidRPr="004D59C8">
        <w:rPr>
          <w:lang w:eastAsia="en-NZ"/>
        </w:rPr>
        <w:t xml:space="preserve">How well do current </w:t>
      </w:r>
      <w:r>
        <w:rPr>
          <w:lang w:eastAsia="en-NZ"/>
        </w:rPr>
        <w:t>transport</w:t>
      </w:r>
      <w:r w:rsidRPr="004D59C8">
        <w:rPr>
          <w:lang w:eastAsia="en-NZ"/>
        </w:rPr>
        <w:t xml:space="preserve"> services, systems and policies meet the needs of disabled people?</w:t>
      </w:r>
    </w:p>
    <w:p w14:paraId="48C2FA5F" w14:textId="77777777" w:rsidR="00FA640C" w:rsidRDefault="00FA640C" w:rsidP="00A10B7D">
      <w:pPr>
        <w:pStyle w:val="ListParagraph"/>
        <w:rPr>
          <w:lang w:eastAsia="en-NZ"/>
        </w:rPr>
      </w:pPr>
    </w:p>
    <w:p w14:paraId="7B0BF23D" w14:textId="633CBF44" w:rsidR="00FA640C" w:rsidRDefault="00FA640C" w:rsidP="00A10B7D">
      <w:pPr>
        <w:spacing w:after="0" w:line="240" w:lineRule="auto"/>
        <w:rPr>
          <w:rFonts w:cstheme="majorBidi"/>
          <w:bCs/>
          <w:color w:val="000000" w:themeColor="text1"/>
          <w:sz w:val="34"/>
          <w:szCs w:val="34"/>
        </w:rPr>
      </w:pPr>
      <w:bookmarkStart w:id="296" w:name="_Toc455418787"/>
      <w:r>
        <w:br w:type="page"/>
      </w:r>
    </w:p>
    <w:p w14:paraId="1459054D" w14:textId="77777777" w:rsidR="00316DA2" w:rsidRPr="006A332A" w:rsidRDefault="00316DA2" w:rsidP="00A10B7D">
      <w:pPr>
        <w:pStyle w:val="Heading2"/>
        <w:rPr>
          <w:rFonts w:eastAsia="Times New Roman"/>
        </w:rPr>
      </w:pPr>
      <w:bookmarkStart w:id="297" w:name="_Toc464660214"/>
      <w:bookmarkStart w:id="298" w:name="_Toc465418179"/>
      <w:r>
        <w:rPr>
          <w:rFonts w:eastAsia="Times New Roman"/>
        </w:rPr>
        <w:lastRenderedPageBreak/>
        <w:t>Topic</w:t>
      </w:r>
      <w:r w:rsidRPr="006A332A">
        <w:rPr>
          <w:rFonts w:eastAsia="Times New Roman"/>
        </w:rPr>
        <w:t xml:space="preserve"> 6: Standard of Living</w:t>
      </w:r>
      <w:bookmarkEnd w:id="296"/>
      <w:bookmarkEnd w:id="297"/>
      <w:bookmarkEnd w:id="298"/>
      <w:r w:rsidRPr="006A332A">
        <w:rPr>
          <w:rFonts w:eastAsia="Times New Roman"/>
        </w:rPr>
        <w:t xml:space="preserve"> </w:t>
      </w:r>
    </w:p>
    <w:p w14:paraId="362D0742" w14:textId="77777777" w:rsidR="00FC795C" w:rsidRPr="004D59C8" w:rsidRDefault="00FC795C" w:rsidP="00A10B7D">
      <w:pPr>
        <w:rPr>
          <w:rFonts w:asciiTheme="minorHAnsi" w:hAnsiTheme="minorHAnsi" w:cstheme="minorHAnsi"/>
          <w:color w:val="111111"/>
        </w:rPr>
      </w:pPr>
      <w:r w:rsidRPr="004D59C8">
        <w:rPr>
          <w:rFonts w:asciiTheme="minorHAnsi" w:hAnsiTheme="minorHAnsi" w:cstheme="minorHAnsi"/>
          <w:color w:val="111111"/>
        </w:rPr>
        <w:t xml:space="preserve">A person’s standard of living includes the level of comfort, material goods and necessities available to them.  </w:t>
      </w:r>
      <w:r w:rsidR="00D01CF9" w:rsidRPr="004D59C8">
        <w:rPr>
          <w:rFonts w:asciiTheme="minorHAnsi" w:hAnsiTheme="minorHAnsi" w:cstheme="minorHAnsi"/>
          <w:color w:val="111111"/>
        </w:rPr>
        <w:t xml:space="preserve">Standard of living can </w:t>
      </w:r>
      <w:r w:rsidRPr="004D59C8">
        <w:rPr>
          <w:rFonts w:asciiTheme="minorHAnsi" w:hAnsiTheme="minorHAnsi" w:cstheme="minorHAnsi"/>
          <w:color w:val="111111"/>
        </w:rPr>
        <w:t xml:space="preserve">differ by location and </w:t>
      </w:r>
      <w:r w:rsidR="005A5764" w:rsidRPr="004D59C8">
        <w:rPr>
          <w:rFonts w:asciiTheme="minorHAnsi" w:hAnsiTheme="minorHAnsi" w:cstheme="minorHAnsi"/>
          <w:color w:val="111111"/>
        </w:rPr>
        <w:t xml:space="preserve">across </w:t>
      </w:r>
      <w:r w:rsidR="0068704F" w:rsidRPr="004D59C8">
        <w:rPr>
          <w:rFonts w:asciiTheme="minorHAnsi" w:hAnsiTheme="minorHAnsi" w:cstheme="minorHAnsi"/>
          <w:color w:val="111111"/>
        </w:rPr>
        <w:t xml:space="preserve">a person’s </w:t>
      </w:r>
      <w:r w:rsidRPr="004D59C8">
        <w:rPr>
          <w:rFonts w:asciiTheme="minorHAnsi" w:hAnsiTheme="minorHAnsi" w:cstheme="minorHAnsi"/>
          <w:color w:val="111111"/>
        </w:rPr>
        <w:t>lifetime.</w:t>
      </w:r>
      <w:r w:rsidR="00D01CF9" w:rsidRPr="004D59C8">
        <w:rPr>
          <w:rFonts w:asciiTheme="minorHAnsi" w:hAnsiTheme="minorHAnsi" w:cstheme="minorHAnsi"/>
          <w:color w:val="111111"/>
        </w:rPr>
        <w:t xml:space="preserve">  In a market economy standard of living is almost entirely dependent on the monetary income that can be accessed either by </w:t>
      </w:r>
      <w:r w:rsidR="0068704F" w:rsidRPr="004D59C8">
        <w:rPr>
          <w:rFonts w:asciiTheme="minorHAnsi" w:hAnsiTheme="minorHAnsi" w:cstheme="minorHAnsi"/>
          <w:color w:val="111111"/>
        </w:rPr>
        <w:t xml:space="preserve">the person </w:t>
      </w:r>
      <w:r w:rsidR="00D01CF9" w:rsidRPr="004D59C8">
        <w:rPr>
          <w:rFonts w:asciiTheme="minorHAnsi" w:hAnsiTheme="minorHAnsi" w:cstheme="minorHAnsi"/>
          <w:color w:val="111111"/>
        </w:rPr>
        <w:t xml:space="preserve">themselves or through </w:t>
      </w:r>
      <w:r w:rsidR="0068704F" w:rsidRPr="004D59C8">
        <w:rPr>
          <w:rFonts w:asciiTheme="minorHAnsi" w:hAnsiTheme="minorHAnsi" w:cstheme="minorHAnsi"/>
          <w:color w:val="111111"/>
        </w:rPr>
        <w:t xml:space="preserve">the activities </w:t>
      </w:r>
      <w:r w:rsidR="005A5764" w:rsidRPr="004D59C8">
        <w:rPr>
          <w:rFonts w:asciiTheme="minorHAnsi" w:hAnsiTheme="minorHAnsi" w:cstheme="minorHAnsi"/>
          <w:color w:val="111111"/>
        </w:rPr>
        <w:t xml:space="preserve">and entitlements </w:t>
      </w:r>
      <w:r w:rsidR="0068704F" w:rsidRPr="004D59C8">
        <w:rPr>
          <w:rFonts w:asciiTheme="minorHAnsi" w:hAnsiTheme="minorHAnsi" w:cstheme="minorHAnsi"/>
          <w:color w:val="111111"/>
        </w:rPr>
        <w:t xml:space="preserve">of </w:t>
      </w:r>
      <w:r w:rsidR="00D01CF9" w:rsidRPr="004D59C8">
        <w:rPr>
          <w:rFonts w:asciiTheme="minorHAnsi" w:hAnsiTheme="minorHAnsi" w:cstheme="minorHAnsi"/>
          <w:color w:val="111111"/>
        </w:rPr>
        <w:t>members of their family</w:t>
      </w:r>
      <w:r w:rsidR="005A5764" w:rsidRPr="004D59C8">
        <w:rPr>
          <w:rFonts w:asciiTheme="minorHAnsi" w:hAnsiTheme="minorHAnsi" w:cstheme="minorHAnsi"/>
          <w:color w:val="111111"/>
        </w:rPr>
        <w:t xml:space="preserve"> or household</w:t>
      </w:r>
      <w:r w:rsidR="00D01CF9" w:rsidRPr="004D59C8">
        <w:rPr>
          <w:rFonts w:asciiTheme="minorHAnsi" w:hAnsiTheme="minorHAnsi" w:cstheme="minorHAnsi"/>
          <w:color w:val="111111"/>
        </w:rPr>
        <w:t xml:space="preserve">.  </w:t>
      </w:r>
      <w:r w:rsidR="005A5764" w:rsidRPr="004D59C8">
        <w:rPr>
          <w:rFonts w:asciiTheme="minorHAnsi" w:hAnsiTheme="minorHAnsi" w:cstheme="minorHAnsi"/>
          <w:color w:val="111111"/>
        </w:rPr>
        <w:t>The incomes of e</w:t>
      </w:r>
      <w:r w:rsidR="00D01CF9" w:rsidRPr="004D59C8">
        <w:rPr>
          <w:rFonts w:asciiTheme="minorHAnsi" w:hAnsiTheme="minorHAnsi" w:cstheme="minorHAnsi"/>
          <w:color w:val="111111"/>
        </w:rPr>
        <w:t>xtended family</w:t>
      </w:r>
      <w:r w:rsidR="005A5764" w:rsidRPr="004D59C8">
        <w:rPr>
          <w:rFonts w:asciiTheme="minorHAnsi" w:hAnsiTheme="minorHAnsi" w:cstheme="minorHAnsi"/>
          <w:color w:val="111111"/>
        </w:rPr>
        <w:t xml:space="preserve"> and f</w:t>
      </w:r>
      <w:r w:rsidR="00D01CF9" w:rsidRPr="004D59C8">
        <w:rPr>
          <w:rFonts w:asciiTheme="minorHAnsi" w:hAnsiTheme="minorHAnsi" w:cstheme="minorHAnsi"/>
          <w:color w:val="111111"/>
        </w:rPr>
        <w:t xml:space="preserve">riends or inherited </w:t>
      </w:r>
      <w:r w:rsidR="0068704F" w:rsidRPr="004D59C8">
        <w:rPr>
          <w:rFonts w:asciiTheme="minorHAnsi" w:hAnsiTheme="minorHAnsi" w:cstheme="minorHAnsi"/>
          <w:color w:val="111111"/>
        </w:rPr>
        <w:t xml:space="preserve">and accumulated </w:t>
      </w:r>
      <w:r w:rsidR="00D01CF9" w:rsidRPr="004D59C8">
        <w:rPr>
          <w:rFonts w:asciiTheme="minorHAnsi" w:hAnsiTheme="minorHAnsi" w:cstheme="minorHAnsi"/>
          <w:color w:val="111111"/>
        </w:rPr>
        <w:t xml:space="preserve">wealth can </w:t>
      </w:r>
      <w:r w:rsidR="005A5764" w:rsidRPr="004D59C8">
        <w:rPr>
          <w:rFonts w:asciiTheme="minorHAnsi" w:hAnsiTheme="minorHAnsi" w:cstheme="minorHAnsi"/>
          <w:color w:val="111111"/>
        </w:rPr>
        <w:t xml:space="preserve">also </w:t>
      </w:r>
      <w:r w:rsidR="00D01CF9" w:rsidRPr="004D59C8">
        <w:rPr>
          <w:rFonts w:asciiTheme="minorHAnsi" w:hAnsiTheme="minorHAnsi" w:cstheme="minorHAnsi"/>
          <w:color w:val="111111"/>
        </w:rPr>
        <w:t>influence living standards.</w:t>
      </w:r>
    </w:p>
    <w:p w14:paraId="28834875" w14:textId="1904C510" w:rsidR="005A5764" w:rsidRDefault="005A5764" w:rsidP="00A10B7D">
      <w:pPr>
        <w:rPr>
          <w:rFonts w:asciiTheme="minorHAnsi" w:eastAsia="Calibri" w:hAnsiTheme="minorHAnsi" w:cstheme="minorHAnsi"/>
        </w:rPr>
      </w:pPr>
      <w:r w:rsidRPr="004D59C8">
        <w:rPr>
          <w:rFonts w:asciiTheme="minorHAnsi" w:eastAsia="Calibri" w:hAnsiTheme="minorHAnsi" w:cstheme="minorHAnsi"/>
        </w:rPr>
        <w:t>With h</w:t>
      </w:r>
      <w:r w:rsidR="00316DA2" w:rsidRPr="004D59C8">
        <w:rPr>
          <w:rFonts w:asciiTheme="minorHAnsi" w:eastAsia="Calibri" w:hAnsiTheme="minorHAnsi" w:cstheme="minorHAnsi"/>
        </w:rPr>
        <w:t>igh</w:t>
      </w:r>
      <w:r w:rsidRPr="004D59C8">
        <w:rPr>
          <w:rFonts w:asciiTheme="minorHAnsi" w:eastAsia="Calibri" w:hAnsiTheme="minorHAnsi" w:cstheme="minorHAnsi"/>
        </w:rPr>
        <w:t>er</w:t>
      </w:r>
      <w:r w:rsidR="00316DA2" w:rsidRPr="004D59C8">
        <w:rPr>
          <w:rFonts w:asciiTheme="minorHAnsi" w:eastAsia="Calibri" w:hAnsiTheme="minorHAnsi" w:cstheme="minorHAnsi"/>
        </w:rPr>
        <w:t xml:space="preserve"> </w:t>
      </w:r>
      <w:r w:rsidR="00D01CF9" w:rsidRPr="004D59C8">
        <w:rPr>
          <w:rFonts w:asciiTheme="minorHAnsi" w:eastAsia="Calibri" w:hAnsiTheme="minorHAnsi" w:cstheme="minorHAnsi"/>
        </w:rPr>
        <w:t xml:space="preserve">levels of income and </w:t>
      </w:r>
      <w:r w:rsidR="00316DA2" w:rsidRPr="004D59C8">
        <w:rPr>
          <w:rFonts w:asciiTheme="minorHAnsi" w:eastAsia="Calibri" w:hAnsiTheme="minorHAnsi" w:cstheme="minorHAnsi"/>
        </w:rPr>
        <w:t>wealth a person</w:t>
      </w:r>
      <w:r w:rsidR="00D01CF9" w:rsidRPr="004D59C8">
        <w:rPr>
          <w:rFonts w:asciiTheme="minorHAnsi" w:eastAsia="Calibri" w:hAnsiTheme="minorHAnsi" w:cstheme="minorHAnsi"/>
        </w:rPr>
        <w:t xml:space="preserve">, family </w:t>
      </w:r>
      <w:r w:rsidR="00316DA2" w:rsidRPr="004D59C8">
        <w:rPr>
          <w:rFonts w:asciiTheme="minorHAnsi" w:eastAsia="Calibri" w:hAnsiTheme="minorHAnsi" w:cstheme="minorHAnsi"/>
        </w:rPr>
        <w:t xml:space="preserve">or household </w:t>
      </w:r>
      <w:r w:rsidRPr="004D59C8">
        <w:rPr>
          <w:rFonts w:asciiTheme="minorHAnsi" w:eastAsia="Calibri" w:hAnsiTheme="minorHAnsi" w:cstheme="minorHAnsi"/>
        </w:rPr>
        <w:t xml:space="preserve">will be </w:t>
      </w:r>
      <w:r w:rsidR="00316DA2" w:rsidRPr="004D59C8">
        <w:rPr>
          <w:rFonts w:asciiTheme="minorHAnsi" w:eastAsia="Calibri" w:hAnsiTheme="minorHAnsi" w:cstheme="minorHAnsi"/>
        </w:rPr>
        <w:t>more resilient to shocks to</w:t>
      </w:r>
      <w:r w:rsidR="00D01CF9" w:rsidRPr="004D59C8">
        <w:rPr>
          <w:rFonts w:asciiTheme="minorHAnsi" w:eastAsia="Calibri" w:hAnsiTheme="minorHAnsi" w:cstheme="minorHAnsi"/>
        </w:rPr>
        <w:t xml:space="preserve"> </w:t>
      </w:r>
      <w:r w:rsidR="00316DA2" w:rsidRPr="004D59C8">
        <w:rPr>
          <w:rFonts w:asciiTheme="minorHAnsi" w:eastAsia="Calibri" w:hAnsiTheme="minorHAnsi" w:cstheme="minorHAnsi"/>
        </w:rPr>
        <w:t>employment</w:t>
      </w:r>
      <w:r w:rsidRPr="004D59C8">
        <w:rPr>
          <w:rFonts w:asciiTheme="minorHAnsi" w:eastAsia="Calibri" w:hAnsiTheme="minorHAnsi" w:cstheme="minorHAnsi"/>
        </w:rPr>
        <w:t xml:space="preserve"> or</w:t>
      </w:r>
      <w:r w:rsidR="00316DA2" w:rsidRPr="004D59C8">
        <w:rPr>
          <w:rFonts w:asciiTheme="minorHAnsi" w:eastAsia="Calibri" w:hAnsiTheme="minorHAnsi" w:cstheme="minorHAnsi"/>
        </w:rPr>
        <w:t xml:space="preserve"> health, or from </w:t>
      </w:r>
      <w:r w:rsidRPr="004D59C8">
        <w:rPr>
          <w:rFonts w:asciiTheme="minorHAnsi" w:eastAsia="Calibri" w:hAnsiTheme="minorHAnsi" w:cstheme="minorHAnsi"/>
        </w:rPr>
        <w:t xml:space="preserve">the effects of </w:t>
      </w:r>
      <w:r w:rsidR="00316DA2" w:rsidRPr="004D59C8">
        <w:rPr>
          <w:rFonts w:asciiTheme="minorHAnsi" w:eastAsia="Calibri" w:hAnsiTheme="minorHAnsi" w:cstheme="minorHAnsi"/>
        </w:rPr>
        <w:t xml:space="preserve">a natural disaster. </w:t>
      </w:r>
      <w:r w:rsidRPr="004D59C8">
        <w:rPr>
          <w:rFonts w:asciiTheme="minorHAnsi" w:eastAsia="Calibri" w:hAnsiTheme="minorHAnsi" w:cstheme="minorHAnsi"/>
        </w:rPr>
        <w:t xml:space="preserve">People with higher incomes are </w:t>
      </w:r>
      <w:r w:rsidR="00D01CF9" w:rsidRPr="004D59C8">
        <w:rPr>
          <w:rFonts w:asciiTheme="minorHAnsi" w:eastAsia="Calibri" w:hAnsiTheme="minorHAnsi" w:cstheme="minorHAnsi"/>
        </w:rPr>
        <w:t xml:space="preserve">able to access safer, healthier and more suitable homes and </w:t>
      </w:r>
      <w:r w:rsidRPr="004D59C8">
        <w:rPr>
          <w:rFonts w:asciiTheme="minorHAnsi" w:eastAsia="Calibri" w:hAnsiTheme="minorHAnsi" w:cstheme="minorHAnsi"/>
        </w:rPr>
        <w:t xml:space="preserve">create more comfortable and desirable </w:t>
      </w:r>
      <w:r w:rsidR="00D01CF9" w:rsidRPr="004D59C8">
        <w:rPr>
          <w:rFonts w:asciiTheme="minorHAnsi" w:eastAsia="Calibri" w:hAnsiTheme="minorHAnsi" w:cstheme="minorHAnsi"/>
        </w:rPr>
        <w:t>living conditions</w:t>
      </w:r>
      <w:r w:rsidRPr="004D59C8">
        <w:rPr>
          <w:rFonts w:asciiTheme="minorHAnsi" w:eastAsia="Calibri" w:hAnsiTheme="minorHAnsi" w:cstheme="minorHAnsi"/>
        </w:rPr>
        <w:t xml:space="preserve">.  </w:t>
      </w:r>
      <w:r w:rsidR="00CC4BFA" w:rsidRPr="004D59C8">
        <w:rPr>
          <w:rFonts w:asciiTheme="minorHAnsi" w:eastAsia="Calibri" w:hAnsiTheme="minorHAnsi" w:cstheme="minorHAnsi"/>
        </w:rPr>
        <w:t xml:space="preserve">They are also able to put aside income for retirement. </w:t>
      </w:r>
      <w:r w:rsidRPr="004D59C8">
        <w:rPr>
          <w:rFonts w:asciiTheme="minorHAnsi" w:eastAsia="Calibri" w:hAnsiTheme="minorHAnsi" w:cstheme="minorHAnsi"/>
        </w:rPr>
        <w:t xml:space="preserve">When people are unable to access sufficient income or </w:t>
      </w:r>
      <w:r w:rsidR="0085725A" w:rsidRPr="004D59C8">
        <w:rPr>
          <w:rFonts w:asciiTheme="minorHAnsi" w:eastAsia="Calibri" w:hAnsiTheme="minorHAnsi" w:cstheme="minorHAnsi"/>
        </w:rPr>
        <w:t xml:space="preserve">reserves </w:t>
      </w:r>
      <w:r w:rsidRPr="004D59C8">
        <w:rPr>
          <w:rFonts w:asciiTheme="minorHAnsi" w:eastAsia="Calibri" w:hAnsiTheme="minorHAnsi" w:cstheme="minorHAnsi"/>
        </w:rPr>
        <w:t>to provide a minimal standard of living for themselves and the</w:t>
      </w:r>
      <w:r w:rsidR="00CC4BFA" w:rsidRPr="004D59C8">
        <w:rPr>
          <w:rFonts w:asciiTheme="minorHAnsi" w:eastAsia="Calibri" w:hAnsiTheme="minorHAnsi" w:cstheme="minorHAnsi"/>
        </w:rPr>
        <w:t>ir</w:t>
      </w:r>
      <w:r w:rsidRPr="004D59C8">
        <w:rPr>
          <w:rFonts w:asciiTheme="minorHAnsi" w:eastAsia="Calibri" w:hAnsiTheme="minorHAnsi" w:cstheme="minorHAnsi"/>
        </w:rPr>
        <w:t xml:space="preserve"> dependents</w:t>
      </w:r>
      <w:r w:rsidR="00CC4BFA" w:rsidRPr="004D59C8">
        <w:rPr>
          <w:rFonts w:asciiTheme="minorHAnsi" w:eastAsia="Calibri" w:hAnsiTheme="minorHAnsi" w:cstheme="minorHAnsi"/>
        </w:rPr>
        <w:t>,</w:t>
      </w:r>
      <w:r w:rsidRPr="004D59C8">
        <w:rPr>
          <w:rFonts w:asciiTheme="minorHAnsi" w:eastAsia="Calibri" w:hAnsiTheme="minorHAnsi" w:cstheme="minorHAnsi"/>
        </w:rPr>
        <w:t xml:space="preserve"> </w:t>
      </w:r>
      <w:r w:rsidR="00CC4BFA" w:rsidRPr="004D59C8">
        <w:rPr>
          <w:rFonts w:asciiTheme="minorHAnsi" w:eastAsia="Calibri" w:hAnsiTheme="minorHAnsi" w:cstheme="minorHAnsi"/>
        </w:rPr>
        <w:t xml:space="preserve">life chances and outcomes will be reduced. </w:t>
      </w:r>
    </w:p>
    <w:p w14:paraId="49E87F32" w14:textId="727B4497" w:rsidR="00756524" w:rsidRDefault="00756524" w:rsidP="00756524">
      <w:pPr>
        <w:rPr>
          <w:rFonts w:asciiTheme="minorHAnsi" w:eastAsia="Calibri" w:hAnsiTheme="minorHAnsi" w:cstheme="minorHAnsi"/>
        </w:rPr>
      </w:pPr>
      <w:r w:rsidRPr="00756524">
        <w:rPr>
          <w:rFonts w:asciiTheme="minorHAnsi" w:eastAsia="Calibri" w:hAnsiTheme="minorHAnsi" w:cstheme="minorHAnsi"/>
        </w:rPr>
        <w:t>The amount of free time available for rest and recreation is an important aspect of</w:t>
      </w:r>
      <w:r>
        <w:rPr>
          <w:rFonts w:asciiTheme="minorHAnsi" w:eastAsia="Calibri" w:hAnsiTheme="minorHAnsi" w:cstheme="minorHAnsi"/>
        </w:rPr>
        <w:t xml:space="preserve"> </w:t>
      </w:r>
      <w:r w:rsidRPr="00756524">
        <w:rPr>
          <w:rFonts w:asciiTheme="minorHAnsi" w:eastAsia="Calibri" w:hAnsiTheme="minorHAnsi" w:cstheme="minorHAnsi"/>
        </w:rPr>
        <w:t>personal well-being, and is one measure of the standard of living of a given population.</w:t>
      </w:r>
      <w:r w:rsidRPr="00756524">
        <w:t xml:space="preserve"> </w:t>
      </w:r>
      <w:r w:rsidRPr="00756524">
        <w:rPr>
          <w:rFonts w:asciiTheme="minorHAnsi" w:eastAsia="Calibri" w:hAnsiTheme="minorHAnsi" w:cstheme="minorHAnsi"/>
        </w:rPr>
        <w:t>Time use information is used to measure differences in the time</w:t>
      </w:r>
      <w:r>
        <w:rPr>
          <w:rFonts w:asciiTheme="minorHAnsi" w:eastAsia="Calibri" w:hAnsiTheme="minorHAnsi" w:cstheme="minorHAnsi"/>
        </w:rPr>
        <w:t xml:space="preserve"> </w:t>
      </w:r>
      <w:r w:rsidRPr="00756524">
        <w:rPr>
          <w:rFonts w:asciiTheme="minorHAnsi" w:eastAsia="Calibri" w:hAnsiTheme="minorHAnsi" w:cstheme="minorHAnsi"/>
        </w:rPr>
        <w:t>committed to paid work, household work and free time as a measure of comparative living</w:t>
      </w:r>
      <w:r>
        <w:rPr>
          <w:rFonts w:asciiTheme="minorHAnsi" w:eastAsia="Calibri" w:hAnsiTheme="minorHAnsi" w:cstheme="minorHAnsi"/>
        </w:rPr>
        <w:t xml:space="preserve"> </w:t>
      </w:r>
      <w:r w:rsidRPr="00756524">
        <w:rPr>
          <w:rFonts w:asciiTheme="minorHAnsi" w:eastAsia="Calibri" w:hAnsiTheme="minorHAnsi" w:cstheme="minorHAnsi"/>
        </w:rPr>
        <w:t>standards.</w:t>
      </w:r>
      <w:r>
        <w:rPr>
          <w:rStyle w:val="FootnoteReference"/>
          <w:rFonts w:eastAsia="Calibri" w:cstheme="minorHAnsi"/>
        </w:rPr>
        <w:footnoteReference w:id="40"/>
      </w:r>
    </w:p>
    <w:p w14:paraId="4F7F7C08" w14:textId="090468A5" w:rsidR="00316DA2" w:rsidRPr="004D59C8" w:rsidRDefault="00316DA2" w:rsidP="00A10B7D">
      <w:pPr>
        <w:pStyle w:val="Heading3"/>
      </w:pPr>
      <w:r w:rsidRPr="004D59C8">
        <w:t xml:space="preserve">Enduring questions on standard of living </w:t>
      </w:r>
    </w:p>
    <w:p w14:paraId="68C61C57" w14:textId="21A0B448" w:rsidR="00316DA2" w:rsidRPr="004D59C8" w:rsidRDefault="00D63C79" w:rsidP="00834757">
      <w:pPr>
        <w:pStyle w:val="ListParagraph"/>
        <w:numPr>
          <w:ilvl w:val="0"/>
          <w:numId w:val="18"/>
        </w:numPr>
        <w:rPr>
          <w:lang w:eastAsia="en-NZ"/>
        </w:rPr>
      </w:pPr>
      <w:r>
        <w:rPr>
          <w:lang w:eastAsia="en-NZ"/>
        </w:rPr>
        <w:t>Do</w:t>
      </w:r>
      <w:r w:rsidR="00316DA2" w:rsidRPr="004D59C8">
        <w:rPr>
          <w:lang w:eastAsia="en-NZ"/>
        </w:rPr>
        <w:t xml:space="preserve"> levels of income </w:t>
      </w:r>
      <w:r w:rsidR="0004018E">
        <w:rPr>
          <w:lang w:eastAsia="en-NZ"/>
        </w:rPr>
        <w:t xml:space="preserve">(personal and household) </w:t>
      </w:r>
      <w:r w:rsidR="00316DA2" w:rsidRPr="004D59C8">
        <w:rPr>
          <w:lang w:eastAsia="en-NZ"/>
        </w:rPr>
        <w:t>differ bet</w:t>
      </w:r>
      <w:r w:rsidR="0085725A" w:rsidRPr="004D59C8">
        <w:rPr>
          <w:lang w:eastAsia="en-NZ"/>
        </w:rPr>
        <w:t xml:space="preserve">ween disabled people and </w:t>
      </w:r>
      <w:r w:rsidR="0003511A">
        <w:rPr>
          <w:lang w:eastAsia="en-NZ"/>
        </w:rPr>
        <w:t>others</w:t>
      </w:r>
      <w:r w:rsidR="0085725A" w:rsidRPr="004D59C8">
        <w:rPr>
          <w:lang w:eastAsia="en-NZ"/>
        </w:rPr>
        <w:t>?</w:t>
      </w:r>
      <w:r>
        <w:rPr>
          <w:lang w:eastAsia="en-NZ"/>
        </w:rPr>
        <w:t xml:space="preserve"> If so, how?</w:t>
      </w:r>
    </w:p>
    <w:p w14:paraId="133A22DB" w14:textId="677F1B3C" w:rsidR="00316DA2" w:rsidRPr="004D59C8" w:rsidRDefault="00D63C79" w:rsidP="00834757">
      <w:pPr>
        <w:pStyle w:val="ListParagraph"/>
        <w:numPr>
          <w:ilvl w:val="0"/>
          <w:numId w:val="18"/>
        </w:numPr>
        <w:rPr>
          <w:lang w:eastAsia="en-NZ"/>
        </w:rPr>
      </w:pPr>
      <w:r>
        <w:rPr>
          <w:lang w:eastAsia="en-NZ"/>
        </w:rPr>
        <w:t>Do</w:t>
      </w:r>
      <w:r w:rsidR="00316DA2" w:rsidRPr="004D59C8">
        <w:rPr>
          <w:lang w:eastAsia="en-NZ"/>
        </w:rPr>
        <w:t xml:space="preserve"> levels of wealth </w:t>
      </w:r>
      <w:r w:rsidR="0004018E">
        <w:rPr>
          <w:lang w:eastAsia="en-NZ"/>
        </w:rPr>
        <w:t xml:space="preserve">(personal and household) </w:t>
      </w:r>
      <w:r w:rsidR="00316DA2" w:rsidRPr="004D59C8">
        <w:rPr>
          <w:lang w:eastAsia="en-NZ"/>
        </w:rPr>
        <w:t xml:space="preserve">differ between disabled people and </w:t>
      </w:r>
      <w:r w:rsidR="0003511A">
        <w:rPr>
          <w:lang w:eastAsia="en-NZ"/>
        </w:rPr>
        <w:t>others</w:t>
      </w:r>
      <w:r w:rsidR="00316DA2" w:rsidRPr="004D59C8">
        <w:rPr>
          <w:lang w:eastAsia="en-NZ"/>
        </w:rPr>
        <w:t>?</w:t>
      </w:r>
      <w:r>
        <w:rPr>
          <w:lang w:eastAsia="en-NZ"/>
        </w:rPr>
        <w:t xml:space="preserve"> If so, how?</w:t>
      </w:r>
    </w:p>
    <w:p w14:paraId="3857D897" w14:textId="6CFABEA6" w:rsidR="00CC4BFA" w:rsidRPr="004D59C8" w:rsidRDefault="00D63C79" w:rsidP="00834757">
      <w:pPr>
        <w:pStyle w:val="ListParagraph"/>
        <w:numPr>
          <w:ilvl w:val="0"/>
          <w:numId w:val="18"/>
        </w:numPr>
        <w:rPr>
          <w:lang w:eastAsia="en-NZ"/>
        </w:rPr>
      </w:pPr>
      <w:r>
        <w:rPr>
          <w:lang w:eastAsia="en-NZ"/>
        </w:rPr>
        <w:t>Do</w:t>
      </w:r>
      <w:r w:rsidR="00CC4BFA" w:rsidRPr="004D59C8">
        <w:rPr>
          <w:lang w:eastAsia="en-NZ"/>
        </w:rPr>
        <w:t xml:space="preserve"> levels of material standard of living differ between disable</w:t>
      </w:r>
      <w:r w:rsidR="0004018E">
        <w:rPr>
          <w:lang w:eastAsia="en-NZ"/>
        </w:rPr>
        <w:t>d</w:t>
      </w:r>
      <w:r w:rsidR="00CC4BFA" w:rsidRPr="004D59C8">
        <w:rPr>
          <w:lang w:eastAsia="en-NZ"/>
        </w:rPr>
        <w:t xml:space="preserve"> people and </w:t>
      </w:r>
      <w:r w:rsidR="0003511A">
        <w:rPr>
          <w:lang w:eastAsia="en-NZ"/>
        </w:rPr>
        <w:t>others</w:t>
      </w:r>
      <w:r w:rsidR="00CC4BFA" w:rsidRPr="004D59C8">
        <w:rPr>
          <w:lang w:eastAsia="en-NZ"/>
        </w:rPr>
        <w:t>?</w:t>
      </w:r>
      <w:r>
        <w:rPr>
          <w:lang w:eastAsia="en-NZ"/>
        </w:rPr>
        <w:t xml:space="preserve"> If so, how?</w:t>
      </w:r>
    </w:p>
    <w:p w14:paraId="1D1CF911" w14:textId="3714D502" w:rsidR="0085725A" w:rsidRPr="004D59C8" w:rsidRDefault="00D63C79" w:rsidP="00834757">
      <w:pPr>
        <w:pStyle w:val="ListParagraph"/>
        <w:numPr>
          <w:ilvl w:val="0"/>
          <w:numId w:val="18"/>
        </w:numPr>
        <w:rPr>
          <w:lang w:eastAsia="en-NZ"/>
        </w:rPr>
      </w:pPr>
      <w:r>
        <w:rPr>
          <w:lang w:eastAsia="en-NZ"/>
        </w:rPr>
        <w:t>D</w:t>
      </w:r>
      <w:r w:rsidR="00CD0A53">
        <w:rPr>
          <w:lang w:eastAsia="en-NZ"/>
        </w:rPr>
        <w:t>o disabled people acquire</w:t>
      </w:r>
      <w:r w:rsidR="0085725A" w:rsidRPr="004D59C8">
        <w:rPr>
          <w:lang w:eastAsia="en-NZ"/>
        </w:rPr>
        <w:t xml:space="preserve"> sufficient income to meet their needs</w:t>
      </w:r>
      <w:r w:rsidR="00737496">
        <w:rPr>
          <w:lang w:eastAsia="en-NZ"/>
        </w:rPr>
        <w:t>, including the need to save for the future</w:t>
      </w:r>
      <w:r w:rsidR="0085725A" w:rsidRPr="004D59C8">
        <w:rPr>
          <w:lang w:eastAsia="en-NZ"/>
        </w:rPr>
        <w:t>?</w:t>
      </w:r>
      <w:r>
        <w:rPr>
          <w:lang w:eastAsia="en-NZ"/>
        </w:rPr>
        <w:t xml:space="preserve"> If so, how?</w:t>
      </w:r>
      <w:r w:rsidR="00737496">
        <w:rPr>
          <w:lang w:eastAsia="en-NZ"/>
        </w:rPr>
        <w:t xml:space="preserve"> </w:t>
      </w:r>
    </w:p>
    <w:p w14:paraId="7B8BBD57" w14:textId="0317E3BF" w:rsidR="005A5764" w:rsidRPr="004D59C8" w:rsidRDefault="005A5764" w:rsidP="00834757">
      <w:pPr>
        <w:pStyle w:val="ListParagraph"/>
        <w:numPr>
          <w:ilvl w:val="0"/>
          <w:numId w:val="18"/>
        </w:numPr>
        <w:rPr>
          <w:lang w:eastAsia="en-NZ"/>
        </w:rPr>
      </w:pPr>
      <w:r w:rsidRPr="004D59C8">
        <w:rPr>
          <w:lang w:eastAsia="en-NZ"/>
        </w:rPr>
        <w:t>What barriers</w:t>
      </w:r>
      <w:r w:rsidR="002D5AED">
        <w:rPr>
          <w:lang w:eastAsia="en-NZ"/>
        </w:rPr>
        <w:t xml:space="preserve"> </w:t>
      </w:r>
      <w:r w:rsidR="00055A91">
        <w:rPr>
          <w:lang w:eastAsia="en-NZ"/>
        </w:rPr>
        <w:t xml:space="preserve">and facilitators </w:t>
      </w:r>
      <w:r w:rsidR="00904CA7">
        <w:rPr>
          <w:lang w:eastAsia="en-NZ"/>
        </w:rPr>
        <w:t xml:space="preserve">influence the </w:t>
      </w:r>
      <w:r w:rsidR="0085725A" w:rsidRPr="004D59C8">
        <w:rPr>
          <w:lang w:eastAsia="en-NZ"/>
        </w:rPr>
        <w:t>achiev</w:t>
      </w:r>
      <w:r w:rsidR="00904CA7">
        <w:rPr>
          <w:lang w:eastAsia="en-NZ"/>
        </w:rPr>
        <w:t xml:space="preserve">ement of </w:t>
      </w:r>
      <w:r w:rsidR="0085725A" w:rsidRPr="004D59C8">
        <w:rPr>
          <w:lang w:eastAsia="en-NZ"/>
        </w:rPr>
        <w:t xml:space="preserve">equitable </w:t>
      </w:r>
      <w:r w:rsidR="00904CA7">
        <w:rPr>
          <w:lang w:eastAsia="en-NZ"/>
        </w:rPr>
        <w:t xml:space="preserve">living </w:t>
      </w:r>
      <w:r w:rsidR="0085725A" w:rsidRPr="004D59C8">
        <w:rPr>
          <w:lang w:eastAsia="en-NZ"/>
        </w:rPr>
        <w:t>standard</w:t>
      </w:r>
      <w:r w:rsidR="00904CA7">
        <w:rPr>
          <w:lang w:eastAsia="en-NZ"/>
        </w:rPr>
        <w:t>s by</w:t>
      </w:r>
      <w:r w:rsidR="0085725A" w:rsidRPr="004D59C8">
        <w:rPr>
          <w:lang w:eastAsia="en-NZ"/>
        </w:rPr>
        <w:t xml:space="preserve"> disabled people</w:t>
      </w:r>
      <w:r w:rsidR="00131B8F">
        <w:rPr>
          <w:lang w:eastAsia="en-NZ"/>
        </w:rPr>
        <w:t xml:space="preserve"> (including, amongst other things, attitudes and awareness, and accessibility)</w:t>
      </w:r>
      <w:r w:rsidR="00131B8F" w:rsidRPr="006A332A">
        <w:rPr>
          <w:lang w:eastAsia="en-NZ"/>
        </w:rPr>
        <w:t>?</w:t>
      </w:r>
    </w:p>
    <w:p w14:paraId="3AEBAD57" w14:textId="2A0551F0" w:rsidR="0085725A" w:rsidRDefault="00B07FE1" w:rsidP="00834757">
      <w:pPr>
        <w:pStyle w:val="ListParagraph"/>
        <w:numPr>
          <w:ilvl w:val="0"/>
          <w:numId w:val="18"/>
        </w:numPr>
        <w:rPr>
          <w:lang w:eastAsia="en-NZ"/>
        </w:rPr>
      </w:pPr>
      <w:r>
        <w:rPr>
          <w:lang w:eastAsia="en-NZ"/>
        </w:rPr>
        <w:t>How well do</w:t>
      </w:r>
      <w:r w:rsidR="0085725A" w:rsidRPr="004D59C8">
        <w:rPr>
          <w:lang w:eastAsia="en-NZ"/>
        </w:rPr>
        <w:t xml:space="preserve"> current systems and policies for income support meet the needs of disabled people?</w:t>
      </w:r>
      <w:r>
        <w:rPr>
          <w:lang w:eastAsia="en-NZ"/>
        </w:rPr>
        <w:t xml:space="preserve"> </w:t>
      </w:r>
    </w:p>
    <w:p w14:paraId="48BA46EF" w14:textId="165D15B3" w:rsidR="00AB7D13" w:rsidRDefault="00AB7D13" w:rsidP="00834757">
      <w:pPr>
        <w:pStyle w:val="ListParagraph"/>
        <w:numPr>
          <w:ilvl w:val="0"/>
          <w:numId w:val="18"/>
        </w:numPr>
        <w:rPr>
          <w:rFonts w:eastAsia="Calibri"/>
          <w:lang w:eastAsia="en-NZ"/>
        </w:rPr>
      </w:pPr>
      <w:r>
        <w:rPr>
          <w:rFonts w:eastAsia="Calibri"/>
          <w:lang w:eastAsia="en-NZ"/>
        </w:rPr>
        <w:t xml:space="preserve">What is the </w:t>
      </w:r>
      <w:r w:rsidR="006352C2">
        <w:rPr>
          <w:rFonts w:eastAsia="Calibri"/>
          <w:lang w:eastAsia="en-NZ"/>
        </w:rPr>
        <w:t xml:space="preserve">financial </w:t>
      </w:r>
      <w:r>
        <w:rPr>
          <w:rFonts w:eastAsia="Calibri"/>
          <w:lang w:eastAsia="en-NZ"/>
        </w:rPr>
        <w:t>cost of disability</w:t>
      </w:r>
      <w:r w:rsidR="006352C2">
        <w:rPr>
          <w:rFonts w:eastAsia="Calibri"/>
          <w:lang w:eastAsia="en-NZ"/>
        </w:rPr>
        <w:t xml:space="preserve"> to disabled people and their families</w:t>
      </w:r>
      <w:r>
        <w:rPr>
          <w:rFonts w:eastAsia="Calibri"/>
          <w:lang w:eastAsia="en-NZ"/>
        </w:rPr>
        <w:t xml:space="preserve">? </w:t>
      </w:r>
    </w:p>
    <w:p w14:paraId="181DEB5D" w14:textId="22A2FC63" w:rsidR="00756524" w:rsidRPr="006725E1" w:rsidRDefault="00756524" w:rsidP="00834757">
      <w:pPr>
        <w:pStyle w:val="ListParagraph"/>
        <w:numPr>
          <w:ilvl w:val="0"/>
          <w:numId w:val="18"/>
        </w:numPr>
        <w:rPr>
          <w:rFonts w:eastAsia="Calibri"/>
          <w:lang w:eastAsia="en-NZ"/>
        </w:rPr>
      </w:pPr>
      <w:r>
        <w:rPr>
          <w:rFonts w:eastAsia="Calibri"/>
          <w:lang w:eastAsia="en-NZ"/>
        </w:rPr>
        <w:t>Do patterns of time-use differ between disable people and others? If so, how?</w:t>
      </w:r>
    </w:p>
    <w:p w14:paraId="7B35D19A" w14:textId="641DF58C" w:rsidR="00CD0005" w:rsidRDefault="00CD0005" w:rsidP="001F3226">
      <w:pPr>
        <w:spacing w:after="0" w:line="240" w:lineRule="auto"/>
        <w:rPr>
          <w:rFonts w:cstheme="majorBidi"/>
          <w:bCs/>
          <w:color w:val="000000" w:themeColor="text1"/>
          <w:sz w:val="34"/>
          <w:szCs w:val="34"/>
          <w:lang w:eastAsia="en-NZ"/>
        </w:rPr>
      </w:pPr>
      <w:bookmarkStart w:id="299" w:name="_Toc455418788"/>
      <w:bookmarkStart w:id="300" w:name="_Toc464660215"/>
    </w:p>
    <w:p w14:paraId="0249EEF1" w14:textId="77777777" w:rsidR="001F3226" w:rsidRDefault="001F3226">
      <w:pPr>
        <w:spacing w:after="0" w:line="240" w:lineRule="auto"/>
        <w:rPr>
          <w:rFonts w:cstheme="majorBidi"/>
          <w:bCs/>
          <w:color w:val="000000" w:themeColor="text1"/>
          <w:sz w:val="34"/>
          <w:szCs w:val="34"/>
          <w:lang w:eastAsia="en-NZ"/>
        </w:rPr>
      </w:pPr>
      <w:r>
        <w:rPr>
          <w:lang w:eastAsia="en-NZ"/>
        </w:rPr>
        <w:br w:type="page"/>
      </w:r>
    </w:p>
    <w:p w14:paraId="33BA88F3" w14:textId="6C61E2E2" w:rsidR="00316DA2" w:rsidRPr="00E52294" w:rsidRDefault="00316DA2" w:rsidP="00A10B7D">
      <w:pPr>
        <w:pStyle w:val="Heading2"/>
        <w:rPr>
          <w:rFonts w:eastAsia="Times New Roman"/>
          <w:lang w:eastAsia="en-NZ"/>
        </w:rPr>
      </w:pPr>
      <w:bookmarkStart w:id="301" w:name="_Toc465418180"/>
      <w:r>
        <w:rPr>
          <w:rFonts w:eastAsia="Times New Roman"/>
          <w:lang w:eastAsia="en-NZ"/>
        </w:rPr>
        <w:lastRenderedPageBreak/>
        <w:t xml:space="preserve">Topic 7: </w:t>
      </w:r>
      <w:r w:rsidRPr="00E52294">
        <w:rPr>
          <w:rFonts w:eastAsia="Times New Roman"/>
          <w:lang w:eastAsia="en-NZ"/>
        </w:rPr>
        <w:t>Support Services</w:t>
      </w:r>
      <w:bookmarkEnd w:id="299"/>
      <w:bookmarkEnd w:id="300"/>
      <w:bookmarkEnd w:id="301"/>
    </w:p>
    <w:p w14:paraId="1624B017" w14:textId="24B22D34" w:rsidR="00316DA2" w:rsidRPr="004D59C8" w:rsidRDefault="00316DA2" w:rsidP="00A10B7D">
      <w:pPr>
        <w:rPr>
          <w:lang w:eastAsia="en-NZ"/>
        </w:rPr>
      </w:pPr>
      <w:r w:rsidRPr="004D59C8">
        <w:rPr>
          <w:lang w:eastAsia="en-NZ"/>
        </w:rPr>
        <w:t>Access to a range of support services, including both formal and inform</w:t>
      </w:r>
      <w:r w:rsidR="00751828">
        <w:rPr>
          <w:lang w:eastAsia="en-NZ"/>
        </w:rPr>
        <w:t xml:space="preserve">al networks, is essential to </w:t>
      </w:r>
      <w:r w:rsidR="00CD0005">
        <w:rPr>
          <w:lang w:eastAsia="en-NZ"/>
        </w:rPr>
        <w:t xml:space="preserve">personal </w:t>
      </w:r>
      <w:r w:rsidRPr="004D59C8">
        <w:rPr>
          <w:lang w:eastAsia="en-NZ"/>
        </w:rPr>
        <w:t>well</w:t>
      </w:r>
      <w:r w:rsidR="000C7293">
        <w:rPr>
          <w:lang w:eastAsia="en-NZ"/>
        </w:rPr>
        <w:t>-</w:t>
      </w:r>
      <w:r w:rsidR="00751828">
        <w:rPr>
          <w:lang w:eastAsia="en-NZ"/>
        </w:rPr>
        <w:t>being.</w:t>
      </w:r>
      <w:r w:rsidRPr="004D59C8">
        <w:rPr>
          <w:lang w:eastAsia="en-NZ"/>
        </w:rPr>
        <w:t xml:space="preserve"> Formal systems of social support include services that are provided by central and local government, and by community agencies, both commercial and non-for-profit.  It is important to understand the uptake of both disability-specific and mainstream social support services.</w:t>
      </w:r>
      <w:r w:rsidR="00B267C7">
        <w:rPr>
          <w:lang w:eastAsia="en-NZ"/>
        </w:rPr>
        <w:t xml:space="preserve"> </w:t>
      </w:r>
    </w:p>
    <w:p w14:paraId="188425B8" w14:textId="627CEA65" w:rsidR="00316DA2" w:rsidRPr="004D59C8" w:rsidRDefault="00316DA2" w:rsidP="00A10B7D">
      <w:pPr>
        <w:rPr>
          <w:lang w:eastAsia="en-NZ"/>
        </w:rPr>
      </w:pPr>
      <w:r w:rsidRPr="004D59C8">
        <w:rPr>
          <w:lang w:eastAsia="en-NZ"/>
        </w:rPr>
        <w:t xml:space="preserve">As with </w:t>
      </w:r>
      <w:r w:rsidR="00C75BE3">
        <w:rPr>
          <w:lang w:eastAsia="en-NZ"/>
        </w:rPr>
        <w:t>all</w:t>
      </w:r>
      <w:r w:rsidRPr="004D59C8">
        <w:rPr>
          <w:lang w:eastAsia="en-NZ"/>
        </w:rPr>
        <w:t xml:space="preserve"> services, barriers to accessing support can include the built environment, the attitudes and awareness of people providing services, the availability of suitable products and technologies, and the legislative and regulatory frameworks within which service</w:t>
      </w:r>
      <w:r w:rsidR="00911395">
        <w:rPr>
          <w:lang w:eastAsia="en-NZ"/>
        </w:rPr>
        <w:t xml:space="preserve"> </w:t>
      </w:r>
      <w:r w:rsidRPr="004D59C8">
        <w:rPr>
          <w:lang w:eastAsia="en-NZ"/>
        </w:rPr>
        <w:t>systems are embedded.</w:t>
      </w:r>
    </w:p>
    <w:p w14:paraId="20A7C2A3" w14:textId="413F8409" w:rsidR="00316DA2" w:rsidRDefault="00CE75D3" w:rsidP="00A10B7D">
      <w:pPr>
        <w:rPr>
          <w:lang w:eastAsia="en-NZ"/>
        </w:rPr>
      </w:pPr>
      <w:r>
        <w:rPr>
          <w:lang w:eastAsia="en-NZ"/>
        </w:rPr>
        <w:t xml:space="preserve">In addition to </w:t>
      </w:r>
      <w:r w:rsidR="00316DA2" w:rsidRPr="004D59C8">
        <w:rPr>
          <w:lang w:eastAsia="en-NZ"/>
        </w:rPr>
        <w:t xml:space="preserve">formal services people are supported by family and friends.  The extent to which </w:t>
      </w:r>
      <w:r>
        <w:rPr>
          <w:lang w:eastAsia="en-NZ"/>
        </w:rPr>
        <w:t xml:space="preserve">these </w:t>
      </w:r>
      <w:r w:rsidR="00316DA2" w:rsidRPr="004D59C8">
        <w:rPr>
          <w:lang w:eastAsia="en-NZ"/>
        </w:rPr>
        <w:t xml:space="preserve">informal networks are able to provide people with support that they need during different phases of </w:t>
      </w:r>
      <w:r w:rsidR="00C75BE3">
        <w:rPr>
          <w:lang w:eastAsia="en-NZ"/>
        </w:rPr>
        <w:t>their</w:t>
      </w:r>
      <w:r w:rsidR="00316DA2" w:rsidRPr="004D59C8">
        <w:rPr>
          <w:lang w:eastAsia="en-NZ"/>
        </w:rPr>
        <w:t xml:space="preserve"> lives is an important determinant of life</w:t>
      </w:r>
      <w:r w:rsidR="00CD0005">
        <w:rPr>
          <w:lang w:eastAsia="en-NZ"/>
        </w:rPr>
        <w:t xml:space="preserve"> </w:t>
      </w:r>
      <w:r w:rsidR="00C75BE3">
        <w:rPr>
          <w:lang w:eastAsia="en-NZ"/>
        </w:rPr>
        <w:t>quality.</w:t>
      </w:r>
      <w:r w:rsidR="00737496">
        <w:rPr>
          <w:lang w:eastAsia="en-NZ"/>
        </w:rPr>
        <w:t xml:space="preserve">  It is also important to ensure that people who are support</w:t>
      </w:r>
      <w:r w:rsidR="00D50F51">
        <w:rPr>
          <w:lang w:eastAsia="en-NZ"/>
        </w:rPr>
        <w:t>ing</w:t>
      </w:r>
      <w:r w:rsidR="00737496">
        <w:rPr>
          <w:lang w:eastAsia="en-NZ"/>
        </w:rPr>
        <w:t xml:space="preserve"> disabled people are themselves supported in this role</w:t>
      </w:r>
      <w:r w:rsidR="002664C2">
        <w:rPr>
          <w:rStyle w:val="FootnoteReference"/>
          <w:lang w:eastAsia="en-NZ"/>
        </w:rPr>
        <w:footnoteReference w:id="41"/>
      </w:r>
      <w:r w:rsidR="00737496">
        <w:rPr>
          <w:lang w:eastAsia="en-NZ"/>
        </w:rPr>
        <w:t>.</w:t>
      </w:r>
    </w:p>
    <w:p w14:paraId="37917BBF" w14:textId="77777777" w:rsidR="00316DA2" w:rsidRPr="004D59C8" w:rsidRDefault="00316DA2" w:rsidP="00A10B7D">
      <w:pPr>
        <w:pStyle w:val="Heading3"/>
      </w:pPr>
      <w:bookmarkStart w:id="302" w:name="_Toc452667493"/>
      <w:r w:rsidRPr="004D59C8">
        <w:t>Enduring questions on support services</w:t>
      </w:r>
      <w:bookmarkEnd w:id="302"/>
    </w:p>
    <w:p w14:paraId="72959F75" w14:textId="6A253DE9" w:rsidR="00904CA7" w:rsidRDefault="00904CA7" w:rsidP="00834757">
      <w:pPr>
        <w:pStyle w:val="ListParagraph"/>
        <w:numPr>
          <w:ilvl w:val="0"/>
          <w:numId w:val="40"/>
        </w:numPr>
        <w:rPr>
          <w:lang w:eastAsia="en-NZ"/>
        </w:rPr>
      </w:pPr>
      <w:r>
        <w:rPr>
          <w:lang w:eastAsia="en-NZ"/>
        </w:rPr>
        <w:t>How do patterns of social service use differ between disabled people and others?</w:t>
      </w:r>
    </w:p>
    <w:p w14:paraId="63452ED1" w14:textId="10951EE1" w:rsidR="00316DA2" w:rsidRDefault="00316DA2" w:rsidP="00834757">
      <w:pPr>
        <w:pStyle w:val="ListParagraph"/>
        <w:numPr>
          <w:ilvl w:val="0"/>
          <w:numId w:val="40"/>
        </w:numPr>
        <w:rPr>
          <w:lang w:eastAsia="en-NZ"/>
        </w:rPr>
      </w:pPr>
      <w:r w:rsidRPr="002664C2">
        <w:rPr>
          <w:lang w:eastAsia="en-NZ"/>
        </w:rPr>
        <w:t>What</w:t>
      </w:r>
      <w:r w:rsidR="00CD6A68">
        <w:rPr>
          <w:lang w:eastAsia="en-NZ"/>
        </w:rPr>
        <w:t xml:space="preserve"> barriers </w:t>
      </w:r>
      <w:r w:rsidR="00055A91">
        <w:rPr>
          <w:lang w:eastAsia="en-NZ"/>
        </w:rPr>
        <w:t xml:space="preserve">and facilitators </w:t>
      </w:r>
      <w:r w:rsidR="00CD6A68">
        <w:rPr>
          <w:lang w:eastAsia="en-NZ"/>
        </w:rPr>
        <w:t xml:space="preserve">influence the use of </w:t>
      </w:r>
      <w:r w:rsidRPr="002664C2">
        <w:rPr>
          <w:lang w:eastAsia="en-NZ"/>
        </w:rPr>
        <w:t>support services by disabled people</w:t>
      </w:r>
      <w:r w:rsidR="00131B8F">
        <w:rPr>
          <w:lang w:eastAsia="en-NZ"/>
        </w:rPr>
        <w:t xml:space="preserve"> (including, amongst other things, attitudes and awareness, </w:t>
      </w:r>
      <w:r w:rsidR="002F0FE1">
        <w:rPr>
          <w:lang w:eastAsia="en-NZ"/>
        </w:rPr>
        <w:t xml:space="preserve">cost </w:t>
      </w:r>
      <w:r w:rsidR="00131B8F">
        <w:rPr>
          <w:lang w:eastAsia="en-NZ"/>
        </w:rPr>
        <w:t>and accessibility)</w:t>
      </w:r>
      <w:r w:rsidR="00131B8F" w:rsidRPr="006A332A">
        <w:rPr>
          <w:lang w:eastAsia="en-NZ"/>
        </w:rPr>
        <w:t>?</w:t>
      </w:r>
    </w:p>
    <w:p w14:paraId="1054E0A5" w14:textId="17BE633D" w:rsidR="00BE6FE7" w:rsidRDefault="009B68F4" w:rsidP="00834757">
      <w:pPr>
        <w:pStyle w:val="ListParagraph"/>
        <w:numPr>
          <w:ilvl w:val="0"/>
          <w:numId w:val="40"/>
        </w:numPr>
        <w:rPr>
          <w:lang w:eastAsia="en-NZ"/>
        </w:rPr>
      </w:pPr>
      <w:r>
        <w:rPr>
          <w:lang w:eastAsia="en-NZ"/>
        </w:rPr>
        <w:t>How well do</w:t>
      </w:r>
      <w:r w:rsidR="00BE6FE7" w:rsidRPr="002664C2">
        <w:rPr>
          <w:lang w:eastAsia="en-NZ"/>
        </w:rPr>
        <w:t xml:space="preserve"> current support services, systems and policies meet the needs of disabled people</w:t>
      </w:r>
      <w:r w:rsidR="00CF5C45">
        <w:rPr>
          <w:rStyle w:val="FootnoteReference"/>
          <w:lang w:eastAsia="en-NZ"/>
        </w:rPr>
        <w:footnoteReference w:id="42"/>
      </w:r>
      <w:r w:rsidR="00BE6FE7" w:rsidRPr="002664C2">
        <w:rPr>
          <w:lang w:eastAsia="en-NZ"/>
        </w:rPr>
        <w:t>?</w:t>
      </w:r>
      <w:r>
        <w:rPr>
          <w:lang w:eastAsia="en-NZ"/>
        </w:rPr>
        <w:t xml:space="preserve"> </w:t>
      </w:r>
    </w:p>
    <w:p w14:paraId="25394050" w14:textId="12DB06C7" w:rsidR="002B25B4" w:rsidRDefault="002B25B4" w:rsidP="00834757">
      <w:pPr>
        <w:pStyle w:val="ListParagraph"/>
        <w:numPr>
          <w:ilvl w:val="0"/>
          <w:numId w:val="40"/>
        </w:numPr>
        <w:rPr>
          <w:lang w:eastAsia="en-NZ"/>
        </w:rPr>
      </w:pPr>
      <w:r>
        <w:rPr>
          <w:lang w:eastAsia="en-NZ"/>
        </w:rPr>
        <w:t xml:space="preserve">To what extent do disabled people </w:t>
      </w:r>
      <w:r w:rsidR="00CD6A68">
        <w:rPr>
          <w:lang w:eastAsia="en-NZ"/>
        </w:rPr>
        <w:t xml:space="preserve">have control over their use </w:t>
      </w:r>
      <w:r>
        <w:rPr>
          <w:lang w:eastAsia="en-NZ"/>
        </w:rPr>
        <w:t>of support services</w:t>
      </w:r>
      <w:r w:rsidR="006352C2">
        <w:rPr>
          <w:lang w:eastAsia="en-NZ"/>
        </w:rPr>
        <w:t xml:space="preserve"> compared with other</w:t>
      </w:r>
      <w:r w:rsidR="00C23E62">
        <w:rPr>
          <w:lang w:eastAsia="en-NZ"/>
        </w:rPr>
        <w:t>s</w:t>
      </w:r>
      <w:r>
        <w:rPr>
          <w:lang w:eastAsia="en-NZ"/>
        </w:rPr>
        <w:t>?</w:t>
      </w:r>
    </w:p>
    <w:p w14:paraId="23BEBE56" w14:textId="77777777" w:rsidR="00BE6FE7" w:rsidRPr="002664C2" w:rsidRDefault="00BE6FE7" w:rsidP="00834757">
      <w:pPr>
        <w:pStyle w:val="ListParagraph"/>
        <w:numPr>
          <w:ilvl w:val="0"/>
          <w:numId w:val="40"/>
        </w:numPr>
        <w:rPr>
          <w:lang w:eastAsia="en-NZ"/>
        </w:rPr>
      </w:pPr>
      <w:r>
        <w:rPr>
          <w:lang w:eastAsia="en-NZ"/>
        </w:rPr>
        <w:t>To what extent do disabled people use informal support networks compared with formal support services and why?</w:t>
      </w:r>
    </w:p>
    <w:p w14:paraId="54E391B8" w14:textId="71886BCF" w:rsidR="00BE6FE7" w:rsidRPr="004160A0" w:rsidRDefault="00BE6FE7" w:rsidP="00834757">
      <w:pPr>
        <w:pStyle w:val="ListParagraph"/>
        <w:numPr>
          <w:ilvl w:val="0"/>
          <w:numId w:val="40"/>
        </w:numPr>
        <w:rPr>
          <w:lang w:eastAsia="en-NZ"/>
        </w:rPr>
      </w:pPr>
      <w:r w:rsidRPr="004160A0">
        <w:rPr>
          <w:color w:val="auto"/>
          <w:lang w:eastAsia="en-NZ"/>
        </w:rPr>
        <w:t xml:space="preserve">How well supported are people who provide support for disabled people? </w:t>
      </w:r>
    </w:p>
    <w:p w14:paraId="395A2107" w14:textId="77777777" w:rsidR="00BE6FE7" w:rsidRPr="004D59C8" w:rsidRDefault="00BE6FE7" w:rsidP="00BE6FE7">
      <w:pPr>
        <w:pStyle w:val="ListParagraph"/>
        <w:rPr>
          <w:lang w:eastAsia="en-NZ"/>
        </w:rPr>
      </w:pPr>
    </w:p>
    <w:p w14:paraId="51B1D392" w14:textId="77777777" w:rsidR="00BE6FE7" w:rsidRPr="00CD3E6B" w:rsidRDefault="00BE6FE7" w:rsidP="00BE6FE7">
      <w:pPr>
        <w:rPr>
          <w:lang w:eastAsia="en-NZ"/>
        </w:rPr>
      </w:pPr>
      <w:r w:rsidRPr="00CD3E6B">
        <w:rPr>
          <w:lang w:eastAsia="en-NZ"/>
        </w:rPr>
        <w:br w:type="page"/>
      </w:r>
    </w:p>
    <w:p w14:paraId="7ED373B3" w14:textId="77777777" w:rsidR="00316DA2" w:rsidRPr="00E52294" w:rsidRDefault="00316DA2" w:rsidP="00A10B7D">
      <w:pPr>
        <w:pStyle w:val="Heading2"/>
        <w:rPr>
          <w:rFonts w:eastAsia="Times New Roman"/>
          <w:lang w:eastAsia="en-NZ"/>
        </w:rPr>
      </w:pPr>
      <w:bookmarkStart w:id="303" w:name="_Toc452667496"/>
      <w:bookmarkStart w:id="304" w:name="_Toc453749257"/>
      <w:bookmarkStart w:id="305" w:name="_Toc455418789"/>
      <w:bookmarkStart w:id="306" w:name="_Toc464660216"/>
      <w:bookmarkStart w:id="307" w:name="_Toc465418181"/>
      <w:r>
        <w:rPr>
          <w:rFonts w:eastAsia="Times New Roman"/>
          <w:lang w:eastAsia="en-NZ"/>
        </w:rPr>
        <w:lastRenderedPageBreak/>
        <w:t xml:space="preserve">Topic 8: </w:t>
      </w:r>
      <w:r w:rsidRPr="00E52294">
        <w:rPr>
          <w:rFonts w:eastAsia="Times New Roman"/>
          <w:lang w:eastAsia="en-NZ"/>
        </w:rPr>
        <w:t xml:space="preserve">Community </w:t>
      </w:r>
      <w:r>
        <w:rPr>
          <w:rFonts w:eastAsia="Times New Roman"/>
          <w:lang w:eastAsia="en-NZ"/>
        </w:rPr>
        <w:t xml:space="preserve">and Social </w:t>
      </w:r>
      <w:r w:rsidRPr="00E52294">
        <w:rPr>
          <w:rFonts w:eastAsia="Times New Roman"/>
          <w:lang w:eastAsia="en-NZ"/>
        </w:rPr>
        <w:t>Life</w:t>
      </w:r>
      <w:bookmarkEnd w:id="303"/>
      <w:bookmarkEnd w:id="304"/>
      <w:bookmarkEnd w:id="305"/>
      <w:bookmarkEnd w:id="306"/>
      <w:bookmarkEnd w:id="307"/>
    </w:p>
    <w:p w14:paraId="110AA8EB" w14:textId="096F7B0D" w:rsidR="00BC3380" w:rsidRPr="004D59C8" w:rsidRDefault="00BC3380" w:rsidP="00A10B7D">
      <w:r w:rsidRPr="004D59C8">
        <w:t>Community groups, both formal and informal, provide opportunities to engage with people who share interest</w:t>
      </w:r>
      <w:r>
        <w:t>s</w:t>
      </w:r>
      <w:r w:rsidRPr="004D59C8">
        <w:t xml:space="preserve"> and beliefs. Service and religious organisations, local social clubs and professional associations are examples.  Article 19 of the </w:t>
      </w:r>
      <w:r w:rsidR="00E016B0">
        <w:t>UN</w:t>
      </w:r>
      <w:r w:rsidRPr="004D59C8">
        <w:t>CRPD requires that disabled people have the same right as others to full inclusion and participation in the community.</w:t>
      </w:r>
    </w:p>
    <w:p w14:paraId="39BBA205" w14:textId="6901857A" w:rsidR="00047C55" w:rsidRPr="004A79F2" w:rsidRDefault="00BC3380" w:rsidP="00047C55">
      <w:pPr>
        <w:rPr>
          <w:rFonts w:eastAsia="Calibri"/>
          <w:color w:val="FF0000"/>
        </w:rPr>
      </w:pPr>
      <w:r w:rsidRPr="004D59C8">
        <w:rPr>
          <w:lang w:eastAsia="en-NZ"/>
        </w:rPr>
        <w:t>Informal social networks and connections are an integral part of people’s support systems.  The relationship between social integration and health is well established.</w:t>
      </w:r>
      <w:r w:rsidRPr="004D59C8">
        <w:rPr>
          <w:vertAlign w:val="superscript"/>
          <w:lang w:eastAsia="en-NZ"/>
        </w:rPr>
        <w:footnoteReference w:id="43"/>
      </w:r>
      <w:r w:rsidRPr="004D59C8">
        <w:rPr>
          <w:lang w:eastAsia="en-NZ"/>
        </w:rPr>
        <w:t xml:space="preserve"> When people face barriers in connecting with members of their social networks</w:t>
      </w:r>
      <w:r w:rsidR="00E91B16">
        <w:rPr>
          <w:lang w:eastAsia="en-NZ"/>
        </w:rPr>
        <w:t>,</w:t>
      </w:r>
      <w:r w:rsidRPr="004D59C8">
        <w:rPr>
          <w:lang w:eastAsia="en-NZ"/>
        </w:rPr>
        <w:t xml:space="preserve"> they can become isolated</w:t>
      </w:r>
      <w:r w:rsidR="00047C55">
        <w:rPr>
          <w:lang w:eastAsia="en-NZ"/>
        </w:rPr>
        <w:t xml:space="preserve"> and lonely</w:t>
      </w:r>
      <w:r w:rsidR="00047C55" w:rsidRPr="00826D80">
        <w:rPr>
          <w:rFonts w:eastAsia="Calibri"/>
          <w:color w:val="auto"/>
        </w:rPr>
        <w:t xml:space="preserve">. </w:t>
      </w:r>
    </w:p>
    <w:p w14:paraId="31F626A4" w14:textId="4B8A6689" w:rsidR="00BC3380" w:rsidRPr="004D59C8" w:rsidRDefault="00BC3380" w:rsidP="00A10B7D">
      <w:r w:rsidRPr="004D59C8">
        <w:t>The right of disabled people to take part on an equal b</w:t>
      </w:r>
      <w:r w:rsidR="00E91B16">
        <w:t>asis as others in cultural life,</w:t>
      </w:r>
      <w:r w:rsidRPr="004D59C8">
        <w:t xml:space="preserve"> in recreational, leisure and sporting activities</w:t>
      </w:r>
      <w:r w:rsidR="00E91B16">
        <w:t>,</w:t>
      </w:r>
      <w:r w:rsidRPr="004D59C8">
        <w:t xml:space="preserve"> and to utilise and develop their own creative, artistic and intellectual potential is protected under Article 30 of the </w:t>
      </w:r>
      <w:r w:rsidR="00E91B16">
        <w:t>UN</w:t>
      </w:r>
      <w:r w:rsidRPr="004D59C8">
        <w:t>CRPD.</w:t>
      </w:r>
    </w:p>
    <w:p w14:paraId="515B2A64" w14:textId="39B05B71" w:rsidR="008116A4" w:rsidRDefault="00CD0005" w:rsidP="00A10B7D">
      <w:r w:rsidRPr="004D59C8">
        <w:t xml:space="preserve">Recreation and leisure activities </w:t>
      </w:r>
      <w:r w:rsidR="00316DA2" w:rsidRPr="004D59C8">
        <w:t xml:space="preserve">add meaning to life and help to maintain a sense of identity and autonomy.  </w:t>
      </w:r>
      <w:r w:rsidR="00183EA6" w:rsidRPr="004D59C8">
        <w:t>Cultural clubs and informal gatherings foster and maintain cultural and linguistic identity.</w:t>
      </w:r>
      <w:r>
        <w:t xml:space="preserve"> </w:t>
      </w:r>
      <w:r w:rsidR="00316DA2" w:rsidRPr="004D59C8">
        <w:t xml:space="preserve">Opportunities for relaxation, self-expression and learning </w:t>
      </w:r>
      <w:r w:rsidR="008D5979">
        <w:t xml:space="preserve">can </w:t>
      </w:r>
      <w:r w:rsidR="00316DA2" w:rsidRPr="004D59C8">
        <w:t xml:space="preserve">result from engagement in </w:t>
      </w:r>
      <w:r>
        <w:t xml:space="preserve">recreation and leisure activities.  Many </w:t>
      </w:r>
      <w:r w:rsidR="00316DA2" w:rsidRPr="004D59C8">
        <w:t xml:space="preserve">are social in that they involve clubs or organisations which bring together people with shared interests or are enjoyed within informal groups of friends and family. </w:t>
      </w:r>
    </w:p>
    <w:p w14:paraId="2B657AAD" w14:textId="24EF1484" w:rsidR="00FE4767" w:rsidRDefault="002E5C51" w:rsidP="00FE4767">
      <w:r>
        <w:t>There is growing awareness of the importance of families</w:t>
      </w:r>
      <w:r w:rsidR="00701109">
        <w:t xml:space="preserve">, </w:t>
      </w:r>
      <w:proofErr w:type="spellStart"/>
      <w:r w:rsidR="00606A76">
        <w:t>wh</w:t>
      </w:r>
      <w:r w:rsidR="00606A76">
        <w:rPr>
          <w:rFonts w:ascii="Verdana" w:hAnsi="Verdana"/>
        </w:rPr>
        <w:t>ā</w:t>
      </w:r>
      <w:r w:rsidR="00606A76">
        <w:t>nau</w:t>
      </w:r>
      <w:proofErr w:type="spellEnd"/>
      <w:r w:rsidR="00606A76">
        <w:t xml:space="preserve"> and</w:t>
      </w:r>
      <w:r>
        <w:t xml:space="preserve"> social </w:t>
      </w:r>
      <w:r w:rsidR="006B06E8">
        <w:t>relationships</w:t>
      </w:r>
      <w:r w:rsidR="00C24660">
        <w:t xml:space="preserve"> (including intimate relationships)</w:t>
      </w:r>
      <w:r w:rsidR="006B06E8">
        <w:t xml:space="preserve"> to th</w:t>
      </w:r>
      <w:r w:rsidR="00701109">
        <w:t>e well-being of disabled people in their communities.</w:t>
      </w:r>
      <w:r w:rsidR="00C24660">
        <w:t xml:space="preserve"> Families</w:t>
      </w:r>
      <w:r w:rsidR="00701109">
        <w:t xml:space="preserve">, </w:t>
      </w:r>
      <w:proofErr w:type="spellStart"/>
      <w:r w:rsidR="00701109">
        <w:t>wh</w:t>
      </w:r>
      <w:r w:rsidR="00701109">
        <w:rPr>
          <w:rFonts w:ascii="Verdana" w:hAnsi="Verdana"/>
        </w:rPr>
        <w:t>ā</w:t>
      </w:r>
      <w:r w:rsidR="00701109">
        <w:t>nau</w:t>
      </w:r>
      <w:proofErr w:type="spellEnd"/>
      <w:r w:rsidR="00C24660">
        <w:t xml:space="preserve"> and social relationships are a major source of ‘natural support’ for people.</w:t>
      </w:r>
      <w:r w:rsidR="00701109">
        <w:t xml:space="preserve"> There is a need to better understand how families and </w:t>
      </w:r>
      <w:proofErr w:type="spellStart"/>
      <w:r w:rsidR="00701109">
        <w:t>wh</w:t>
      </w:r>
      <w:r w:rsidR="00701109">
        <w:rPr>
          <w:rFonts w:ascii="Verdana" w:hAnsi="Verdana"/>
        </w:rPr>
        <w:t>ā</w:t>
      </w:r>
      <w:r w:rsidR="00701109">
        <w:t>nau</w:t>
      </w:r>
      <w:proofErr w:type="spellEnd"/>
      <w:r w:rsidR="00701109">
        <w:t xml:space="preserve"> can be supported in their care of disabled people in the community.  </w:t>
      </w:r>
    </w:p>
    <w:p w14:paraId="1C1C6931" w14:textId="77777777" w:rsidR="00316DA2" w:rsidRPr="004D59C8" w:rsidRDefault="00316DA2" w:rsidP="00A10B7D">
      <w:pPr>
        <w:pStyle w:val="Heading3"/>
      </w:pPr>
      <w:bookmarkStart w:id="308" w:name="_Toc452667497"/>
      <w:r w:rsidRPr="004D59C8">
        <w:t>Enduring questions on community and social life</w:t>
      </w:r>
      <w:bookmarkEnd w:id="308"/>
      <w:r w:rsidRPr="004D59C8">
        <w:t xml:space="preserve"> </w:t>
      </w:r>
    </w:p>
    <w:p w14:paraId="08FC2E55" w14:textId="713636F8" w:rsidR="00C775D5" w:rsidRDefault="00026B59" w:rsidP="00834757">
      <w:pPr>
        <w:pStyle w:val="ListParagraph"/>
        <w:numPr>
          <w:ilvl w:val="0"/>
          <w:numId w:val="19"/>
        </w:numPr>
        <w:ind w:left="360"/>
        <w:rPr>
          <w:lang w:eastAsia="en-NZ"/>
        </w:rPr>
      </w:pPr>
      <w:r>
        <w:rPr>
          <w:lang w:eastAsia="en-NZ"/>
        </w:rPr>
        <w:t>D</w:t>
      </w:r>
      <w:r w:rsidR="006200DE">
        <w:rPr>
          <w:lang w:eastAsia="en-NZ"/>
        </w:rPr>
        <w:t>o</w:t>
      </w:r>
      <w:r w:rsidR="00C775D5" w:rsidRPr="004D59C8">
        <w:rPr>
          <w:lang w:eastAsia="en-NZ"/>
        </w:rPr>
        <w:t xml:space="preserve"> opportunities for</w:t>
      </w:r>
      <w:r w:rsidR="00C775D5">
        <w:rPr>
          <w:lang w:eastAsia="en-NZ"/>
        </w:rPr>
        <w:t>,</w:t>
      </w:r>
      <w:r w:rsidR="00C775D5" w:rsidRPr="004D59C8">
        <w:rPr>
          <w:lang w:eastAsia="en-NZ"/>
        </w:rPr>
        <w:t xml:space="preserve"> and methods of</w:t>
      </w:r>
      <w:r w:rsidR="00C775D5">
        <w:rPr>
          <w:lang w:eastAsia="en-NZ"/>
        </w:rPr>
        <w:t>,</w:t>
      </w:r>
      <w:r w:rsidR="00C775D5" w:rsidRPr="004D59C8">
        <w:rPr>
          <w:lang w:eastAsia="en-NZ"/>
        </w:rPr>
        <w:t xml:space="preserve"> social contact</w:t>
      </w:r>
      <w:r>
        <w:rPr>
          <w:lang w:eastAsia="en-NZ"/>
        </w:rPr>
        <w:t>, participation in leisure activities, and participation in community life</w:t>
      </w:r>
      <w:r w:rsidR="00C775D5" w:rsidRPr="004D59C8">
        <w:rPr>
          <w:lang w:eastAsia="en-NZ"/>
        </w:rPr>
        <w:t xml:space="preserve"> differ between disabled people </w:t>
      </w:r>
      <w:r w:rsidR="00911395">
        <w:rPr>
          <w:lang w:eastAsia="en-NZ"/>
        </w:rPr>
        <w:t xml:space="preserve">and </w:t>
      </w:r>
      <w:r w:rsidR="0003511A">
        <w:rPr>
          <w:lang w:eastAsia="en-NZ"/>
        </w:rPr>
        <w:t>others</w:t>
      </w:r>
      <w:r w:rsidR="00C775D5" w:rsidRPr="004D59C8">
        <w:rPr>
          <w:lang w:eastAsia="en-NZ"/>
        </w:rPr>
        <w:t>?</w:t>
      </w:r>
      <w:r>
        <w:rPr>
          <w:lang w:eastAsia="en-NZ"/>
        </w:rPr>
        <w:t xml:space="preserve"> If so, how?</w:t>
      </w:r>
    </w:p>
    <w:p w14:paraId="5D2FD4BF" w14:textId="0069896F" w:rsidR="00CD6A68" w:rsidRPr="004D59C8" w:rsidRDefault="00CD6A68" w:rsidP="00834757">
      <w:pPr>
        <w:pStyle w:val="ListParagraph"/>
        <w:numPr>
          <w:ilvl w:val="0"/>
          <w:numId w:val="19"/>
        </w:numPr>
        <w:ind w:left="360"/>
        <w:rPr>
          <w:lang w:eastAsia="en-NZ"/>
        </w:rPr>
      </w:pPr>
      <w:r w:rsidRPr="004D59C8">
        <w:rPr>
          <w:lang w:eastAsia="en-NZ"/>
        </w:rPr>
        <w:t>What barriers</w:t>
      </w:r>
      <w:r>
        <w:rPr>
          <w:lang w:eastAsia="en-NZ"/>
        </w:rPr>
        <w:t xml:space="preserve"> and facilitators influence the</w:t>
      </w:r>
      <w:r w:rsidRPr="004D59C8">
        <w:rPr>
          <w:lang w:eastAsia="en-NZ"/>
        </w:rPr>
        <w:t xml:space="preserve"> social contact</w:t>
      </w:r>
      <w:r>
        <w:rPr>
          <w:lang w:eastAsia="en-NZ"/>
        </w:rPr>
        <w:t>, participation in leisure activities and participation in community life</w:t>
      </w:r>
      <w:r w:rsidRPr="004D59C8">
        <w:rPr>
          <w:lang w:eastAsia="en-NZ"/>
        </w:rPr>
        <w:t xml:space="preserve"> </w:t>
      </w:r>
      <w:r>
        <w:rPr>
          <w:lang w:eastAsia="en-NZ"/>
        </w:rPr>
        <w:t xml:space="preserve">experienced by </w:t>
      </w:r>
      <w:r w:rsidRPr="004D59C8">
        <w:rPr>
          <w:lang w:eastAsia="en-NZ"/>
        </w:rPr>
        <w:t>disabled people</w:t>
      </w:r>
      <w:r w:rsidR="00131B8F">
        <w:rPr>
          <w:lang w:eastAsia="en-NZ"/>
        </w:rPr>
        <w:t xml:space="preserve"> (including, amongst other things, attitudes and awareness, and accessibility)</w:t>
      </w:r>
      <w:r w:rsidR="00131B8F" w:rsidRPr="006A332A">
        <w:rPr>
          <w:lang w:eastAsia="en-NZ"/>
        </w:rPr>
        <w:t>?</w:t>
      </w:r>
    </w:p>
    <w:p w14:paraId="65708B4A" w14:textId="4BF61E6A" w:rsidR="002B25B4" w:rsidRDefault="002B25B4" w:rsidP="00834757">
      <w:pPr>
        <w:pStyle w:val="ListParagraph"/>
        <w:numPr>
          <w:ilvl w:val="0"/>
          <w:numId w:val="19"/>
        </w:numPr>
        <w:ind w:left="360"/>
        <w:rPr>
          <w:lang w:eastAsia="en-NZ"/>
        </w:rPr>
      </w:pPr>
      <w:r>
        <w:rPr>
          <w:lang w:eastAsia="en-NZ"/>
        </w:rPr>
        <w:t xml:space="preserve">To what extent do disabled people have control over the </w:t>
      </w:r>
      <w:r w:rsidR="00CD6A68" w:rsidRPr="004D59C8">
        <w:rPr>
          <w:lang w:eastAsia="en-NZ"/>
        </w:rPr>
        <w:t>social contact</w:t>
      </w:r>
      <w:r w:rsidR="00CD6A68">
        <w:rPr>
          <w:lang w:eastAsia="en-NZ"/>
        </w:rPr>
        <w:t xml:space="preserve">, participation in leisure activities </w:t>
      </w:r>
      <w:r>
        <w:rPr>
          <w:lang w:eastAsia="en-NZ"/>
        </w:rPr>
        <w:t>participation in community and social life</w:t>
      </w:r>
      <w:r w:rsidR="006352C2">
        <w:rPr>
          <w:lang w:eastAsia="en-NZ"/>
        </w:rPr>
        <w:t xml:space="preserve"> </w:t>
      </w:r>
      <w:r w:rsidR="00CD6A68">
        <w:rPr>
          <w:lang w:eastAsia="en-NZ"/>
        </w:rPr>
        <w:t xml:space="preserve">they experience </w:t>
      </w:r>
      <w:r w:rsidR="006352C2">
        <w:rPr>
          <w:lang w:eastAsia="en-NZ"/>
        </w:rPr>
        <w:t>compared with others</w:t>
      </w:r>
      <w:r>
        <w:rPr>
          <w:lang w:eastAsia="en-NZ"/>
        </w:rPr>
        <w:t>?</w:t>
      </w:r>
    </w:p>
    <w:p w14:paraId="271075B1" w14:textId="0F6BE348" w:rsidR="00FE4767" w:rsidRDefault="00047C55" w:rsidP="00601890">
      <w:pPr>
        <w:pStyle w:val="ListParagraph"/>
        <w:numPr>
          <w:ilvl w:val="0"/>
          <w:numId w:val="19"/>
        </w:numPr>
        <w:spacing w:after="0" w:line="240" w:lineRule="auto"/>
        <w:ind w:left="360"/>
        <w:rPr>
          <w:lang w:eastAsia="en-NZ"/>
        </w:rPr>
      </w:pPr>
      <w:r>
        <w:rPr>
          <w:lang w:eastAsia="en-NZ"/>
        </w:rPr>
        <w:t>D</w:t>
      </w:r>
      <w:r w:rsidR="00FE4767">
        <w:rPr>
          <w:lang w:eastAsia="en-NZ"/>
        </w:rPr>
        <w:t xml:space="preserve">o feelings of belonging and loneliness </w:t>
      </w:r>
      <w:r>
        <w:rPr>
          <w:lang w:eastAsia="en-NZ"/>
        </w:rPr>
        <w:t xml:space="preserve">differ </w:t>
      </w:r>
      <w:r w:rsidR="00FE4767">
        <w:rPr>
          <w:lang w:eastAsia="en-NZ"/>
        </w:rPr>
        <w:t>between disabled people and others? If so, how and why?</w:t>
      </w:r>
    </w:p>
    <w:p w14:paraId="065286F7" w14:textId="77777777" w:rsidR="00FE4767" w:rsidRPr="004D59C8" w:rsidRDefault="00FE4767" w:rsidP="00FE4767">
      <w:pPr>
        <w:rPr>
          <w:lang w:eastAsia="en-NZ"/>
        </w:rPr>
      </w:pPr>
    </w:p>
    <w:p w14:paraId="1C74EB2A" w14:textId="77777777" w:rsidR="00316DA2" w:rsidRPr="004D59C8" w:rsidRDefault="00316DA2" w:rsidP="00A10B7D">
      <w:pPr>
        <w:pStyle w:val="ListParagraph"/>
        <w:ind w:left="360"/>
        <w:rPr>
          <w:lang w:eastAsia="en-NZ"/>
        </w:rPr>
      </w:pPr>
    </w:p>
    <w:p w14:paraId="42576E85" w14:textId="77777777" w:rsidR="008D5979" w:rsidRDefault="008D5979">
      <w:pPr>
        <w:spacing w:after="0" w:line="240" w:lineRule="auto"/>
        <w:rPr>
          <w:rFonts w:cstheme="majorBidi"/>
          <w:bCs/>
          <w:color w:val="auto"/>
          <w:sz w:val="34"/>
          <w:szCs w:val="34"/>
        </w:rPr>
      </w:pPr>
      <w:bookmarkStart w:id="309" w:name="_Toc455418790"/>
      <w:bookmarkStart w:id="310" w:name="_Toc464660217"/>
      <w:r>
        <w:rPr>
          <w:color w:val="auto"/>
        </w:rPr>
        <w:br w:type="page"/>
      </w:r>
    </w:p>
    <w:p w14:paraId="45A0B255" w14:textId="3DB0CA8E" w:rsidR="00316DA2" w:rsidRPr="00193904" w:rsidRDefault="00316DA2" w:rsidP="00A10B7D">
      <w:pPr>
        <w:pStyle w:val="Heading2"/>
        <w:rPr>
          <w:rFonts w:eastAsia="Times New Roman"/>
          <w:color w:val="auto"/>
        </w:rPr>
      </w:pPr>
      <w:bookmarkStart w:id="311" w:name="_Toc465418182"/>
      <w:r w:rsidRPr="00193904">
        <w:rPr>
          <w:rFonts w:eastAsia="Times New Roman"/>
          <w:color w:val="auto"/>
        </w:rPr>
        <w:lastRenderedPageBreak/>
        <w:t>Topic 9: Civic Engagement and Institutional Trust</w:t>
      </w:r>
      <w:bookmarkEnd w:id="309"/>
      <w:bookmarkEnd w:id="310"/>
      <w:bookmarkEnd w:id="311"/>
    </w:p>
    <w:p w14:paraId="40E64AFC" w14:textId="02661B9F" w:rsidR="00316DA2" w:rsidRPr="006A332A" w:rsidRDefault="00316DA2" w:rsidP="00A10B7D">
      <w:pPr>
        <w:rPr>
          <w:rFonts w:eastAsia="Calibri"/>
        </w:rPr>
      </w:pPr>
      <w:r w:rsidRPr="006A332A">
        <w:rPr>
          <w:rFonts w:eastAsia="Calibri"/>
        </w:rPr>
        <w:t>Civic engagement</w:t>
      </w:r>
      <w:r w:rsidR="00C94720">
        <w:rPr>
          <w:rStyle w:val="FootnoteReference"/>
          <w:rFonts w:eastAsia="Calibri"/>
        </w:rPr>
        <w:footnoteReference w:id="44"/>
      </w:r>
      <w:r w:rsidRPr="006A332A">
        <w:rPr>
          <w:rFonts w:eastAsia="Calibri"/>
        </w:rPr>
        <w:t xml:space="preserve"> is </w:t>
      </w:r>
      <w:r w:rsidR="00193904">
        <w:rPr>
          <w:rFonts w:eastAsia="Calibri"/>
        </w:rPr>
        <w:t xml:space="preserve">essential for </w:t>
      </w:r>
      <w:r w:rsidRPr="006A332A">
        <w:rPr>
          <w:rFonts w:eastAsia="Calibri"/>
        </w:rPr>
        <w:t xml:space="preserve">a healthy democratic society. Specifically, in a diverse society, </w:t>
      </w:r>
      <w:r w:rsidR="00193904">
        <w:rPr>
          <w:rFonts w:eastAsia="Calibri"/>
        </w:rPr>
        <w:t xml:space="preserve">high levels of </w:t>
      </w:r>
      <w:r w:rsidRPr="006A332A">
        <w:rPr>
          <w:rFonts w:eastAsia="Calibri"/>
        </w:rPr>
        <w:t xml:space="preserve">civic engagement </w:t>
      </w:r>
      <w:r w:rsidR="00193904">
        <w:rPr>
          <w:rFonts w:eastAsia="Calibri"/>
        </w:rPr>
        <w:t xml:space="preserve">help to </w:t>
      </w:r>
      <w:r w:rsidRPr="006A332A">
        <w:rPr>
          <w:rFonts w:eastAsia="Calibri"/>
        </w:rPr>
        <w:t xml:space="preserve">ensure </w:t>
      </w:r>
      <w:r w:rsidR="00193904">
        <w:rPr>
          <w:rFonts w:eastAsia="Calibri"/>
        </w:rPr>
        <w:t xml:space="preserve">that political structures are </w:t>
      </w:r>
      <w:r w:rsidRPr="006A332A">
        <w:rPr>
          <w:rFonts w:eastAsia="Calibri"/>
        </w:rPr>
        <w:t>represent</w:t>
      </w:r>
      <w:r w:rsidR="00193904">
        <w:rPr>
          <w:rFonts w:eastAsia="Calibri"/>
        </w:rPr>
        <w:t>ative</w:t>
      </w:r>
      <w:r w:rsidR="00C94720">
        <w:rPr>
          <w:rFonts w:eastAsia="Calibri"/>
        </w:rPr>
        <w:t xml:space="preserve"> and allow people to contribute to the well-being of their community</w:t>
      </w:r>
      <w:r w:rsidRPr="006A332A">
        <w:rPr>
          <w:rFonts w:eastAsia="Calibri"/>
        </w:rPr>
        <w:t xml:space="preserve">. Through participation in </w:t>
      </w:r>
      <w:r w:rsidR="00BE7722">
        <w:rPr>
          <w:rFonts w:eastAsia="Calibri"/>
        </w:rPr>
        <w:t xml:space="preserve">civic </w:t>
      </w:r>
      <w:r w:rsidRPr="006A332A">
        <w:rPr>
          <w:rFonts w:eastAsia="Calibri"/>
        </w:rPr>
        <w:t xml:space="preserve">life </w:t>
      </w:r>
      <w:r w:rsidR="00BE7722">
        <w:rPr>
          <w:rFonts w:eastAsia="Calibri"/>
        </w:rPr>
        <w:t xml:space="preserve">members of a society </w:t>
      </w:r>
      <w:r w:rsidRPr="006A332A">
        <w:rPr>
          <w:rFonts w:eastAsia="Calibri"/>
        </w:rPr>
        <w:t xml:space="preserve">can </w:t>
      </w:r>
      <w:r w:rsidR="0055043B">
        <w:rPr>
          <w:rFonts w:eastAsia="Calibri"/>
        </w:rPr>
        <w:t xml:space="preserve">influence </w:t>
      </w:r>
      <w:r w:rsidR="00193904">
        <w:rPr>
          <w:rFonts w:eastAsia="Calibri"/>
        </w:rPr>
        <w:t xml:space="preserve">local living conditions and shape their </w:t>
      </w:r>
      <w:r w:rsidRPr="006A332A">
        <w:rPr>
          <w:rFonts w:eastAsia="Calibri"/>
        </w:rPr>
        <w:t>community's future.</w:t>
      </w:r>
    </w:p>
    <w:p w14:paraId="5DD772CC" w14:textId="77777777" w:rsidR="00316DA2" w:rsidRPr="006A332A" w:rsidRDefault="00316DA2" w:rsidP="00A10B7D">
      <w:pPr>
        <w:rPr>
          <w:rFonts w:eastAsia="Calibri"/>
        </w:rPr>
      </w:pPr>
      <w:r w:rsidRPr="006A332A">
        <w:rPr>
          <w:rFonts w:eastAsia="Calibri"/>
        </w:rPr>
        <w:t>At its most basic level, civic engagement is the right to express your political voice through voting in local or national elections. Other acti</w:t>
      </w:r>
      <w:r w:rsidR="00193904">
        <w:rPr>
          <w:rFonts w:eastAsia="Calibri"/>
        </w:rPr>
        <w:t xml:space="preserve">vities </w:t>
      </w:r>
      <w:r w:rsidRPr="006A332A">
        <w:rPr>
          <w:rFonts w:eastAsia="Calibri"/>
        </w:rPr>
        <w:t xml:space="preserve">include communicating with your local member of parliament, </w:t>
      </w:r>
      <w:r w:rsidR="00193904">
        <w:rPr>
          <w:rFonts w:eastAsia="Calibri"/>
        </w:rPr>
        <w:t xml:space="preserve">participation in lobby groups or </w:t>
      </w:r>
      <w:r w:rsidRPr="006A332A">
        <w:rPr>
          <w:rFonts w:eastAsia="Calibri"/>
        </w:rPr>
        <w:t>protest</w:t>
      </w:r>
      <w:r w:rsidR="00193904">
        <w:rPr>
          <w:rFonts w:eastAsia="Calibri"/>
        </w:rPr>
        <w:t>s</w:t>
      </w:r>
      <w:r w:rsidRPr="006A332A">
        <w:rPr>
          <w:rFonts w:eastAsia="Calibri"/>
        </w:rPr>
        <w:t>, engaging in public policy formulation, and standing</w:t>
      </w:r>
      <w:r w:rsidR="00193904">
        <w:rPr>
          <w:rFonts w:eastAsia="Calibri"/>
        </w:rPr>
        <w:t xml:space="preserve"> for a governing body.</w:t>
      </w:r>
    </w:p>
    <w:p w14:paraId="2D5BE05D" w14:textId="46149EF4" w:rsidR="00316DA2" w:rsidRPr="006A332A" w:rsidRDefault="002F0FE1" w:rsidP="00A10B7D">
      <w:pPr>
        <w:rPr>
          <w:rFonts w:eastAsia="Calibri"/>
        </w:rPr>
      </w:pPr>
      <w:r>
        <w:rPr>
          <w:rFonts w:eastAsia="Calibri"/>
        </w:rPr>
        <w:t xml:space="preserve">Disabled people have </w:t>
      </w:r>
      <w:r w:rsidR="00316DA2" w:rsidRPr="006A332A">
        <w:rPr>
          <w:rFonts w:eastAsia="Calibri"/>
        </w:rPr>
        <w:t>distinct characteristics and goals that require representation in the civic sphere</w:t>
      </w:r>
      <w:r w:rsidR="0055043B">
        <w:rPr>
          <w:rFonts w:eastAsia="Calibri"/>
        </w:rPr>
        <w:t>.</w:t>
      </w:r>
      <w:r w:rsidR="00316DA2" w:rsidRPr="006A332A">
        <w:rPr>
          <w:rFonts w:eastAsia="Calibri"/>
        </w:rPr>
        <w:t xml:space="preserve"> </w:t>
      </w:r>
      <w:r w:rsidR="0055043B">
        <w:rPr>
          <w:rFonts w:eastAsia="Calibri"/>
        </w:rPr>
        <w:t>I</w:t>
      </w:r>
      <w:r w:rsidR="00316DA2" w:rsidRPr="006A332A">
        <w:rPr>
          <w:rFonts w:eastAsia="Calibri"/>
        </w:rPr>
        <w:t xml:space="preserve">t is important to </w:t>
      </w:r>
      <w:r w:rsidR="00BE7722">
        <w:rPr>
          <w:rFonts w:eastAsia="Calibri"/>
        </w:rPr>
        <w:t xml:space="preserve">understand </w:t>
      </w:r>
      <w:r w:rsidR="0055043B">
        <w:rPr>
          <w:rFonts w:eastAsia="Calibri"/>
        </w:rPr>
        <w:t xml:space="preserve">levels of </w:t>
      </w:r>
      <w:r w:rsidR="00316DA2" w:rsidRPr="006A332A">
        <w:rPr>
          <w:rFonts w:eastAsia="Calibri"/>
        </w:rPr>
        <w:t xml:space="preserve">civic engagement </w:t>
      </w:r>
      <w:r w:rsidR="0055043B">
        <w:rPr>
          <w:rFonts w:eastAsia="Calibri"/>
        </w:rPr>
        <w:t xml:space="preserve">by </w:t>
      </w:r>
      <w:r w:rsidR="00316DA2" w:rsidRPr="006A332A">
        <w:rPr>
          <w:rFonts w:eastAsia="Calibri"/>
        </w:rPr>
        <w:t xml:space="preserve">disabled </w:t>
      </w:r>
      <w:r w:rsidR="00193904">
        <w:rPr>
          <w:rFonts w:eastAsia="Calibri"/>
        </w:rPr>
        <w:t xml:space="preserve">people </w:t>
      </w:r>
      <w:r w:rsidR="00316DA2" w:rsidRPr="006A332A">
        <w:rPr>
          <w:rFonts w:eastAsia="Calibri"/>
        </w:rPr>
        <w:t xml:space="preserve">and </w:t>
      </w:r>
      <w:r w:rsidR="00193904">
        <w:rPr>
          <w:rFonts w:eastAsia="Calibri"/>
        </w:rPr>
        <w:t xml:space="preserve">determine whether </w:t>
      </w:r>
      <w:r w:rsidR="0055043B">
        <w:rPr>
          <w:rFonts w:eastAsia="Calibri"/>
        </w:rPr>
        <w:t>they</w:t>
      </w:r>
      <w:r w:rsidR="00316DA2" w:rsidRPr="006A332A">
        <w:rPr>
          <w:rFonts w:eastAsia="Calibri"/>
        </w:rPr>
        <w:t xml:space="preserve"> differ </w:t>
      </w:r>
      <w:r w:rsidR="0055043B">
        <w:rPr>
          <w:rFonts w:eastAsia="Calibri"/>
        </w:rPr>
        <w:t>from others</w:t>
      </w:r>
      <w:r w:rsidR="00316DA2" w:rsidRPr="006A332A">
        <w:rPr>
          <w:rFonts w:eastAsia="Calibri"/>
        </w:rPr>
        <w:t xml:space="preserve">.  </w:t>
      </w:r>
    </w:p>
    <w:p w14:paraId="38BB2AF9" w14:textId="4F195F46" w:rsidR="0055043B" w:rsidRDefault="0055043B" w:rsidP="00A10B7D">
      <w:r>
        <w:rPr>
          <w:rFonts w:eastAsia="Calibri"/>
        </w:rPr>
        <w:t xml:space="preserve">Civic engagement and </w:t>
      </w:r>
      <w:r w:rsidR="00316DA2" w:rsidRPr="006A332A">
        <w:rPr>
          <w:rFonts w:eastAsia="Calibri"/>
        </w:rPr>
        <w:t xml:space="preserve">institutional trust go hand in hand. If </w:t>
      </w:r>
      <w:r w:rsidR="00193904">
        <w:rPr>
          <w:rFonts w:eastAsia="Calibri"/>
        </w:rPr>
        <w:t xml:space="preserve">people or communities </w:t>
      </w:r>
      <w:r w:rsidR="00316DA2" w:rsidRPr="006A332A">
        <w:rPr>
          <w:rFonts w:eastAsia="Calibri"/>
        </w:rPr>
        <w:t>have l</w:t>
      </w:r>
      <w:r w:rsidR="00193904">
        <w:rPr>
          <w:rFonts w:eastAsia="Calibri"/>
        </w:rPr>
        <w:t xml:space="preserve">ow levels of </w:t>
      </w:r>
      <w:r w:rsidR="00316DA2" w:rsidRPr="006A332A">
        <w:rPr>
          <w:rFonts w:eastAsia="Calibri"/>
        </w:rPr>
        <w:t xml:space="preserve">confidence </w:t>
      </w:r>
      <w:r w:rsidR="00193904">
        <w:rPr>
          <w:rFonts w:eastAsia="Calibri"/>
        </w:rPr>
        <w:t xml:space="preserve">or trust </w:t>
      </w:r>
      <w:r w:rsidR="00316DA2" w:rsidRPr="006A332A">
        <w:rPr>
          <w:rFonts w:eastAsia="Calibri"/>
        </w:rPr>
        <w:t xml:space="preserve">in </w:t>
      </w:r>
      <w:r w:rsidR="00193904">
        <w:rPr>
          <w:rFonts w:eastAsia="Calibri"/>
        </w:rPr>
        <w:t xml:space="preserve">civil and governing </w:t>
      </w:r>
      <w:r w:rsidR="00316DA2" w:rsidRPr="006A332A">
        <w:rPr>
          <w:rFonts w:eastAsia="Calibri"/>
        </w:rPr>
        <w:t>institution</w:t>
      </w:r>
      <w:r w:rsidR="00193904">
        <w:rPr>
          <w:rFonts w:eastAsia="Calibri"/>
        </w:rPr>
        <w:t>s</w:t>
      </w:r>
      <w:r w:rsidR="00F239C9">
        <w:rPr>
          <w:rFonts w:eastAsia="Calibri"/>
        </w:rPr>
        <w:t>,</w:t>
      </w:r>
      <w:r w:rsidR="00316DA2" w:rsidRPr="006A332A">
        <w:rPr>
          <w:rFonts w:eastAsia="Calibri"/>
        </w:rPr>
        <w:t xml:space="preserve"> they are less likely to </w:t>
      </w:r>
      <w:r w:rsidR="00193904">
        <w:rPr>
          <w:rFonts w:eastAsia="Calibri"/>
        </w:rPr>
        <w:t>engage with them</w:t>
      </w:r>
      <w:r w:rsidR="00316DA2" w:rsidRPr="006A332A">
        <w:rPr>
          <w:rFonts w:eastAsia="Calibri"/>
        </w:rPr>
        <w:t xml:space="preserve">. </w:t>
      </w:r>
      <w:r w:rsidR="00193904">
        <w:rPr>
          <w:rFonts w:eastAsia="Calibri"/>
        </w:rPr>
        <w:t>When groups are not represented a</w:t>
      </w:r>
      <w:r>
        <w:rPr>
          <w:rFonts w:eastAsia="Calibri"/>
        </w:rPr>
        <w:t>t</w:t>
      </w:r>
      <w:r w:rsidR="00193904">
        <w:rPr>
          <w:rFonts w:eastAsia="Calibri"/>
        </w:rPr>
        <w:t xml:space="preserve"> levels of influence </w:t>
      </w:r>
      <w:r>
        <w:rPr>
          <w:rFonts w:eastAsia="Calibri"/>
        </w:rPr>
        <w:t xml:space="preserve">in society </w:t>
      </w:r>
      <w:r w:rsidR="00316DA2" w:rsidRPr="006A332A">
        <w:rPr>
          <w:rFonts w:eastAsia="Calibri"/>
        </w:rPr>
        <w:t>they risk marginalisation.</w:t>
      </w:r>
    </w:p>
    <w:p w14:paraId="7DD6CD87" w14:textId="77777777" w:rsidR="00316DA2" w:rsidRPr="00A10B7D" w:rsidRDefault="00316DA2" w:rsidP="00A10B7D">
      <w:pPr>
        <w:pStyle w:val="Heading3"/>
      </w:pPr>
      <w:r w:rsidRPr="00A10B7D">
        <w:t>Enduring questions on civic engagement and institutional trust</w:t>
      </w:r>
    </w:p>
    <w:p w14:paraId="3497AF73" w14:textId="20247291" w:rsidR="00316DA2" w:rsidRPr="006A332A" w:rsidRDefault="0093496C" w:rsidP="00834757">
      <w:pPr>
        <w:pStyle w:val="ListParagraph"/>
        <w:numPr>
          <w:ilvl w:val="0"/>
          <w:numId w:val="27"/>
        </w:numPr>
        <w:rPr>
          <w:lang w:eastAsia="en-NZ"/>
        </w:rPr>
      </w:pPr>
      <w:r>
        <w:rPr>
          <w:lang w:eastAsia="en-NZ"/>
        </w:rPr>
        <w:t>D</w:t>
      </w:r>
      <w:r w:rsidR="006200DE">
        <w:rPr>
          <w:lang w:eastAsia="en-NZ"/>
        </w:rPr>
        <w:t>o</w:t>
      </w:r>
      <w:r w:rsidR="00316DA2" w:rsidRPr="006A332A">
        <w:rPr>
          <w:lang w:eastAsia="en-NZ"/>
        </w:rPr>
        <w:t xml:space="preserve"> levels of civic engagement differ between disabled people and </w:t>
      </w:r>
      <w:r w:rsidR="0003511A">
        <w:rPr>
          <w:lang w:eastAsia="en-NZ"/>
        </w:rPr>
        <w:t>others</w:t>
      </w:r>
      <w:r w:rsidR="00316DA2" w:rsidRPr="006A332A">
        <w:rPr>
          <w:lang w:eastAsia="en-NZ"/>
        </w:rPr>
        <w:t>?</w:t>
      </w:r>
      <w:r>
        <w:rPr>
          <w:lang w:eastAsia="en-NZ"/>
        </w:rPr>
        <w:t xml:space="preserve"> If so, how?</w:t>
      </w:r>
    </w:p>
    <w:p w14:paraId="3A32AEE9" w14:textId="312B0A9F" w:rsidR="00316DA2" w:rsidRPr="006A332A" w:rsidRDefault="00316DA2" w:rsidP="00834757">
      <w:pPr>
        <w:pStyle w:val="ListParagraph"/>
        <w:numPr>
          <w:ilvl w:val="0"/>
          <w:numId w:val="27"/>
        </w:numPr>
        <w:rPr>
          <w:lang w:eastAsia="en-NZ"/>
        </w:rPr>
      </w:pPr>
      <w:r w:rsidRPr="006A332A">
        <w:rPr>
          <w:lang w:eastAsia="en-NZ"/>
        </w:rPr>
        <w:t>What barriers</w:t>
      </w:r>
      <w:r w:rsidR="005876C1">
        <w:rPr>
          <w:lang w:eastAsia="en-NZ"/>
        </w:rPr>
        <w:t xml:space="preserve"> </w:t>
      </w:r>
      <w:r w:rsidR="00305872">
        <w:rPr>
          <w:lang w:eastAsia="en-NZ"/>
        </w:rPr>
        <w:t>and facilitators</w:t>
      </w:r>
      <w:r w:rsidR="005876C1">
        <w:rPr>
          <w:lang w:eastAsia="en-NZ"/>
        </w:rPr>
        <w:t xml:space="preserve"> </w:t>
      </w:r>
      <w:r w:rsidR="00CD6A68">
        <w:rPr>
          <w:lang w:eastAsia="en-NZ"/>
        </w:rPr>
        <w:t>influence</w:t>
      </w:r>
      <w:r w:rsidR="006352C2">
        <w:rPr>
          <w:lang w:eastAsia="en-NZ"/>
        </w:rPr>
        <w:t xml:space="preserve"> levels of </w:t>
      </w:r>
      <w:r w:rsidRPr="006A332A">
        <w:rPr>
          <w:lang w:eastAsia="en-NZ"/>
        </w:rPr>
        <w:t>civic engagem</w:t>
      </w:r>
      <w:r w:rsidR="005876C1">
        <w:rPr>
          <w:lang w:eastAsia="en-NZ"/>
        </w:rPr>
        <w:t xml:space="preserve">ent </w:t>
      </w:r>
      <w:r w:rsidR="006352C2">
        <w:rPr>
          <w:lang w:eastAsia="en-NZ"/>
        </w:rPr>
        <w:t xml:space="preserve">by </w:t>
      </w:r>
      <w:r w:rsidR="00131B8F">
        <w:rPr>
          <w:lang w:eastAsia="en-NZ"/>
        </w:rPr>
        <w:t xml:space="preserve">disabled </w:t>
      </w:r>
      <w:r w:rsidR="00131B8F" w:rsidRPr="002664C2">
        <w:rPr>
          <w:lang w:eastAsia="en-NZ"/>
        </w:rPr>
        <w:t>people</w:t>
      </w:r>
      <w:r w:rsidR="00131B8F">
        <w:rPr>
          <w:lang w:eastAsia="en-NZ"/>
        </w:rPr>
        <w:t xml:space="preserve"> (including, amongst other things, attitudes and awareness, and accessibility)</w:t>
      </w:r>
      <w:r w:rsidR="00131B8F" w:rsidRPr="006A332A">
        <w:rPr>
          <w:lang w:eastAsia="en-NZ"/>
        </w:rPr>
        <w:t>?</w:t>
      </w:r>
    </w:p>
    <w:p w14:paraId="456CFC35" w14:textId="4A368DB9" w:rsidR="00316DA2" w:rsidRDefault="0093496C" w:rsidP="00834757">
      <w:pPr>
        <w:pStyle w:val="ListParagraph"/>
        <w:numPr>
          <w:ilvl w:val="0"/>
          <w:numId w:val="27"/>
        </w:numPr>
        <w:rPr>
          <w:lang w:eastAsia="en-NZ"/>
        </w:rPr>
      </w:pPr>
      <w:r>
        <w:rPr>
          <w:lang w:eastAsia="en-NZ"/>
        </w:rPr>
        <w:t>D</w:t>
      </w:r>
      <w:r w:rsidR="006200DE">
        <w:rPr>
          <w:lang w:eastAsia="en-NZ"/>
        </w:rPr>
        <w:t>o</w:t>
      </w:r>
      <w:r w:rsidR="00316DA2" w:rsidRPr="006A332A">
        <w:rPr>
          <w:lang w:eastAsia="en-NZ"/>
        </w:rPr>
        <w:t xml:space="preserve"> levels of</w:t>
      </w:r>
      <w:r w:rsidR="005876C1">
        <w:rPr>
          <w:lang w:eastAsia="en-NZ"/>
        </w:rPr>
        <w:t xml:space="preserve"> trust in institutions</w:t>
      </w:r>
      <w:r w:rsidR="00316DA2" w:rsidRPr="006A332A">
        <w:rPr>
          <w:lang w:eastAsia="en-NZ"/>
        </w:rPr>
        <w:t xml:space="preserve"> differ between disabled people and </w:t>
      </w:r>
      <w:r w:rsidR="0003511A">
        <w:rPr>
          <w:lang w:eastAsia="en-NZ"/>
        </w:rPr>
        <w:t>others</w:t>
      </w:r>
      <w:r w:rsidR="00316DA2" w:rsidRPr="006A332A">
        <w:rPr>
          <w:lang w:eastAsia="en-NZ"/>
        </w:rPr>
        <w:t>?</w:t>
      </w:r>
      <w:r>
        <w:rPr>
          <w:lang w:eastAsia="en-NZ"/>
        </w:rPr>
        <w:t xml:space="preserve"> If so, how?</w:t>
      </w:r>
    </w:p>
    <w:p w14:paraId="64C05E2A" w14:textId="3A19AC65" w:rsidR="00CD6A68" w:rsidRDefault="00CD6A68" w:rsidP="00834757">
      <w:pPr>
        <w:pStyle w:val="ListParagraph"/>
        <w:numPr>
          <w:ilvl w:val="0"/>
          <w:numId w:val="27"/>
        </w:numPr>
        <w:rPr>
          <w:lang w:eastAsia="en-NZ"/>
        </w:rPr>
      </w:pPr>
      <w:r w:rsidRPr="006A332A">
        <w:rPr>
          <w:lang w:eastAsia="en-NZ"/>
        </w:rPr>
        <w:t>What barriers</w:t>
      </w:r>
      <w:r>
        <w:rPr>
          <w:lang w:eastAsia="en-NZ"/>
        </w:rPr>
        <w:t xml:space="preserve"> and facilitators influence </w:t>
      </w:r>
      <w:r w:rsidRPr="006A332A">
        <w:rPr>
          <w:lang w:eastAsia="en-NZ"/>
        </w:rPr>
        <w:t xml:space="preserve">levels of institutional trust </w:t>
      </w:r>
      <w:r>
        <w:rPr>
          <w:lang w:eastAsia="en-NZ"/>
        </w:rPr>
        <w:t>by</w:t>
      </w:r>
      <w:r w:rsidRPr="006A332A">
        <w:rPr>
          <w:lang w:eastAsia="en-NZ"/>
        </w:rPr>
        <w:t xml:space="preserve"> disabled </w:t>
      </w:r>
      <w:r w:rsidR="00131B8F" w:rsidRPr="002664C2">
        <w:rPr>
          <w:lang w:eastAsia="en-NZ"/>
        </w:rPr>
        <w:t>people</w:t>
      </w:r>
      <w:r w:rsidR="00131B8F">
        <w:rPr>
          <w:lang w:eastAsia="en-NZ"/>
        </w:rPr>
        <w:t xml:space="preserve"> (including, amongst other things, attitudes and awareness, and accessibility)</w:t>
      </w:r>
      <w:r w:rsidR="00131B8F" w:rsidRPr="006A332A">
        <w:rPr>
          <w:lang w:eastAsia="en-NZ"/>
        </w:rPr>
        <w:t>?</w:t>
      </w:r>
      <w:r>
        <w:rPr>
          <w:lang w:eastAsia="en-NZ"/>
        </w:rPr>
        <w:t xml:space="preserve"> </w:t>
      </w:r>
    </w:p>
    <w:p w14:paraId="042A47B9" w14:textId="57B45F3D" w:rsidR="00512ED3" w:rsidRPr="00CD3E6B" w:rsidRDefault="002B25B4" w:rsidP="00834757">
      <w:pPr>
        <w:pStyle w:val="ListParagraph"/>
        <w:numPr>
          <w:ilvl w:val="0"/>
          <w:numId w:val="27"/>
        </w:numPr>
        <w:rPr>
          <w:lang w:eastAsia="en-NZ"/>
        </w:rPr>
      </w:pPr>
      <w:r>
        <w:rPr>
          <w:lang w:eastAsia="en-NZ"/>
        </w:rPr>
        <w:t xml:space="preserve">To what extent do disabled people have control over their </w:t>
      </w:r>
      <w:r w:rsidR="00CD6A68">
        <w:rPr>
          <w:lang w:eastAsia="en-NZ"/>
        </w:rPr>
        <w:t xml:space="preserve">own levels of </w:t>
      </w:r>
      <w:r>
        <w:rPr>
          <w:lang w:eastAsia="en-NZ"/>
        </w:rPr>
        <w:t>civic engagement</w:t>
      </w:r>
      <w:r w:rsidR="006352C2">
        <w:rPr>
          <w:lang w:eastAsia="en-NZ"/>
        </w:rPr>
        <w:t xml:space="preserve"> compared with others</w:t>
      </w:r>
      <w:r>
        <w:rPr>
          <w:lang w:eastAsia="en-NZ"/>
        </w:rPr>
        <w:t>?</w:t>
      </w:r>
      <w:r w:rsidR="00512ED3" w:rsidRPr="00CD3E6B">
        <w:rPr>
          <w:lang w:eastAsia="en-NZ"/>
        </w:rPr>
        <w:br w:type="page"/>
      </w:r>
    </w:p>
    <w:p w14:paraId="650E34AF" w14:textId="77777777" w:rsidR="00316DA2" w:rsidRPr="00E52294" w:rsidRDefault="00316DA2" w:rsidP="00A10B7D">
      <w:pPr>
        <w:pStyle w:val="Heading2"/>
        <w:rPr>
          <w:rFonts w:eastAsia="Times New Roman"/>
        </w:rPr>
      </w:pPr>
      <w:bookmarkStart w:id="312" w:name="_Toc453749263"/>
      <w:bookmarkStart w:id="313" w:name="_Toc455418791"/>
      <w:bookmarkStart w:id="314" w:name="_Toc464660218"/>
      <w:bookmarkStart w:id="315" w:name="_Toc465418183"/>
      <w:bookmarkStart w:id="316" w:name="_Toc453066552"/>
      <w:r>
        <w:rPr>
          <w:rFonts w:eastAsia="Times New Roman"/>
        </w:rPr>
        <w:lastRenderedPageBreak/>
        <w:t xml:space="preserve">Topic 10: </w:t>
      </w:r>
      <w:r w:rsidRPr="00E52294">
        <w:rPr>
          <w:rFonts w:eastAsia="Times New Roman"/>
        </w:rPr>
        <w:t>Crime</w:t>
      </w:r>
      <w:r>
        <w:rPr>
          <w:rFonts w:eastAsia="Times New Roman"/>
        </w:rPr>
        <w:t xml:space="preserve"> and J</w:t>
      </w:r>
      <w:r w:rsidRPr="00E52294">
        <w:rPr>
          <w:rFonts w:eastAsia="Times New Roman"/>
        </w:rPr>
        <w:t>ustice</w:t>
      </w:r>
      <w:bookmarkEnd w:id="312"/>
      <w:bookmarkEnd w:id="313"/>
      <w:bookmarkEnd w:id="314"/>
      <w:bookmarkEnd w:id="315"/>
      <w:r>
        <w:rPr>
          <w:rFonts w:eastAsia="Times New Roman"/>
        </w:rPr>
        <w:t xml:space="preserve"> </w:t>
      </w:r>
    </w:p>
    <w:p w14:paraId="6D0816EA" w14:textId="77777777" w:rsidR="00316DA2" w:rsidRDefault="00316DA2" w:rsidP="00A10B7D">
      <w:r w:rsidRPr="00E52294">
        <w:t xml:space="preserve">The extent to which people can access various parts of the justice system must be understood in order to ensure that their rights are being met.   </w:t>
      </w:r>
    </w:p>
    <w:p w14:paraId="6A63FAD4" w14:textId="41262C59" w:rsidR="00316DA2" w:rsidRDefault="00316DA2" w:rsidP="00A10B7D">
      <w:r>
        <w:t xml:space="preserve">Article 13 of the </w:t>
      </w:r>
      <w:r w:rsidR="00F239C9">
        <w:t>UN</w:t>
      </w:r>
      <w:r>
        <w:t>CRPD requires that effective access to justice is ensured</w:t>
      </w:r>
      <w:r w:rsidR="00F239C9">
        <w:t>,</w:t>
      </w:r>
      <w:r>
        <w:t xml:space="preserve"> including through the provision of appropriate accommodation</w:t>
      </w:r>
      <w:r w:rsidR="00BE7722">
        <w:t>s</w:t>
      </w:r>
      <w:r w:rsidR="00751828">
        <w:t>,</w:t>
      </w:r>
      <w:r>
        <w:t xml:space="preserve"> where necessary.  All people must be able to fulfil roles as direct or indirect participants in legal proceedings.</w:t>
      </w:r>
    </w:p>
    <w:p w14:paraId="189A7F8B" w14:textId="0FD27665" w:rsidR="00316DA2" w:rsidRDefault="00316DA2" w:rsidP="00A10B7D">
      <w:r>
        <w:t xml:space="preserve">The </w:t>
      </w:r>
      <w:r w:rsidR="00A06950">
        <w:t>UN</w:t>
      </w:r>
      <w:r>
        <w:t>CPRD also requires that appropriate training is available for relevant people to facilitate an inclusive justice system.</w:t>
      </w:r>
    </w:p>
    <w:p w14:paraId="14B6EA65" w14:textId="77777777" w:rsidR="00316DA2" w:rsidRPr="00E52294" w:rsidRDefault="00316DA2" w:rsidP="00A10B7D">
      <w:pPr>
        <w:pStyle w:val="Heading3"/>
        <w:rPr>
          <w:rFonts w:eastAsia="Times New Roman"/>
          <w:lang w:eastAsia="en-NZ"/>
        </w:rPr>
      </w:pPr>
      <w:bookmarkStart w:id="317" w:name="_Toc452667499"/>
      <w:r w:rsidRPr="00E52294">
        <w:rPr>
          <w:rFonts w:eastAsia="Times New Roman"/>
          <w:lang w:eastAsia="en-NZ"/>
        </w:rPr>
        <w:t>Enduring questions on crime and justice</w:t>
      </w:r>
      <w:bookmarkEnd w:id="317"/>
    </w:p>
    <w:p w14:paraId="484AEFB2" w14:textId="75F45117" w:rsidR="00316DA2" w:rsidRDefault="003044CF" w:rsidP="00834757">
      <w:pPr>
        <w:pStyle w:val="ListParagraph"/>
        <w:numPr>
          <w:ilvl w:val="0"/>
          <w:numId w:val="26"/>
        </w:numPr>
      </w:pPr>
      <w:r>
        <w:t>D</w:t>
      </w:r>
      <w:r w:rsidR="00316DA2" w:rsidRPr="00CD3E6B">
        <w:t xml:space="preserve">o patterns of victimisation and crime differ between disabled people and </w:t>
      </w:r>
      <w:r w:rsidR="0003511A">
        <w:rPr>
          <w:lang w:eastAsia="en-NZ"/>
        </w:rPr>
        <w:t>others</w:t>
      </w:r>
      <w:r w:rsidR="00316DA2" w:rsidRPr="00CD3E6B">
        <w:t>?</w:t>
      </w:r>
      <w:r>
        <w:t xml:space="preserve"> If so, how</w:t>
      </w:r>
      <w:r w:rsidR="000873B0">
        <w:t xml:space="preserve"> and why</w:t>
      </w:r>
      <w:r>
        <w:t>?</w:t>
      </w:r>
      <w:r w:rsidR="00316DA2" w:rsidRPr="00CD3E6B">
        <w:t xml:space="preserve"> </w:t>
      </w:r>
    </w:p>
    <w:p w14:paraId="3BA2E74E" w14:textId="7F0F7A44" w:rsidR="00316DA2" w:rsidRDefault="00316DA2" w:rsidP="00834757">
      <w:pPr>
        <w:pStyle w:val="ListParagraph"/>
        <w:numPr>
          <w:ilvl w:val="0"/>
          <w:numId w:val="26"/>
        </w:numPr>
      </w:pPr>
      <w:r w:rsidRPr="00CD3E6B">
        <w:t>What barriers</w:t>
      </w:r>
      <w:r w:rsidR="00305872">
        <w:t xml:space="preserve"> </w:t>
      </w:r>
      <w:r w:rsidR="00055A91">
        <w:rPr>
          <w:lang w:eastAsia="en-NZ"/>
        </w:rPr>
        <w:t xml:space="preserve">and facilitators </w:t>
      </w:r>
      <w:r w:rsidR="00A06950">
        <w:rPr>
          <w:lang w:eastAsia="en-NZ"/>
        </w:rPr>
        <w:t xml:space="preserve">affect </w:t>
      </w:r>
      <w:r w:rsidRPr="00CD3E6B">
        <w:t>equitable participation</w:t>
      </w:r>
      <w:r w:rsidR="003044CF">
        <w:t xml:space="preserve"> by disabled people</w:t>
      </w:r>
      <w:r w:rsidRPr="00CD3E6B">
        <w:t xml:space="preserve"> in the justice system</w:t>
      </w:r>
      <w:r>
        <w:t xml:space="preserve"> in any role</w:t>
      </w:r>
      <w:r w:rsidRPr="00CD3E6B">
        <w:t xml:space="preserve"> (</w:t>
      </w:r>
      <w:r>
        <w:t>e.g. v</w:t>
      </w:r>
      <w:r w:rsidRPr="00CD3E6B">
        <w:t>ictim, witness, suspect, offender, juror, etc.)?</w:t>
      </w:r>
    </w:p>
    <w:p w14:paraId="31DFF2A6" w14:textId="197B23D0" w:rsidR="002B25B4" w:rsidRDefault="002B25B4" w:rsidP="00834757">
      <w:pPr>
        <w:pStyle w:val="ListParagraph"/>
        <w:numPr>
          <w:ilvl w:val="0"/>
          <w:numId w:val="26"/>
        </w:numPr>
      </w:pPr>
      <w:r>
        <w:rPr>
          <w:lang w:eastAsia="en-NZ"/>
        </w:rPr>
        <w:t xml:space="preserve">To what extent do disabled people have control over their participation in the justice system? </w:t>
      </w:r>
    </w:p>
    <w:p w14:paraId="73906C2E" w14:textId="3625E8CC" w:rsidR="00316DA2" w:rsidRPr="00E52294" w:rsidRDefault="00316DA2" w:rsidP="00834757">
      <w:pPr>
        <w:pStyle w:val="ListParagraph"/>
        <w:numPr>
          <w:ilvl w:val="0"/>
          <w:numId w:val="26"/>
        </w:numPr>
        <w:rPr>
          <w:lang w:eastAsia="en-NZ"/>
        </w:rPr>
      </w:pPr>
      <w:r>
        <w:rPr>
          <w:lang w:eastAsia="en-NZ"/>
        </w:rPr>
        <w:t xml:space="preserve">How well </w:t>
      </w:r>
      <w:r w:rsidR="00E36E43">
        <w:rPr>
          <w:lang w:eastAsia="en-NZ"/>
        </w:rPr>
        <w:t xml:space="preserve">do </w:t>
      </w:r>
      <w:r>
        <w:rPr>
          <w:lang w:eastAsia="en-NZ"/>
        </w:rPr>
        <w:t>current justice services, systems and policies meet the needs of disabled people?</w:t>
      </w:r>
    </w:p>
    <w:p w14:paraId="22499261" w14:textId="77777777" w:rsidR="008116A4" w:rsidRDefault="008116A4" w:rsidP="00A10B7D"/>
    <w:p w14:paraId="0693208B" w14:textId="2CBBDBFA" w:rsidR="00A8179C" w:rsidRPr="00CF51C8" w:rsidRDefault="00A8179C" w:rsidP="003A2FC8">
      <w:pPr>
        <w:rPr>
          <w:sz w:val="20"/>
          <w:lang w:eastAsia="en-NZ"/>
        </w:rPr>
      </w:pPr>
      <w:r>
        <w:br w:type="page"/>
      </w:r>
    </w:p>
    <w:p w14:paraId="5554237A" w14:textId="77777777" w:rsidR="00316DA2" w:rsidRPr="006A332A" w:rsidRDefault="00316DA2" w:rsidP="00A10B7D">
      <w:pPr>
        <w:pStyle w:val="Heading2"/>
        <w:rPr>
          <w:rFonts w:eastAsia="Times New Roman"/>
          <w:lang w:eastAsia="en-NZ"/>
        </w:rPr>
      </w:pPr>
      <w:bookmarkStart w:id="318" w:name="_Toc455418792"/>
      <w:bookmarkStart w:id="319" w:name="_Toc464660219"/>
      <w:bookmarkStart w:id="320" w:name="_Toc465418184"/>
      <w:bookmarkEnd w:id="316"/>
      <w:r>
        <w:rPr>
          <w:rFonts w:eastAsia="Times New Roman"/>
        </w:rPr>
        <w:lastRenderedPageBreak/>
        <w:t>Topic</w:t>
      </w:r>
      <w:r w:rsidRPr="006A332A">
        <w:rPr>
          <w:rFonts w:eastAsia="Times New Roman"/>
        </w:rPr>
        <w:t xml:space="preserve"> </w:t>
      </w:r>
      <w:r w:rsidRPr="006A332A">
        <w:rPr>
          <w:rFonts w:eastAsia="Times New Roman"/>
          <w:lang w:eastAsia="en-NZ"/>
        </w:rPr>
        <w:t>11: Personal Safety and Civil Protection</w:t>
      </w:r>
      <w:bookmarkEnd w:id="318"/>
      <w:bookmarkEnd w:id="319"/>
      <w:bookmarkEnd w:id="320"/>
    </w:p>
    <w:p w14:paraId="17E1D4E4" w14:textId="6AE74D33" w:rsidR="009E3C89" w:rsidRDefault="006B16B3" w:rsidP="00A10B7D">
      <w:pPr>
        <w:rPr>
          <w:lang w:eastAsia="en-NZ"/>
        </w:rPr>
      </w:pPr>
      <w:r>
        <w:rPr>
          <w:lang w:eastAsia="en-NZ"/>
        </w:rPr>
        <w:t xml:space="preserve">The right to </w:t>
      </w:r>
      <w:r w:rsidR="00BE7722">
        <w:rPr>
          <w:lang w:eastAsia="en-NZ"/>
        </w:rPr>
        <w:t xml:space="preserve">freedom </w:t>
      </w:r>
      <w:r w:rsidR="009E3C89">
        <w:rPr>
          <w:lang w:eastAsia="en-NZ"/>
        </w:rPr>
        <w:t xml:space="preserve">and security is fundamental and protected under national and international law. </w:t>
      </w:r>
      <w:r w:rsidR="009E3C89" w:rsidRPr="004D59C8">
        <w:rPr>
          <w:lang w:eastAsia="en-NZ"/>
        </w:rPr>
        <w:t>These, and all universal human rights, are to be enjoyed by all people without distinction</w:t>
      </w:r>
      <w:r w:rsidR="00DA33D8">
        <w:rPr>
          <w:lang w:eastAsia="en-NZ"/>
        </w:rPr>
        <w:t>.</w:t>
      </w:r>
      <w:r w:rsidR="009E3C89" w:rsidRPr="004D59C8">
        <w:rPr>
          <w:rStyle w:val="FootnoteReference"/>
          <w:sz w:val="22"/>
          <w:lang w:eastAsia="en-NZ"/>
        </w:rPr>
        <w:footnoteReference w:id="45"/>
      </w:r>
      <w:r w:rsidR="00BE7722">
        <w:rPr>
          <w:lang w:eastAsia="en-NZ"/>
        </w:rPr>
        <w:t xml:space="preserve"> </w:t>
      </w:r>
      <w:r w:rsidR="009E3C89" w:rsidRPr="004D59C8">
        <w:rPr>
          <w:lang w:eastAsia="en-NZ"/>
        </w:rPr>
        <w:t xml:space="preserve"> </w:t>
      </w:r>
    </w:p>
    <w:p w14:paraId="4DB0F2F0" w14:textId="2226011F" w:rsidR="002C7E92" w:rsidRDefault="002C7E92" w:rsidP="00A10B7D">
      <w:pPr>
        <w:rPr>
          <w:lang w:eastAsia="en-NZ"/>
        </w:rPr>
      </w:pPr>
      <w:r>
        <w:rPr>
          <w:lang w:eastAsia="en-NZ"/>
        </w:rPr>
        <w:t>I</w:t>
      </w:r>
      <w:r w:rsidR="009E3C89">
        <w:rPr>
          <w:lang w:eastAsia="en-NZ"/>
        </w:rPr>
        <w:t xml:space="preserve">t is difficult to assess the extent to which people are actually at risk of being treated badly, exploited or abused.  </w:t>
      </w:r>
      <w:r w:rsidR="00515B7E">
        <w:rPr>
          <w:lang w:eastAsia="en-NZ"/>
        </w:rPr>
        <w:t xml:space="preserve">Measures generally cover </w:t>
      </w:r>
      <w:r w:rsidR="009E3C89">
        <w:rPr>
          <w:lang w:eastAsia="en-NZ"/>
        </w:rPr>
        <w:t>pe</w:t>
      </w:r>
      <w:r w:rsidR="00515B7E">
        <w:rPr>
          <w:lang w:eastAsia="en-NZ"/>
        </w:rPr>
        <w:t>ople</w:t>
      </w:r>
      <w:r w:rsidR="009E3C89">
        <w:rPr>
          <w:lang w:eastAsia="en-NZ"/>
        </w:rPr>
        <w:t xml:space="preserve">’s perceptions of </w:t>
      </w:r>
      <w:r w:rsidR="008E24E8">
        <w:rPr>
          <w:lang w:eastAsia="en-NZ"/>
        </w:rPr>
        <w:t xml:space="preserve">their </w:t>
      </w:r>
      <w:r w:rsidR="009E3C89">
        <w:rPr>
          <w:lang w:eastAsia="en-NZ"/>
        </w:rPr>
        <w:t xml:space="preserve">safety in different locations, at different times and when alone or in company. </w:t>
      </w:r>
      <w:r w:rsidRPr="004D59C8">
        <w:rPr>
          <w:lang w:eastAsia="en-NZ"/>
        </w:rPr>
        <w:t xml:space="preserve">Anxiety, fear and avoidance </w:t>
      </w:r>
      <w:r>
        <w:rPr>
          <w:lang w:eastAsia="en-NZ"/>
        </w:rPr>
        <w:t xml:space="preserve">behaviour </w:t>
      </w:r>
      <w:r w:rsidRPr="004D59C8">
        <w:rPr>
          <w:lang w:eastAsia="en-NZ"/>
        </w:rPr>
        <w:t>can occur if a perso</w:t>
      </w:r>
      <w:r w:rsidR="00515B7E">
        <w:rPr>
          <w:lang w:eastAsia="en-NZ"/>
        </w:rPr>
        <w:t xml:space="preserve">n does not feel safe, with clear consequences for personal </w:t>
      </w:r>
      <w:r w:rsidR="00BC27C7">
        <w:rPr>
          <w:lang w:eastAsia="en-NZ"/>
        </w:rPr>
        <w:t>well</w:t>
      </w:r>
      <w:r w:rsidR="000C7293">
        <w:rPr>
          <w:lang w:eastAsia="en-NZ"/>
        </w:rPr>
        <w:t>-</w:t>
      </w:r>
      <w:r w:rsidR="00BC27C7">
        <w:rPr>
          <w:lang w:eastAsia="en-NZ"/>
        </w:rPr>
        <w:t>being</w:t>
      </w:r>
      <w:r w:rsidR="00515B7E">
        <w:rPr>
          <w:lang w:eastAsia="en-NZ"/>
        </w:rPr>
        <w:t>.</w:t>
      </w:r>
    </w:p>
    <w:p w14:paraId="1864BF4D" w14:textId="513B702F" w:rsidR="00316DA2" w:rsidRPr="004D59C8" w:rsidRDefault="00183EA6" w:rsidP="00A10B7D">
      <w:pPr>
        <w:rPr>
          <w:lang w:eastAsia="en-NZ"/>
        </w:rPr>
      </w:pPr>
      <w:r>
        <w:rPr>
          <w:lang w:eastAsia="en-NZ"/>
        </w:rPr>
        <w:t>I</w:t>
      </w:r>
      <w:r w:rsidR="009E3C89">
        <w:rPr>
          <w:lang w:eastAsia="en-NZ"/>
        </w:rPr>
        <w:t>ncidents of degrading treatment, discrimination</w:t>
      </w:r>
      <w:r>
        <w:rPr>
          <w:lang w:eastAsia="en-NZ"/>
        </w:rPr>
        <w:t>, bullying</w:t>
      </w:r>
      <w:r w:rsidR="00B56013">
        <w:rPr>
          <w:lang w:eastAsia="en-NZ"/>
        </w:rPr>
        <w:t>,</w:t>
      </w:r>
      <w:r w:rsidR="009E3C89">
        <w:rPr>
          <w:lang w:eastAsia="en-NZ"/>
        </w:rPr>
        <w:t xml:space="preserve"> </w:t>
      </w:r>
      <w:r>
        <w:rPr>
          <w:lang w:eastAsia="en-NZ"/>
        </w:rPr>
        <w:t xml:space="preserve">and </w:t>
      </w:r>
      <w:r w:rsidR="009E3C89">
        <w:rPr>
          <w:lang w:eastAsia="en-NZ"/>
        </w:rPr>
        <w:t>crime victimisation can be monitore</w:t>
      </w:r>
      <w:r w:rsidR="009774C4">
        <w:rPr>
          <w:lang w:eastAsia="en-NZ"/>
        </w:rPr>
        <w:t xml:space="preserve">d to see whether disabled people are disproportionally affected.  Articles 14, 15 and 16 of the </w:t>
      </w:r>
      <w:r w:rsidR="00E016B0">
        <w:rPr>
          <w:lang w:eastAsia="en-NZ"/>
        </w:rPr>
        <w:t xml:space="preserve">UNCRPD </w:t>
      </w:r>
      <w:r w:rsidR="009774C4">
        <w:rPr>
          <w:lang w:eastAsia="en-NZ"/>
        </w:rPr>
        <w:t xml:space="preserve">outline the obligations of </w:t>
      </w:r>
      <w:r w:rsidR="002C7E92">
        <w:rPr>
          <w:lang w:eastAsia="en-NZ"/>
        </w:rPr>
        <w:t xml:space="preserve">ratifying governments </w:t>
      </w:r>
      <w:r w:rsidR="009774C4">
        <w:rPr>
          <w:lang w:eastAsia="en-NZ"/>
        </w:rPr>
        <w:t>to ensure that this is not the case</w:t>
      </w:r>
      <w:r w:rsidR="002C7E92">
        <w:rPr>
          <w:lang w:eastAsia="en-NZ"/>
        </w:rPr>
        <w:t xml:space="preserve"> in their country</w:t>
      </w:r>
      <w:r w:rsidR="009774C4">
        <w:rPr>
          <w:lang w:eastAsia="en-NZ"/>
        </w:rPr>
        <w:t>.</w:t>
      </w:r>
    </w:p>
    <w:p w14:paraId="6C0BA5D7" w14:textId="4B822305" w:rsidR="009774C4" w:rsidRDefault="00515B7E" w:rsidP="00A10B7D">
      <w:pPr>
        <w:rPr>
          <w:lang w:eastAsia="en-NZ"/>
        </w:rPr>
      </w:pPr>
      <w:r>
        <w:rPr>
          <w:lang w:eastAsia="en-NZ"/>
        </w:rPr>
        <w:t>Institutional arrangements for public safety and c</w:t>
      </w:r>
      <w:r w:rsidR="00316DA2" w:rsidRPr="004D59C8">
        <w:rPr>
          <w:lang w:eastAsia="en-NZ"/>
        </w:rPr>
        <w:t xml:space="preserve">ivil protection </w:t>
      </w:r>
      <w:r>
        <w:rPr>
          <w:lang w:eastAsia="en-NZ"/>
        </w:rPr>
        <w:t xml:space="preserve">are </w:t>
      </w:r>
      <w:r w:rsidR="009774C4">
        <w:rPr>
          <w:lang w:eastAsia="en-NZ"/>
        </w:rPr>
        <w:t xml:space="preserve">important </w:t>
      </w:r>
      <w:r w:rsidR="00A1301E">
        <w:rPr>
          <w:lang w:eastAsia="en-NZ"/>
        </w:rPr>
        <w:t xml:space="preserve">factors in making us feel </w:t>
      </w:r>
      <w:r w:rsidR="009774C4">
        <w:rPr>
          <w:lang w:eastAsia="en-NZ"/>
        </w:rPr>
        <w:t>safe. E</w:t>
      </w:r>
      <w:r w:rsidR="00316DA2" w:rsidRPr="004D59C8">
        <w:rPr>
          <w:lang w:eastAsia="en-NZ"/>
        </w:rPr>
        <w:t>mergency preparedness</w:t>
      </w:r>
      <w:r w:rsidR="009774C4">
        <w:rPr>
          <w:lang w:eastAsia="en-NZ"/>
        </w:rPr>
        <w:t xml:space="preserve"> </w:t>
      </w:r>
      <w:r>
        <w:rPr>
          <w:lang w:eastAsia="en-NZ"/>
        </w:rPr>
        <w:t xml:space="preserve">by responsible agencies </w:t>
      </w:r>
      <w:r w:rsidR="009774C4">
        <w:rPr>
          <w:lang w:eastAsia="en-NZ"/>
        </w:rPr>
        <w:t>must take into account the needs of disabled people</w:t>
      </w:r>
      <w:r>
        <w:rPr>
          <w:lang w:eastAsia="en-NZ"/>
        </w:rPr>
        <w:t xml:space="preserve"> as must the members of households in which </w:t>
      </w:r>
      <w:r w:rsidR="00A1301E">
        <w:rPr>
          <w:lang w:eastAsia="en-NZ"/>
        </w:rPr>
        <w:t xml:space="preserve">they </w:t>
      </w:r>
      <w:r>
        <w:rPr>
          <w:lang w:eastAsia="en-NZ"/>
        </w:rPr>
        <w:t>live</w:t>
      </w:r>
      <w:r w:rsidR="009774C4">
        <w:rPr>
          <w:lang w:eastAsia="en-NZ"/>
        </w:rPr>
        <w:t xml:space="preserve">. </w:t>
      </w:r>
      <w:r w:rsidR="00316DA2" w:rsidRPr="004D59C8">
        <w:rPr>
          <w:lang w:eastAsia="en-NZ"/>
        </w:rPr>
        <w:t xml:space="preserve">This includes having an emergency kit and plan </w:t>
      </w:r>
      <w:r w:rsidR="009774C4">
        <w:rPr>
          <w:lang w:eastAsia="en-NZ"/>
        </w:rPr>
        <w:t xml:space="preserve">at home as well as ensuring </w:t>
      </w:r>
      <w:r w:rsidR="002C7E92">
        <w:rPr>
          <w:lang w:eastAsia="en-NZ"/>
        </w:rPr>
        <w:t xml:space="preserve">that </w:t>
      </w:r>
      <w:r w:rsidR="00A1301E">
        <w:rPr>
          <w:lang w:eastAsia="en-NZ"/>
        </w:rPr>
        <w:t xml:space="preserve">agencies </w:t>
      </w:r>
      <w:r w:rsidR="009774C4">
        <w:rPr>
          <w:lang w:eastAsia="en-NZ"/>
        </w:rPr>
        <w:t>involved in rescue operations or disaster</w:t>
      </w:r>
      <w:r w:rsidR="00A1301E">
        <w:rPr>
          <w:lang w:eastAsia="en-NZ"/>
        </w:rPr>
        <w:t xml:space="preserve"> relief </w:t>
      </w:r>
      <w:r w:rsidR="009774C4">
        <w:rPr>
          <w:lang w:eastAsia="en-NZ"/>
        </w:rPr>
        <w:t>are</w:t>
      </w:r>
      <w:r w:rsidR="00A1301E">
        <w:rPr>
          <w:lang w:eastAsia="en-NZ"/>
        </w:rPr>
        <w:t xml:space="preserve"> trained and equip</w:t>
      </w:r>
      <w:r w:rsidR="00F239C9">
        <w:rPr>
          <w:lang w:eastAsia="en-NZ"/>
        </w:rPr>
        <w:t>ped appropriately to assist</w:t>
      </w:r>
      <w:r w:rsidR="00A1301E">
        <w:rPr>
          <w:lang w:eastAsia="en-NZ"/>
        </w:rPr>
        <w:t xml:space="preserve"> all </w:t>
      </w:r>
      <w:r w:rsidR="009774C4">
        <w:rPr>
          <w:lang w:eastAsia="en-NZ"/>
        </w:rPr>
        <w:t xml:space="preserve">people </w:t>
      </w:r>
      <w:r w:rsidR="00A1301E">
        <w:rPr>
          <w:lang w:eastAsia="en-NZ"/>
        </w:rPr>
        <w:t>in their community</w:t>
      </w:r>
      <w:r w:rsidR="006B35CB">
        <w:rPr>
          <w:lang w:eastAsia="en-NZ"/>
        </w:rPr>
        <w:t xml:space="preserve">. </w:t>
      </w:r>
    </w:p>
    <w:p w14:paraId="15E62424" w14:textId="3B4B50AF" w:rsidR="008116A4" w:rsidRDefault="006B35CB" w:rsidP="00A10B7D">
      <w:pPr>
        <w:rPr>
          <w:lang w:eastAsia="en-NZ"/>
        </w:rPr>
      </w:pPr>
      <w:r>
        <w:rPr>
          <w:lang w:eastAsia="en-NZ"/>
        </w:rPr>
        <w:t>Under Article 11, the</w:t>
      </w:r>
      <w:r w:rsidR="008C377A">
        <w:rPr>
          <w:lang w:eastAsia="en-NZ"/>
        </w:rPr>
        <w:t xml:space="preserve"> </w:t>
      </w:r>
      <w:r w:rsidR="00F239C9">
        <w:rPr>
          <w:lang w:eastAsia="en-NZ"/>
        </w:rPr>
        <w:t>UN</w:t>
      </w:r>
      <w:r w:rsidR="008C377A">
        <w:rPr>
          <w:lang w:eastAsia="en-NZ"/>
        </w:rPr>
        <w:t>CRPD require</w:t>
      </w:r>
      <w:r w:rsidR="002B2539">
        <w:rPr>
          <w:lang w:eastAsia="en-NZ"/>
        </w:rPr>
        <w:t>s</w:t>
      </w:r>
      <w:r w:rsidR="008C377A">
        <w:rPr>
          <w:lang w:eastAsia="en-NZ"/>
        </w:rPr>
        <w:t xml:space="preserve"> </w:t>
      </w:r>
      <w:r>
        <w:rPr>
          <w:lang w:eastAsia="en-NZ"/>
        </w:rPr>
        <w:t>th</w:t>
      </w:r>
      <w:r w:rsidR="008C377A">
        <w:rPr>
          <w:lang w:eastAsia="en-NZ"/>
        </w:rPr>
        <w:t>at ‘…</w:t>
      </w:r>
      <w:r>
        <w:rPr>
          <w:lang w:eastAsia="en-NZ"/>
        </w:rPr>
        <w:t xml:space="preserve">all necessary measures are taken to ensure the protection and safety of </w:t>
      </w:r>
      <w:r w:rsidR="008C377A">
        <w:rPr>
          <w:lang w:eastAsia="en-NZ"/>
        </w:rPr>
        <w:t>persons with disabilities in situations of risk, including situations of  armed conflict, humanitarian emergencies and the occurrence of natural disasters.’</w:t>
      </w:r>
      <w:r w:rsidR="008C377A">
        <w:rPr>
          <w:rStyle w:val="FootnoteReference"/>
          <w:lang w:eastAsia="en-NZ"/>
        </w:rPr>
        <w:footnoteReference w:id="46"/>
      </w:r>
    </w:p>
    <w:p w14:paraId="18068431" w14:textId="77777777" w:rsidR="00316DA2" w:rsidRPr="006A332A" w:rsidRDefault="00316DA2" w:rsidP="00A10B7D">
      <w:pPr>
        <w:pStyle w:val="Heading3"/>
        <w:rPr>
          <w:lang w:eastAsia="en-NZ"/>
        </w:rPr>
      </w:pPr>
      <w:r w:rsidRPr="006A332A">
        <w:rPr>
          <w:lang w:eastAsia="en-NZ"/>
        </w:rPr>
        <w:t>Enduring questions on personal safety and civil protection</w:t>
      </w:r>
    </w:p>
    <w:p w14:paraId="4D09F7EF" w14:textId="7DCD0867" w:rsidR="00316DA2" w:rsidRDefault="00316DA2" w:rsidP="00834757">
      <w:pPr>
        <w:pStyle w:val="ListParagraph"/>
        <w:numPr>
          <w:ilvl w:val="0"/>
          <w:numId w:val="25"/>
        </w:numPr>
        <w:rPr>
          <w:lang w:eastAsia="en-NZ"/>
        </w:rPr>
      </w:pPr>
      <w:r w:rsidRPr="006A332A">
        <w:rPr>
          <w:lang w:eastAsia="en-NZ"/>
        </w:rPr>
        <w:t xml:space="preserve">To what extent do </w:t>
      </w:r>
      <w:r w:rsidR="00A1301E">
        <w:rPr>
          <w:lang w:eastAsia="en-NZ"/>
        </w:rPr>
        <w:t xml:space="preserve">disabled people feel safe in their homes and communities and does this </w:t>
      </w:r>
      <w:r w:rsidRPr="006A332A">
        <w:rPr>
          <w:lang w:eastAsia="en-NZ"/>
        </w:rPr>
        <w:t xml:space="preserve">differ from the experience of </w:t>
      </w:r>
      <w:r w:rsidR="0003511A">
        <w:rPr>
          <w:lang w:eastAsia="en-NZ"/>
        </w:rPr>
        <w:t>others</w:t>
      </w:r>
      <w:r w:rsidRPr="006A332A">
        <w:rPr>
          <w:lang w:eastAsia="en-NZ"/>
        </w:rPr>
        <w:t>?</w:t>
      </w:r>
    </w:p>
    <w:p w14:paraId="12796524" w14:textId="490A299E" w:rsidR="00A1301E" w:rsidRPr="006A332A" w:rsidRDefault="00A1301E" w:rsidP="00834757">
      <w:pPr>
        <w:pStyle w:val="ListParagraph"/>
        <w:numPr>
          <w:ilvl w:val="0"/>
          <w:numId w:val="25"/>
        </w:numPr>
        <w:rPr>
          <w:lang w:eastAsia="en-NZ"/>
        </w:rPr>
      </w:pPr>
      <w:r>
        <w:rPr>
          <w:lang w:eastAsia="en-NZ"/>
        </w:rPr>
        <w:t>To what extent are disabl</w:t>
      </w:r>
      <w:r w:rsidR="002027BE">
        <w:rPr>
          <w:lang w:eastAsia="en-NZ"/>
        </w:rPr>
        <w:t xml:space="preserve">ed people subject to behaviour that impinges on their right to personal safety and how does this compare with </w:t>
      </w:r>
      <w:r w:rsidR="0003511A">
        <w:rPr>
          <w:lang w:eastAsia="en-NZ"/>
        </w:rPr>
        <w:t>others</w:t>
      </w:r>
      <w:r w:rsidR="002027BE">
        <w:rPr>
          <w:lang w:eastAsia="en-NZ"/>
        </w:rPr>
        <w:t>?</w:t>
      </w:r>
    </w:p>
    <w:p w14:paraId="5629DD55" w14:textId="24473FE8" w:rsidR="00316DA2" w:rsidRDefault="00316DA2" w:rsidP="00834757">
      <w:pPr>
        <w:pStyle w:val="ListParagraph"/>
        <w:numPr>
          <w:ilvl w:val="0"/>
          <w:numId w:val="25"/>
        </w:numPr>
        <w:rPr>
          <w:lang w:eastAsia="en-NZ"/>
        </w:rPr>
      </w:pPr>
      <w:r w:rsidRPr="006A332A">
        <w:rPr>
          <w:lang w:eastAsia="en-NZ"/>
        </w:rPr>
        <w:t>What barriers</w:t>
      </w:r>
      <w:r w:rsidR="00305872">
        <w:rPr>
          <w:lang w:eastAsia="en-NZ"/>
        </w:rPr>
        <w:t xml:space="preserve"> </w:t>
      </w:r>
      <w:r w:rsidR="00055A91">
        <w:rPr>
          <w:lang w:eastAsia="en-NZ"/>
        </w:rPr>
        <w:t xml:space="preserve">and facilitators </w:t>
      </w:r>
      <w:r w:rsidR="00A06950">
        <w:rPr>
          <w:lang w:eastAsia="en-NZ"/>
        </w:rPr>
        <w:t xml:space="preserve">affect levels of </w:t>
      </w:r>
      <w:r w:rsidRPr="006A332A">
        <w:rPr>
          <w:lang w:eastAsia="en-NZ"/>
        </w:rPr>
        <w:t xml:space="preserve">personal safety </w:t>
      </w:r>
      <w:r w:rsidR="00BE7722">
        <w:rPr>
          <w:lang w:eastAsia="en-NZ"/>
        </w:rPr>
        <w:t xml:space="preserve">and perceptions of personal safety </w:t>
      </w:r>
      <w:r w:rsidRPr="006A332A">
        <w:rPr>
          <w:lang w:eastAsia="en-NZ"/>
        </w:rPr>
        <w:t>for disabled people</w:t>
      </w:r>
      <w:r w:rsidR="00BE7722">
        <w:rPr>
          <w:lang w:eastAsia="en-NZ"/>
        </w:rPr>
        <w:t xml:space="preserve"> (including, amongst other things, attitudes and awareness, and accessibility)</w:t>
      </w:r>
      <w:r w:rsidR="00BE7722" w:rsidRPr="006A332A">
        <w:rPr>
          <w:lang w:eastAsia="en-NZ"/>
        </w:rPr>
        <w:t>?</w:t>
      </w:r>
    </w:p>
    <w:p w14:paraId="6F6CE132" w14:textId="756E4B63" w:rsidR="00B56013" w:rsidRPr="006A332A" w:rsidRDefault="000873B0" w:rsidP="00834757">
      <w:pPr>
        <w:pStyle w:val="ListParagraph"/>
        <w:numPr>
          <w:ilvl w:val="0"/>
          <w:numId w:val="25"/>
        </w:numPr>
        <w:rPr>
          <w:lang w:eastAsia="en-NZ"/>
        </w:rPr>
      </w:pPr>
      <w:r>
        <w:rPr>
          <w:lang w:eastAsia="en-NZ"/>
        </w:rPr>
        <w:t>D</w:t>
      </w:r>
      <w:r w:rsidR="00672675">
        <w:rPr>
          <w:lang w:eastAsia="en-NZ"/>
        </w:rPr>
        <w:t>o</w:t>
      </w:r>
      <w:r w:rsidR="00B56013">
        <w:rPr>
          <w:lang w:eastAsia="en-NZ"/>
        </w:rPr>
        <w:t xml:space="preserve"> levels of </w:t>
      </w:r>
      <w:r w:rsidR="002257A3">
        <w:rPr>
          <w:lang w:eastAsia="en-NZ"/>
        </w:rPr>
        <w:t>individual</w:t>
      </w:r>
      <w:r>
        <w:rPr>
          <w:lang w:eastAsia="en-NZ"/>
        </w:rPr>
        <w:t>,</w:t>
      </w:r>
      <w:r w:rsidR="002257A3">
        <w:rPr>
          <w:lang w:eastAsia="en-NZ"/>
        </w:rPr>
        <w:t xml:space="preserve"> household </w:t>
      </w:r>
      <w:r>
        <w:rPr>
          <w:lang w:eastAsia="en-NZ"/>
        </w:rPr>
        <w:t xml:space="preserve">and community </w:t>
      </w:r>
      <w:r w:rsidR="00672675">
        <w:rPr>
          <w:lang w:eastAsia="en-NZ"/>
        </w:rPr>
        <w:t>emergency preparedness differ</w:t>
      </w:r>
      <w:r w:rsidR="00B56013">
        <w:rPr>
          <w:lang w:eastAsia="en-NZ"/>
        </w:rPr>
        <w:t xml:space="preserve"> between disabled people and </w:t>
      </w:r>
      <w:r w:rsidR="0003511A">
        <w:rPr>
          <w:lang w:eastAsia="en-NZ"/>
        </w:rPr>
        <w:t>others</w:t>
      </w:r>
      <w:r w:rsidR="00B56013">
        <w:rPr>
          <w:lang w:eastAsia="en-NZ"/>
        </w:rPr>
        <w:t xml:space="preserve">? </w:t>
      </w:r>
      <w:r>
        <w:rPr>
          <w:lang w:eastAsia="en-NZ"/>
        </w:rPr>
        <w:t>If so, how and why?</w:t>
      </w:r>
    </w:p>
    <w:p w14:paraId="1F1CFC1E" w14:textId="4E846896" w:rsidR="00316DA2" w:rsidRPr="006A332A" w:rsidRDefault="00654505" w:rsidP="00834757">
      <w:pPr>
        <w:pStyle w:val="ListParagraph"/>
        <w:numPr>
          <w:ilvl w:val="0"/>
          <w:numId w:val="25"/>
        </w:numPr>
        <w:rPr>
          <w:lang w:eastAsia="en-NZ"/>
        </w:rPr>
      </w:pPr>
      <w:r>
        <w:rPr>
          <w:lang w:eastAsia="en-NZ"/>
        </w:rPr>
        <w:t>Are</w:t>
      </w:r>
      <w:r w:rsidR="00515B7E">
        <w:rPr>
          <w:lang w:eastAsia="en-NZ"/>
        </w:rPr>
        <w:t xml:space="preserve"> </w:t>
      </w:r>
      <w:r>
        <w:rPr>
          <w:lang w:eastAsia="en-NZ"/>
        </w:rPr>
        <w:t xml:space="preserve">public safety and emergency relief </w:t>
      </w:r>
      <w:r w:rsidR="00A1301E">
        <w:rPr>
          <w:lang w:eastAsia="en-NZ"/>
        </w:rPr>
        <w:t xml:space="preserve">agencies </w:t>
      </w:r>
      <w:r>
        <w:rPr>
          <w:lang w:eastAsia="en-NZ"/>
        </w:rPr>
        <w:t xml:space="preserve">able to manage all people in </w:t>
      </w:r>
      <w:r w:rsidR="00A1301E">
        <w:rPr>
          <w:lang w:eastAsia="en-NZ"/>
        </w:rPr>
        <w:t>their community?</w:t>
      </w:r>
    </w:p>
    <w:p w14:paraId="3600D681" w14:textId="77777777" w:rsidR="000D2FC8" w:rsidRPr="00CD3E6B" w:rsidRDefault="000D2FC8" w:rsidP="00A10B7D">
      <w:pPr>
        <w:rPr>
          <w:lang w:eastAsia="en-NZ"/>
        </w:rPr>
      </w:pPr>
    </w:p>
    <w:p w14:paraId="5931D0E7" w14:textId="7E350A52" w:rsidR="00BC1522" w:rsidRPr="00CD3E6B" w:rsidRDefault="00DB1A40" w:rsidP="00A10B7D">
      <w:pPr>
        <w:rPr>
          <w:lang w:eastAsia="en-NZ"/>
        </w:rPr>
      </w:pPr>
      <w:r w:rsidRPr="00CD3E6B">
        <w:rPr>
          <w:lang w:eastAsia="en-NZ"/>
        </w:rPr>
        <w:br w:type="page"/>
      </w:r>
    </w:p>
    <w:p w14:paraId="6728170A" w14:textId="77777777" w:rsidR="00316DA2" w:rsidRPr="00E52294" w:rsidRDefault="00316DA2" w:rsidP="00A10B7D">
      <w:pPr>
        <w:pStyle w:val="Heading2"/>
        <w:rPr>
          <w:rFonts w:eastAsia="Times New Roman"/>
          <w:lang w:eastAsia="en-NZ"/>
        </w:rPr>
      </w:pPr>
      <w:bookmarkStart w:id="321" w:name="_Toc455418793"/>
      <w:bookmarkStart w:id="322" w:name="_Toc464660220"/>
      <w:bookmarkStart w:id="323" w:name="_Toc465418185"/>
      <w:r>
        <w:rPr>
          <w:rFonts w:eastAsia="Times New Roman"/>
          <w:lang w:eastAsia="en-NZ"/>
        </w:rPr>
        <w:lastRenderedPageBreak/>
        <w:t xml:space="preserve">Topic 12: </w:t>
      </w:r>
      <w:r w:rsidRPr="00E52294">
        <w:rPr>
          <w:rFonts w:eastAsia="Times New Roman"/>
          <w:lang w:eastAsia="en-NZ"/>
        </w:rPr>
        <w:t xml:space="preserve">Products and </w:t>
      </w:r>
      <w:r>
        <w:rPr>
          <w:rFonts w:eastAsia="Times New Roman"/>
          <w:lang w:eastAsia="en-NZ"/>
        </w:rPr>
        <w:t>T</w:t>
      </w:r>
      <w:r w:rsidRPr="00E52294">
        <w:rPr>
          <w:rFonts w:eastAsia="Times New Roman"/>
          <w:lang w:eastAsia="en-NZ"/>
        </w:rPr>
        <w:t>echnology</w:t>
      </w:r>
      <w:bookmarkEnd w:id="321"/>
      <w:bookmarkEnd w:id="322"/>
      <w:bookmarkEnd w:id="323"/>
    </w:p>
    <w:p w14:paraId="0808D4C5" w14:textId="07C4CB7D" w:rsidR="00316DA2" w:rsidRPr="004D59C8" w:rsidRDefault="00316DA2" w:rsidP="00A10B7D">
      <w:pPr>
        <w:rPr>
          <w:lang w:eastAsia="en-NZ"/>
        </w:rPr>
      </w:pPr>
      <w:r w:rsidRPr="004D59C8">
        <w:rPr>
          <w:lang w:eastAsia="en-NZ"/>
        </w:rPr>
        <w:t xml:space="preserve">A </w:t>
      </w:r>
      <w:r w:rsidR="008E24E8">
        <w:rPr>
          <w:lang w:eastAsia="en-NZ"/>
        </w:rPr>
        <w:t xml:space="preserve">wide </w:t>
      </w:r>
      <w:r w:rsidRPr="004D59C8">
        <w:rPr>
          <w:lang w:eastAsia="en-NZ"/>
        </w:rPr>
        <w:t xml:space="preserve">range of products are specifically designed or adapted to help people with impairments perform tasks that would be difficult or impossible without them.  </w:t>
      </w:r>
      <w:r w:rsidR="008E24E8">
        <w:rPr>
          <w:lang w:eastAsia="en-NZ"/>
        </w:rPr>
        <w:t xml:space="preserve">These so called </w:t>
      </w:r>
      <w:r w:rsidRPr="004D59C8">
        <w:rPr>
          <w:lang w:eastAsia="en-NZ"/>
        </w:rPr>
        <w:t xml:space="preserve">‘assistive devices’ are only one part of the picture.  Mainstream manufactured goods also play an important role in mitigating the effects of impairments </w:t>
      </w:r>
      <w:r w:rsidR="008E24E8">
        <w:rPr>
          <w:lang w:eastAsia="en-NZ"/>
        </w:rPr>
        <w:t xml:space="preserve">and </w:t>
      </w:r>
      <w:r w:rsidRPr="004D59C8">
        <w:rPr>
          <w:lang w:eastAsia="en-NZ"/>
        </w:rPr>
        <w:t xml:space="preserve">enabling </w:t>
      </w:r>
      <w:r w:rsidR="008E24E8">
        <w:rPr>
          <w:lang w:eastAsia="en-NZ"/>
        </w:rPr>
        <w:t xml:space="preserve">greater </w:t>
      </w:r>
      <w:r w:rsidRPr="004D59C8">
        <w:rPr>
          <w:lang w:eastAsia="en-NZ"/>
        </w:rPr>
        <w:t>independence.  Examples include ‘labour saving devices’ such as dishwashers and food processors.  These may be the difference between preparing your own meals and b</w:t>
      </w:r>
      <w:r w:rsidR="00F239C9">
        <w:rPr>
          <w:lang w:eastAsia="en-NZ"/>
        </w:rPr>
        <w:t>eing reliant on someone to do it</w:t>
      </w:r>
      <w:r w:rsidRPr="004D59C8">
        <w:rPr>
          <w:lang w:eastAsia="en-NZ"/>
        </w:rPr>
        <w:t xml:space="preserve"> for you.</w:t>
      </w:r>
    </w:p>
    <w:p w14:paraId="55D73FE3" w14:textId="7355B6D4" w:rsidR="00316DA2" w:rsidRPr="004D59C8" w:rsidRDefault="00316DA2" w:rsidP="00A10B7D">
      <w:pPr>
        <w:rPr>
          <w:lang w:eastAsia="en-NZ"/>
        </w:rPr>
      </w:pPr>
      <w:r w:rsidRPr="004D59C8">
        <w:rPr>
          <w:lang w:eastAsia="en-NZ"/>
        </w:rPr>
        <w:t>Adopting a ‘universal design’ approach to products, environments, programmes, and services allows them to be usable by all people, to the greatest extent possible, without the need for adaptation or speciali</w:t>
      </w:r>
      <w:r w:rsidR="00911395">
        <w:rPr>
          <w:lang w:eastAsia="en-NZ"/>
        </w:rPr>
        <w:t>s</w:t>
      </w:r>
      <w:r w:rsidRPr="004D59C8">
        <w:rPr>
          <w:lang w:eastAsia="en-NZ"/>
        </w:rPr>
        <w:t>ed design</w:t>
      </w:r>
      <w:r w:rsidRPr="004D59C8">
        <w:rPr>
          <w:vertAlign w:val="superscript"/>
          <w:lang w:eastAsia="en-NZ"/>
        </w:rPr>
        <w:footnoteReference w:id="47"/>
      </w:r>
      <w:r w:rsidRPr="004D59C8">
        <w:rPr>
          <w:lang w:eastAsia="en-NZ"/>
        </w:rPr>
        <w:t xml:space="preserve">. </w:t>
      </w:r>
    </w:p>
    <w:p w14:paraId="3DBADBC1" w14:textId="0A9B68BF" w:rsidR="00316DA2" w:rsidRDefault="00316DA2" w:rsidP="00A10B7D">
      <w:pPr>
        <w:rPr>
          <w:lang w:eastAsia="en-NZ"/>
        </w:rPr>
      </w:pPr>
      <w:r w:rsidRPr="004D59C8">
        <w:rPr>
          <w:lang w:eastAsia="en-NZ"/>
        </w:rPr>
        <w:t>Understanding the ways in which people use products and technologies to mitigate the effects of impairments and identifying any barriers to doing this</w:t>
      </w:r>
      <w:r w:rsidR="00F239C9">
        <w:rPr>
          <w:lang w:eastAsia="en-NZ"/>
        </w:rPr>
        <w:t>, informs</w:t>
      </w:r>
      <w:r w:rsidRPr="004D59C8">
        <w:rPr>
          <w:lang w:eastAsia="en-NZ"/>
        </w:rPr>
        <w:t xml:space="preserve"> the enduring questions below.</w:t>
      </w:r>
    </w:p>
    <w:p w14:paraId="7C76EC84" w14:textId="77777777" w:rsidR="00316DA2" w:rsidRPr="004D59C8" w:rsidRDefault="00316DA2" w:rsidP="00A10B7D">
      <w:pPr>
        <w:pStyle w:val="Heading3"/>
      </w:pPr>
      <w:bookmarkStart w:id="324" w:name="_Toc452667501"/>
      <w:r w:rsidRPr="004D59C8">
        <w:t>Enduring questions on products and technology</w:t>
      </w:r>
      <w:bookmarkEnd w:id="324"/>
      <w:r w:rsidRPr="004D59C8">
        <w:t xml:space="preserve"> </w:t>
      </w:r>
    </w:p>
    <w:p w14:paraId="795C89B2" w14:textId="54BA696E" w:rsidR="00316DA2" w:rsidRPr="004D59C8" w:rsidRDefault="00316DA2" w:rsidP="00834757">
      <w:pPr>
        <w:pStyle w:val="ListParagraph"/>
        <w:numPr>
          <w:ilvl w:val="0"/>
          <w:numId w:val="21"/>
        </w:numPr>
        <w:rPr>
          <w:lang w:eastAsia="en-NZ"/>
        </w:rPr>
      </w:pPr>
      <w:r w:rsidRPr="004D59C8">
        <w:rPr>
          <w:lang w:eastAsia="en-NZ"/>
        </w:rPr>
        <w:t xml:space="preserve">What products and technology do disabled people use to </w:t>
      </w:r>
      <w:r w:rsidR="00F512C8">
        <w:rPr>
          <w:lang w:eastAsia="en-NZ"/>
        </w:rPr>
        <w:t xml:space="preserve">carry out and participate in the </w:t>
      </w:r>
      <w:r w:rsidR="00654505">
        <w:rPr>
          <w:lang w:eastAsia="en-NZ"/>
        </w:rPr>
        <w:t xml:space="preserve">activities </w:t>
      </w:r>
      <w:r w:rsidR="00F512C8">
        <w:rPr>
          <w:lang w:eastAsia="en-NZ"/>
        </w:rPr>
        <w:t>they want to do?</w:t>
      </w:r>
    </w:p>
    <w:p w14:paraId="31C73967" w14:textId="558E3BC2" w:rsidR="00F512C8" w:rsidRPr="004D59C8" w:rsidRDefault="00316DA2" w:rsidP="00834757">
      <w:pPr>
        <w:pStyle w:val="ListParagraph"/>
        <w:numPr>
          <w:ilvl w:val="0"/>
          <w:numId w:val="21"/>
        </w:numPr>
        <w:rPr>
          <w:lang w:eastAsia="en-NZ"/>
        </w:rPr>
      </w:pPr>
      <w:r w:rsidRPr="004D59C8">
        <w:rPr>
          <w:lang w:eastAsia="en-NZ"/>
        </w:rPr>
        <w:t xml:space="preserve">What products and technology do disabled people need </w:t>
      </w:r>
      <w:r w:rsidR="00F512C8" w:rsidRPr="004D59C8">
        <w:rPr>
          <w:lang w:eastAsia="en-NZ"/>
        </w:rPr>
        <w:t xml:space="preserve">to </w:t>
      </w:r>
      <w:r w:rsidR="00F512C8">
        <w:rPr>
          <w:lang w:eastAsia="en-NZ"/>
        </w:rPr>
        <w:t>carry out and participate in the activities they want to do?</w:t>
      </w:r>
    </w:p>
    <w:p w14:paraId="1C36D078" w14:textId="0402EDF3" w:rsidR="00F512C8" w:rsidRDefault="00316DA2" w:rsidP="00834757">
      <w:pPr>
        <w:pStyle w:val="ListParagraph"/>
        <w:numPr>
          <w:ilvl w:val="0"/>
          <w:numId w:val="21"/>
        </w:numPr>
        <w:rPr>
          <w:lang w:eastAsia="en-NZ"/>
        </w:rPr>
      </w:pPr>
      <w:r w:rsidRPr="004D59C8">
        <w:rPr>
          <w:lang w:eastAsia="en-NZ"/>
        </w:rPr>
        <w:t xml:space="preserve">What </w:t>
      </w:r>
      <w:r w:rsidR="00CE39C9">
        <w:rPr>
          <w:lang w:eastAsia="en-NZ"/>
        </w:rPr>
        <w:t xml:space="preserve">barriers </w:t>
      </w:r>
      <w:r w:rsidR="00055A91">
        <w:rPr>
          <w:lang w:eastAsia="en-NZ"/>
        </w:rPr>
        <w:t xml:space="preserve">and facilitators </w:t>
      </w:r>
      <w:r w:rsidR="00A06950">
        <w:rPr>
          <w:lang w:eastAsia="en-NZ"/>
        </w:rPr>
        <w:t xml:space="preserve">affect the availability of </w:t>
      </w:r>
      <w:r w:rsidRPr="004D59C8">
        <w:rPr>
          <w:lang w:eastAsia="en-NZ"/>
        </w:rPr>
        <w:t xml:space="preserve">products and technology </w:t>
      </w:r>
      <w:r w:rsidR="00A06950">
        <w:rPr>
          <w:lang w:eastAsia="en-NZ"/>
        </w:rPr>
        <w:t xml:space="preserve">disable people </w:t>
      </w:r>
      <w:r w:rsidRPr="004D59C8">
        <w:rPr>
          <w:lang w:eastAsia="en-NZ"/>
        </w:rPr>
        <w:t xml:space="preserve">need </w:t>
      </w:r>
      <w:r w:rsidR="00F512C8" w:rsidRPr="004D59C8">
        <w:rPr>
          <w:lang w:eastAsia="en-NZ"/>
        </w:rPr>
        <w:t xml:space="preserve">to </w:t>
      </w:r>
      <w:r w:rsidR="00CE39C9">
        <w:rPr>
          <w:lang w:eastAsia="en-NZ"/>
        </w:rPr>
        <w:t xml:space="preserve">do the things </w:t>
      </w:r>
      <w:r w:rsidR="00F512C8">
        <w:rPr>
          <w:lang w:eastAsia="en-NZ"/>
        </w:rPr>
        <w:t>they want to do</w:t>
      </w:r>
      <w:r w:rsidR="00A06950">
        <w:rPr>
          <w:lang w:eastAsia="en-NZ"/>
        </w:rPr>
        <w:t xml:space="preserve"> (including, amongst other things, attitudes and awareness, cost and accessibility)</w:t>
      </w:r>
      <w:r w:rsidR="00A06950" w:rsidRPr="006A332A">
        <w:rPr>
          <w:lang w:eastAsia="en-NZ"/>
        </w:rPr>
        <w:t>?</w:t>
      </w:r>
    </w:p>
    <w:p w14:paraId="3A4EA7A3" w14:textId="44BBFD10" w:rsidR="00CC7996" w:rsidRPr="004D59C8" w:rsidRDefault="00CC7996" w:rsidP="00834757">
      <w:pPr>
        <w:pStyle w:val="ListParagraph"/>
        <w:numPr>
          <w:ilvl w:val="0"/>
          <w:numId w:val="21"/>
        </w:numPr>
        <w:rPr>
          <w:lang w:eastAsia="en-NZ"/>
        </w:rPr>
      </w:pPr>
      <w:r>
        <w:rPr>
          <w:lang w:eastAsia="en-NZ"/>
        </w:rPr>
        <w:t xml:space="preserve">To what extent do disabled people have </w:t>
      </w:r>
      <w:r w:rsidR="00A06950">
        <w:rPr>
          <w:lang w:eastAsia="en-NZ"/>
        </w:rPr>
        <w:t xml:space="preserve">control over their use </w:t>
      </w:r>
      <w:r>
        <w:rPr>
          <w:lang w:eastAsia="en-NZ"/>
        </w:rPr>
        <w:t xml:space="preserve">of products and technology? </w:t>
      </w:r>
    </w:p>
    <w:p w14:paraId="1609950C" w14:textId="77777777" w:rsidR="008116A4" w:rsidRDefault="008116A4" w:rsidP="00A10B7D">
      <w:pPr>
        <w:rPr>
          <w:rFonts w:eastAsia="Calibri"/>
          <w:lang w:eastAsia="en-NZ"/>
        </w:rPr>
      </w:pPr>
    </w:p>
    <w:p w14:paraId="5007DECA" w14:textId="4456F92B" w:rsidR="00796259" w:rsidRPr="00A10B7D" w:rsidRDefault="00512ED3" w:rsidP="00A10B7D">
      <w:pPr>
        <w:rPr>
          <w:lang w:eastAsia="en-NZ"/>
        </w:rPr>
      </w:pPr>
      <w:r w:rsidRPr="00A10B7D">
        <w:rPr>
          <w:rFonts w:eastAsia="Calibri"/>
          <w:lang w:eastAsia="en-NZ"/>
        </w:rPr>
        <w:br w:type="page"/>
      </w:r>
      <w:bookmarkStart w:id="325" w:name="_Toc455418795"/>
    </w:p>
    <w:p w14:paraId="08E81E35" w14:textId="69D90C37" w:rsidR="00592809" w:rsidRDefault="00592809" w:rsidP="00592809">
      <w:pPr>
        <w:pStyle w:val="Heading2"/>
        <w:rPr>
          <w:rFonts w:eastAsia="Times New Roman"/>
          <w:lang w:eastAsia="en-NZ"/>
        </w:rPr>
      </w:pPr>
      <w:bookmarkStart w:id="326" w:name="_Toc464660221"/>
      <w:bookmarkStart w:id="327" w:name="_Toc465418186"/>
      <w:r>
        <w:rPr>
          <w:rFonts w:eastAsia="Times New Roman" w:hint="cs"/>
          <w:lang w:eastAsia="en-NZ"/>
        </w:rPr>
        <w:lastRenderedPageBreak/>
        <w:t xml:space="preserve">Topic </w:t>
      </w:r>
      <w:r>
        <w:rPr>
          <w:rFonts w:eastAsia="Times New Roman"/>
          <w:lang w:eastAsia="en-NZ"/>
        </w:rPr>
        <w:t>13</w:t>
      </w:r>
      <w:r>
        <w:rPr>
          <w:rFonts w:eastAsia="Times New Roman" w:hint="cs"/>
          <w:lang w:eastAsia="en-NZ"/>
        </w:rPr>
        <w:t xml:space="preserve">: </w:t>
      </w:r>
      <w:r>
        <w:rPr>
          <w:rFonts w:eastAsia="Times New Roman"/>
          <w:lang w:eastAsia="en-NZ"/>
        </w:rPr>
        <w:t>Accessibility</w:t>
      </w:r>
      <w:bookmarkEnd w:id="326"/>
      <w:bookmarkEnd w:id="327"/>
    </w:p>
    <w:p w14:paraId="29F6C0AF" w14:textId="77777777" w:rsidR="00301B40" w:rsidRDefault="00301B40" w:rsidP="00301B40">
      <w:pPr>
        <w:rPr>
          <w:lang w:eastAsia="en-NZ"/>
        </w:rPr>
      </w:pPr>
      <w:r>
        <w:rPr>
          <w:lang w:eastAsia="en-NZ"/>
        </w:rPr>
        <w:t>Accessibility is a fundamental issue and affects all the topics discussed in this document. Its inclusion as a separate topic helps to ensure that we can look across all aspects of people’s lives through an accessibility lens.</w:t>
      </w:r>
    </w:p>
    <w:p w14:paraId="4BDB7F6A" w14:textId="28F50227" w:rsidR="00592809" w:rsidRPr="00672675" w:rsidRDefault="00592809" w:rsidP="00592809">
      <w:pPr>
        <w:rPr>
          <w:rFonts w:cstheme="majorBidi"/>
          <w:sz w:val="34"/>
          <w:szCs w:val="34"/>
          <w:lang w:eastAsia="en-NZ"/>
        </w:rPr>
      </w:pPr>
      <w:r>
        <w:rPr>
          <w:lang w:eastAsia="en-NZ"/>
        </w:rPr>
        <w:t xml:space="preserve">Disabled </w:t>
      </w:r>
      <w:r w:rsidRPr="004D59C8">
        <w:rPr>
          <w:lang w:eastAsia="en-NZ"/>
        </w:rPr>
        <w:t xml:space="preserve">people should have access, on </w:t>
      </w:r>
      <w:r>
        <w:rPr>
          <w:lang w:eastAsia="en-NZ"/>
        </w:rPr>
        <w:t xml:space="preserve">an equal basis with others, to </w:t>
      </w:r>
      <w:r w:rsidRPr="004D59C8">
        <w:rPr>
          <w:lang w:eastAsia="en-NZ"/>
        </w:rPr>
        <w:t>the physical environm</w:t>
      </w:r>
      <w:r>
        <w:rPr>
          <w:lang w:eastAsia="en-NZ"/>
        </w:rPr>
        <w:t>ent, transportation,</w:t>
      </w:r>
      <w:r w:rsidRPr="004D59C8">
        <w:rPr>
          <w:lang w:eastAsia="en-NZ"/>
        </w:rPr>
        <w:t xml:space="preserve"> information and communications, including information and communications technologies and systems, and to other facilities and services open or provided to the public, both in urban and rural areas’</w:t>
      </w:r>
      <w:r w:rsidR="00301B40">
        <w:rPr>
          <w:lang w:eastAsia="en-NZ"/>
        </w:rPr>
        <w:t xml:space="preserve"> (Article 9, UNCRPD).</w:t>
      </w:r>
    </w:p>
    <w:p w14:paraId="3EB3ED22" w14:textId="7C13EB37" w:rsidR="00592809" w:rsidRDefault="00592809" w:rsidP="00592809">
      <w:pPr>
        <w:rPr>
          <w:lang w:eastAsia="en-NZ"/>
        </w:rPr>
      </w:pPr>
      <w:r>
        <w:rPr>
          <w:lang w:eastAsia="en-NZ"/>
        </w:rPr>
        <w:t xml:space="preserve">A non-disabling society is a place where </w:t>
      </w:r>
      <w:r w:rsidR="00301B40">
        <w:rPr>
          <w:lang w:eastAsia="en-NZ"/>
        </w:rPr>
        <w:t>all</w:t>
      </w:r>
      <w:r>
        <w:rPr>
          <w:lang w:eastAsia="en-NZ"/>
        </w:rPr>
        <w:t xml:space="preserve"> people have equal opportunity to achie</w:t>
      </w:r>
      <w:r w:rsidR="00301B40">
        <w:rPr>
          <w:lang w:eastAsia="en-NZ"/>
        </w:rPr>
        <w:t>ve their goals and aspirations.</w:t>
      </w:r>
    </w:p>
    <w:p w14:paraId="3762C5A6" w14:textId="77777777" w:rsidR="00592809" w:rsidRPr="004D59C8" w:rsidRDefault="00592809" w:rsidP="00592809">
      <w:pPr>
        <w:pStyle w:val="Heading3"/>
      </w:pPr>
      <w:r w:rsidRPr="004D59C8">
        <w:t>Enduring questions on accessibility</w:t>
      </w:r>
    </w:p>
    <w:p w14:paraId="63454140" w14:textId="77777777" w:rsidR="00592809" w:rsidRPr="004D59C8" w:rsidRDefault="00592809" w:rsidP="00834757">
      <w:pPr>
        <w:pStyle w:val="ListParagraph"/>
        <w:numPr>
          <w:ilvl w:val="0"/>
          <w:numId w:val="28"/>
        </w:numPr>
        <w:rPr>
          <w:lang w:eastAsia="en-NZ"/>
        </w:rPr>
      </w:pPr>
      <w:r w:rsidRPr="004D59C8">
        <w:rPr>
          <w:lang w:eastAsia="en-NZ"/>
        </w:rPr>
        <w:t>What are the main accessibility issues faced by disabled people?</w:t>
      </w:r>
    </w:p>
    <w:p w14:paraId="72E52D2E" w14:textId="77777777" w:rsidR="00592809" w:rsidRPr="004D59C8" w:rsidRDefault="00592809" w:rsidP="00834757">
      <w:pPr>
        <w:pStyle w:val="ListParagraph"/>
        <w:numPr>
          <w:ilvl w:val="0"/>
          <w:numId w:val="28"/>
        </w:numPr>
        <w:rPr>
          <w:lang w:eastAsia="en-NZ"/>
        </w:rPr>
      </w:pPr>
      <w:r w:rsidRPr="004D59C8">
        <w:rPr>
          <w:lang w:eastAsia="en-NZ"/>
        </w:rPr>
        <w:t xml:space="preserve">How well </w:t>
      </w:r>
      <w:r>
        <w:rPr>
          <w:lang w:eastAsia="en-NZ"/>
        </w:rPr>
        <w:t>do</w:t>
      </w:r>
      <w:r w:rsidRPr="004D59C8">
        <w:rPr>
          <w:lang w:eastAsia="en-NZ"/>
        </w:rPr>
        <w:t xml:space="preserve"> current standards and guidelines, systems and policies achieve desired levels of access for disabled people?</w:t>
      </w:r>
    </w:p>
    <w:p w14:paraId="5D03445B" w14:textId="12ED4449" w:rsidR="00592809" w:rsidRPr="00A10B7D" w:rsidRDefault="00592809" w:rsidP="00834757">
      <w:pPr>
        <w:pStyle w:val="ListParagraph"/>
        <w:numPr>
          <w:ilvl w:val="0"/>
          <w:numId w:val="28"/>
        </w:numPr>
        <w:rPr>
          <w:lang w:eastAsia="en-NZ"/>
        </w:rPr>
      </w:pPr>
      <w:r w:rsidRPr="004D59C8">
        <w:rPr>
          <w:lang w:eastAsia="en-NZ"/>
        </w:rPr>
        <w:t xml:space="preserve">What is the cost of not providing </w:t>
      </w:r>
      <w:r w:rsidR="0036521F">
        <w:rPr>
          <w:lang w:eastAsia="en-NZ"/>
        </w:rPr>
        <w:t xml:space="preserve">equitable </w:t>
      </w:r>
      <w:r w:rsidRPr="004D59C8">
        <w:rPr>
          <w:lang w:eastAsia="en-NZ"/>
        </w:rPr>
        <w:t>access for disabled people</w:t>
      </w:r>
      <w:r w:rsidR="0036521F">
        <w:rPr>
          <w:lang w:eastAsia="en-NZ"/>
        </w:rPr>
        <w:t>?</w:t>
      </w:r>
      <w:r w:rsidRPr="00A10B7D">
        <w:br/>
      </w:r>
    </w:p>
    <w:p w14:paraId="616240A1" w14:textId="77777777" w:rsidR="00592809" w:rsidRDefault="00592809" w:rsidP="00592809">
      <w:pPr>
        <w:spacing w:after="0" w:line="240" w:lineRule="auto"/>
        <w:rPr>
          <w:b/>
          <w:sz w:val="20"/>
        </w:rPr>
      </w:pPr>
    </w:p>
    <w:p w14:paraId="11565E12" w14:textId="77777777" w:rsidR="00592809" w:rsidRDefault="00592809" w:rsidP="00592809">
      <w:pPr>
        <w:spacing w:after="0" w:line="240" w:lineRule="auto"/>
        <w:rPr>
          <w:rFonts w:cstheme="majorBidi"/>
          <w:bCs/>
          <w:color w:val="000000" w:themeColor="text1"/>
          <w:sz w:val="34"/>
          <w:szCs w:val="34"/>
        </w:rPr>
      </w:pPr>
      <w:r>
        <w:br w:type="page"/>
      </w:r>
    </w:p>
    <w:p w14:paraId="39639C80" w14:textId="03BE85CD" w:rsidR="00592809" w:rsidRPr="00E52294" w:rsidRDefault="00592809" w:rsidP="00592809">
      <w:pPr>
        <w:pStyle w:val="Heading2"/>
        <w:rPr>
          <w:rFonts w:eastAsia="Times New Roman"/>
        </w:rPr>
      </w:pPr>
      <w:bookmarkStart w:id="328" w:name="_Toc455418794"/>
      <w:bookmarkStart w:id="329" w:name="_Toc464660222"/>
      <w:bookmarkStart w:id="330" w:name="_Toc465418187"/>
      <w:r>
        <w:rPr>
          <w:rFonts w:eastAsia="Times New Roman"/>
        </w:rPr>
        <w:lastRenderedPageBreak/>
        <w:t xml:space="preserve">Topic 14: </w:t>
      </w:r>
      <w:r w:rsidRPr="00E52294">
        <w:rPr>
          <w:rFonts w:eastAsia="Times New Roman"/>
        </w:rPr>
        <w:t xml:space="preserve">Attitudes and </w:t>
      </w:r>
      <w:r>
        <w:rPr>
          <w:rFonts w:eastAsia="Times New Roman"/>
        </w:rPr>
        <w:t>A</w:t>
      </w:r>
      <w:r w:rsidRPr="00E52294">
        <w:rPr>
          <w:rFonts w:eastAsia="Times New Roman"/>
        </w:rPr>
        <w:t>wareness</w:t>
      </w:r>
      <w:bookmarkEnd w:id="328"/>
      <w:bookmarkEnd w:id="329"/>
      <w:bookmarkEnd w:id="330"/>
    </w:p>
    <w:p w14:paraId="3D77AAAC" w14:textId="0F163AC2" w:rsidR="00592809" w:rsidRPr="004D59C8" w:rsidRDefault="00592809" w:rsidP="00592809">
      <w:r w:rsidRPr="004D59C8">
        <w:t xml:space="preserve">The importance of attitudes and awareness in the lives of disabled people cannot be overstated. </w:t>
      </w:r>
      <w:r w:rsidRPr="004D59C8">
        <w:rPr>
          <w:lang w:val="en"/>
        </w:rPr>
        <w:t>Negative attitudes towards disabled people have been consistently identified as a barrier to their being able to access the same opportunities as other</w:t>
      </w:r>
      <w:r>
        <w:rPr>
          <w:lang w:val="en"/>
        </w:rPr>
        <w:t>s</w:t>
      </w:r>
      <w:r w:rsidRPr="004D59C8">
        <w:rPr>
          <w:lang w:val="en"/>
        </w:rPr>
        <w:t>.</w:t>
      </w:r>
      <w:r w:rsidRPr="004D59C8">
        <w:rPr>
          <w:vertAlign w:val="superscript"/>
          <w:lang w:val="en"/>
        </w:rPr>
        <w:footnoteReference w:id="48"/>
      </w:r>
      <w:r w:rsidR="009869BE">
        <w:rPr>
          <w:lang w:val="en"/>
        </w:rPr>
        <w:t xml:space="preserve"> </w:t>
      </w:r>
      <w:r w:rsidRPr="004D59C8">
        <w:t>Barriers resulting from attitudes to</w:t>
      </w:r>
      <w:r w:rsidR="00301B40">
        <w:t>,</w:t>
      </w:r>
      <w:r w:rsidRPr="004D59C8">
        <w:t xml:space="preserve"> and awareness of</w:t>
      </w:r>
      <w:r w:rsidR="00301B40">
        <w:t>,</w:t>
      </w:r>
      <w:r w:rsidRPr="004D59C8">
        <w:t xml:space="preserve"> disability arise in all aspects of </w:t>
      </w:r>
      <w:r w:rsidR="009869BE">
        <w:t xml:space="preserve">peoples’ </w:t>
      </w:r>
      <w:r w:rsidRPr="004D59C8">
        <w:t>li</w:t>
      </w:r>
      <w:r w:rsidR="009869BE">
        <w:t>ve</w:t>
      </w:r>
      <w:r w:rsidRPr="004D59C8">
        <w:t xml:space="preserve">. </w:t>
      </w:r>
    </w:p>
    <w:p w14:paraId="32DB6FF6" w14:textId="72FDA2E9" w:rsidR="00592809" w:rsidRDefault="00592809" w:rsidP="00592809">
      <w:r w:rsidRPr="004D59C8">
        <w:t>Social inclusion and exclusion are largely determined by dominant cultural values and perceptions</w:t>
      </w:r>
      <w:r w:rsidRPr="004D59C8">
        <w:rPr>
          <w:vertAlign w:val="superscript"/>
        </w:rPr>
        <w:footnoteReference w:id="49"/>
      </w:r>
      <w:r w:rsidRPr="004D59C8">
        <w:t xml:space="preserve">. </w:t>
      </w:r>
      <w:r w:rsidR="00301B40">
        <w:t>To c</w:t>
      </w:r>
      <w:r w:rsidRPr="004D59C8">
        <w:t>hang</w:t>
      </w:r>
      <w:r w:rsidR="00301B40">
        <w:t>e</w:t>
      </w:r>
      <w:r w:rsidRPr="004D59C8">
        <w:t xml:space="preserve"> community attitudes towa</w:t>
      </w:r>
      <w:r>
        <w:t xml:space="preserve">rds disability </w:t>
      </w:r>
      <w:r w:rsidRPr="004D59C8">
        <w:t>complementary methods</w:t>
      </w:r>
      <w:r w:rsidR="00301B40">
        <w:t xml:space="preserve"> are needed</w:t>
      </w:r>
      <w:r w:rsidRPr="004D59C8">
        <w:t>, including pr</w:t>
      </w:r>
      <w:r>
        <w:t>oviding information and extending</w:t>
      </w:r>
      <w:r w:rsidRPr="004D59C8">
        <w:t xml:space="preserve"> personal contact.</w:t>
      </w:r>
      <w:r w:rsidRPr="004D59C8">
        <w:rPr>
          <w:vertAlign w:val="superscript"/>
        </w:rPr>
        <w:footnoteReference w:id="50"/>
      </w:r>
    </w:p>
    <w:p w14:paraId="1CA84F25" w14:textId="360A5B8A" w:rsidR="00592809" w:rsidRPr="00D13CE6" w:rsidRDefault="00592809" w:rsidP="00592809">
      <w:pPr>
        <w:rPr>
          <w:rFonts w:eastAsia="Calibri"/>
          <w:color w:val="auto"/>
        </w:rPr>
      </w:pPr>
      <w:r>
        <w:rPr>
          <w:color w:val="auto"/>
          <w:lang w:eastAsia="en-NZ"/>
        </w:rPr>
        <w:t>O</w:t>
      </w:r>
      <w:r w:rsidR="009869BE">
        <w:rPr>
          <w:color w:val="auto"/>
          <w:lang w:eastAsia="en-NZ"/>
        </w:rPr>
        <w:t xml:space="preserve">f on-going interest and concern </w:t>
      </w:r>
      <w:r>
        <w:rPr>
          <w:color w:val="auto"/>
          <w:lang w:eastAsia="en-NZ"/>
        </w:rPr>
        <w:t xml:space="preserve">is the importance of understanding what it means to </w:t>
      </w:r>
      <w:r w:rsidR="009869BE">
        <w:rPr>
          <w:color w:val="auto"/>
          <w:lang w:eastAsia="en-NZ"/>
        </w:rPr>
        <w:t>self-</w:t>
      </w:r>
      <w:r w:rsidRPr="00826D80">
        <w:rPr>
          <w:color w:val="auto"/>
          <w:lang w:eastAsia="en-NZ"/>
        </w:rPr>
        <w:t>identify</w:t>
      </w:r>
      <w:r>
        <w:rPr>
          <w:color w:val="auto"/>
          <w:lang w:eastAsia="en-NZ"/>
        </w:rPr>
        <w:t xml:space="preserve"> </w:t>
      </w:r>
      <w:r w:rsidRPr="00826D80">
        <w:rPr>
          <w:color w:val="auto"/>
          <w:lang w:eastAsia="en-NZ"/>
        </w:rPr>
        <w:t>as</w:t>
      </w:r>
      <w:r>
        <w:rPr>
          <w:color w:val="auto"/>
          <w:lang w:eastAsia="en-NZ"/>
        </w:rPr>
        <w:t xml:space="preserve"> a</w:t>
      </w:r>
      <w:r w:rsidRPr="00826D80">
        <w:rPr>
          <w:color w:val="auto"/>
          <w:lang w:eastAsia="en-NZ"/>
        </w:rPr>
        <w:t xml:space="preserve"> disabled</w:t>
      </w:r>
      <w:r>
        <w:rPr>
          <w:color w:val="auto"/>
          <w:lang w:eastAsia="en-NZ"/>
        </w:rPr>
        <w:t xml:space="preserve"> person</w:t>
      </w:r>
      <w:r w:rsidRPr="00826D80">
        <w:rPr>
          <w:color w:val="auto"/>
          <w:lang w:eastAsia="en-NZ"/>
        </w:rPr>
        <w:t xml:space="preserve"> </w:t>
      </w:r>
      <w:r w:rsidR="009869BE">
        <w:rPr>
          <w:color w:val="auto"/>
          <w:lang w:eastAsia="en-NZ"/>
        </w:rPr>
        <w:t>and how this changes over time.</w:t>
      </w:r>
    </w:p>
    <w:p w14:paraId="5C38169E" w14:textId="77777777" w:rsidR="00592809" w:rsidRPr="004D59C8" w:rsidRDefault="00592809" w:rsidP="00592809">
      <w:pPr>
        <w:pStyle w:val="Heading3"/>
      </w:pPr>
      <w:r w:rsidRPr="004D59C8">
        <w:t>Enduring questions on attitudes and awareness</w:t>
      </w:r>
    </w:p>
    <w:p w14:paraId="6EC880E4" w14:textId="77777777" w:rsidR="00592809" w:rsidRPr="004D59C8" w:rsidRDefault="00592809" w:rsidP="00834757">
      <w:pPr>
        <w:pStyle w:val="ListParagraph"/>
        <w:numPr>
          <w:ilvl w:val="0"/>
          <w:numId w:val="22"/>
        </w:numPr>
        <w:rPr>
          <w:lang w:eastAsia="en-NZ"/>
        </w:rPr>
      </w:pPr>
      <w:r w:rsidRPr="004D59C8">
        <w:rPr>
          <w:lang w:eastAsia="en-NZ"/>
        </w:rPr>
        <w:t xml:space="preserve">What are the predominant/common attitudes towards disability and disabled people? </w:t>
      </w:r>
    </w:p>
    <w:p w14:paraId="1D058E56" w14:textId="77777777" w:rsidR="00592809" w:rsidRPr="004D59C8" w:rsidRDefault="00592809" w:rsidP="00834757">
      <w:pPr>
        <w:pStyle w:val="ListParagraph"/>
        <w:numPr>
          <w:ilvl w:val="0"/>
          <w:numId w:val="22"/>
        </w:numPr>
        <w:rPr>
          <w:lang w:eastAsia="en-NZ"/>
        </w:rPr>
      </w:pPr>
      <w:r w:rsidRPr="004D59C8">
        <w:rPr>
          <w:lang w:eastAsia="en-NZ"/>
        </w:rPr>
        <w:t xml:space="preserve">To what extent are people aware of inequities faced by disabled people? </w:t>
      </w:r>
    </w:p>
    <w:p w14:paraId="7932351B" w14:textId="33F3EB51" w:rsidR="00592809" w:rsidRPr="004D59C8" w:rsidRDefault="00592809" w:rsidP="00834757">
      <w:pPr>
        <w:pStyle w:val="ListParagraph"/>
        <w:numPr>
          <w:ilvl w:val="0"/>
          <w:numId w:val="22"/>
        </w:numPr>
        <w:rPr>
          <w:lang w:eastAsia="en-NZ"/>
        </w:rPr>
      </w:pPr>
      <w:r>
        <w:rPr>
          <w:lang w:eastAsia="en-NZ"/>
        </w:rPr>
        <w:t>How are</w:t>
      </w:r>
      <w:r w:rsidRPr="004D59C8">
        <w:rPr>
          <w:lang w:eastAsia="en-NZ"/>
        </w:rPr>
        <w:t xml:space="preserve"> people</w:t>
      </w:r>
      <w:r>
        <w:rPr>
          <w:lang w:eastAsia="en-NZ"/>
        </w:rPr>
        <w:t>’s</w:t>
      </w:r>
      <w:r w:rsidRPr="004D59C8">
        <w:rPr>
          <w:lang w:eastAsia="en-NZ"/>
        </w:rPr>
        <w:t xml:space="preserve"> attitudes towards disability and disabled people be</w:t>
      </w:r>
      <w:r>
        <w:rPr>
          <w:lang w:eastAsia="en-NZ"/>
        </w:rPr>
        <w:t>ing</w:t>
      </w:r>
      <w:r w:rsidRPr="004D59C8">
        <w:rPr>
          <w:lang w:eastAsia="en-NZ"/>
        </w:rPr>
        <w:t xml:space="preserve"> influenced</w:t>
      </w:r>
      <w:r w:rsidR="00C3245A">
        <w:rPr>
          <w:rStyle w:val="FootnoteReference"/>
          <w:lang w:eastAsia="en-NZ"/>
        </w:rPr>
        <w:footnoteReference w:id="51"/>
      </w:r>
      <w:r w:rsidRPr="004D59C8">
        <w:rPr>
          <w:lang w:eastAsia="en-NZ"/>
        </w:rPr>
        <w:t xml:space="preserve">? </w:t>
      </w:r>
    </w:p>
    <w:p w14:paraId="162C5209" w14:textId="08E348DA" w:rsidR="00592809" w:rsidRPr="004D59C8" w:rsidRDefault="00592809" w:rsidP="00834757">
      <w:pPr>
        <w:pStyle w:val="ListParagraph"/>
        <w:numPr>
          <w:ilvl w:val="0"/>
          <w:numId w:val="22"/>
        </w:numPr>
        <w:rPr>
          <w:lang w:eastAsia="en-NZ"/>
        </w:rPr>
      </w:pPr>
      <w:r w:rsidRPr="004D59C8">
        <w:rPr>
          <w:lang w:eastAsia="en-NZ"/>
        </w:rPr>
        <w:t xml:space="preserve">To what extent do disabled people feel discriminated against compared to </w:t>
      </w:r>
      <w:r w:rsidR="0003511A">
        <w:rPr>
          <w:lang w:eastAsia="en-NZ"/>
        </w:rPr>
        <w:t>others</w:t>
      </w:r>
      <w:r w:rsidRPr="004D59C8">
        <w:rPr>
          <w:lang w:eastAsia="en-NZ"/>
        </w:rPr>
        <w:t>?</w:t>
      </w:r>
    </w:p>
    <w:p w14:paraId="3D53D53F" w14:textId="77777777" w:rsidR="00592809" w:rsidRPr="004D59C8" w:rsidRDefault="00592809" w:rsidP="00834757">
      <w:pPr>
        <w:pStyle w:val="ListParagraph"/>
        <w:numPr>
          <w:ilvl w:val="0"/>
          <w:numId w:val="22"/>
        </w:numPr>
        <w:rPr>
          <w:lang w:eastAsia="en-NZ"/>
        </w:rPr>
      </w:pPr>
      <w:r w:rsidRPr="004D59C8">
        <w:t xml:space="preserve">To what extent are disabled people provided with ‘reasonable accommodation’?  </w:t>
      </w:r>
    </w:p>
    <w:p w14:paraId="5428B1A5" w14:textId="0B64BDB1" w:rsidR="00592809" w:rsidRDefault="00DC0E63" w:rsidP="00834757">
      <w:pPr>
        <w:pStyle w:val="ListParagraph"/>
        <w:numPr>
          <w:ilvl w:val="0"/>
          <w:numId w:val="22"/>
        </w:numPr>
        <w:rPr>
          <w:lang w:eastAsia="en-NZ"/>
        </w:rPr>
      </w:pPr>
      <w:r>
        <w:rPr>
          <w:lang w:eastAsia="en-NZ"/>
        </w:rPr>
        <w:t xml:space="preserve">What are the attitudes and understandings of disabled people towards </w:t>
      </w:r>
      <w:r w:rsidR="00592809">
        <w:rPr>
          <w:lang w:eastAsia="en-NZ"/>
        </w:rPr>
        <w:t>their impairment/disability?</w:t>
      </w:r>
      <w:r>
        <w:rPr>
          <w:lang w:eastAsia="en-NZ"/>
        </w:rPr>
        <w:t xml:space="preserve"> </w:t>
      </w:r>
    </w:p>
    <w:p w14:paraId="3833E607" w14:textId="77777777" w:rsidR="00592809" w:rsidRDefault="00592809" w:rsidP="00592809">
      <w:pPr>
        <w:spacing w:after="0" w:line="240" w:lineRule="auto"/>
        <w:rPr>
          <w:lang w:eastAsia="en-NZ"/>
        </w:rPr>
      </w:pPr>
    </w:p>
    <w:p w14:paraId="3A0C6147" w14:textId="77777777" w:rsidR="00592809" w:rsidRDefault="00592809" w:rsidP="00592809">
      <w:pPr>
        <w:spacing w:after="0" w:line="240" w:lineRule="auto"/>
        <w:rPr>
          <w:rFonts w:eastAsiaTheme="majorEastAsia" w:cstheme="majorBidi"/>
          <w:bCs/>
          <w:color w:val="000000" w:themeColor="text1"/>
          <w:sz w:val="34"/>
          <w:szCs w:val="34"/>
          <w:lang w:eastAsia="en-NZ"/>
        </w:rPr>
      </w:pPr>
      <w:r>
        <w:rPr>
          <w:lang w:eastAsia="en-NZ"/>
        </w:rPr>
        <w:br w:type="page"/>
      </w:r>
    </w:p>
    <w:p w14:paraId="07FCA641" w14:textId="420A8C25" w:rsidR="00592809" w:rsidRDefault="00592809" w:rsidP="00592809">
      <w:pPr>
        <w:pStyle w:val="Heading2"/>
        <w:rPr>
          <w:rFonts w:eastAsia="Times New Roman"/>
        </w:rPr>
      </w:pPr>
      <w:bookmarkStart w:id="331" w:name="_Toc464660223"/>
      <w:bookmarkStart w:id="332" w:name="_Toc465418188"/>
      <w:r>
        <w:rPr>
          <w:rFonts w:eastAsia="Times New Roman"/>
        </w:rPr>
        <w:lastRenderedPageBreak/>
        <w:t>Topic 15: Personal Autonomy</w:t>
      </w:r>
      <w:bookmarkEnd w:id="331"/>
      <w:bookmarkEnd w:id="332"/>
      <w:r>
        <w:rPr>
          <w:rFonts w:eastAsia="Times New Roman"/>
        </w:rPr>
        <w:t xml:space="preserve"> </w:t>
      </w:r>
    </w:p>
    <w:p w14:paraId="0282CDB4" w14:textId="77777777" w:rsidR="00592809" w:rsidRDefault="00592809" w:rsidP="00592809">
      <w:pPr>
        <w:rPr>
          <w:rFonts w:eastAsia="Calibri"/>
        </w:rPr>
      </w:pPr>
      <w:r w:rsidRPr="006A332A">
        <w:rPr>
          <w:rFonts w:eastAsia="Calibri"/>
        </w:rPr>
        <w:t>Autonomy, being able to</w:t>
      </w:r>
      <w:r>
        <w:rPr>
          <w:rFonts w:eastAsia="Calibri"/>
        </w:rPr>
        <w:t xml:space="preserve"> decide on one’s preferences and</w:t>
      </w:r>
      <w:r w:rsidRPr="006A332A">
        <w:rPr>
          <w:rFonts w:eastAsia="Calibri"/>
        </w:rPr>
        <w:t xml:space="preserve"> make decisions about one’s own life, is independence that comes from choice and control.</w:t>
      </w:r>
      <w:r>
        <w:rPr>
          <w:rFonts w:eastAsia="Calibri"/>
        </w:rPr>
        <w:t xml:space="preserve"> In a non-disabling society disabled people are able to make their own choices and decisions.</w:t>
      </w:r>
      <w:r w:rsidRPr="006A332A">
        <w:rPr>
          <w:rFonts w:eastAsia="Calibri"/>
        </w:rPr>
        <w:t xml:space="preserve">  For example</w:t>
      </w:r>
      <w:r>
        <w:rPr>
          <w:rFonts w:eastAsia="Calibri"/>
        </w:rPr>
        <w:t>,</w:t>
      </w:r>
      <w:r w:rsidRPr="006A332A">
        <w:rPr>
          <w:rFonts w:eastAsia="Calibri"/>
        </w:rPr>
        <w:t xml:space="preserve"> a child may not be able to attend their closest school if it does not reasonably accommodate their needs, or</w:t>
      </w:r>
      <w:r>
        <w:rPr>
          <w:rFonts w:eastAsia="Calibri"/>
        </w:rPr>
        <w:t xml:space="preserve"> they</w:t>
      </w:r>
      <w:r w:rsidRPr="006A332A">
        <w:rPr>
          <w:rFonts w:eastAsia="Calibri"/>
        </w:rPr>
        <w:t xml:space="preserve"> </w:t>
      </w:r>
      <w:r>
        <w:rPr>
          <w:rFonts w:eastAsia="Calibri"/>
        </w:rPr>
        <w:t>might have to live</w:t>
      </w:r>
      <w:r w:rsidRPr="006A332A">
        <w:rPr>
          <w:rFonts w:eastAsia="Calibri"/>
        </w:rPr>
        <w:t xml:space="preserve"> in a residential facility far from friends and family, in order to be cared for</w:t>
      </w:r>
      <w:r>
        <w:rPr>
          <w:rFonts w:eastAsia="Calibri"/>
        </w:rPr>
        <w:t xml:space="preserve">. </w:t>
      </w:r>
    </w:p>
    <w:p w14:paraId="6F1A2DCE" w14:textId="26B3FCA7" w:rsidR="00592809" w:rsidRDefault="00592809" w:rsidP="00592809">
      <w:pPr>
        <w:rPr>
          <w:rFonts w:eastAsia="Calibri"/>
        </w:rPr>
      </w:pPr>
      <w:r>
        <w:rPr>
          <w:rFonts w:eastAsia="Calibri"/>
        </w:rPr>
        <w:t xml:space="preserve">The first general principle of the UNCPRD outlined in Article 3 is ‘respect for inherent dignity, individual autonomy including the freedom to make one’s own choices, and independence of persons’. </w:t>
      </w:r>
    </w:p>
    <w:p w14:paraId="5A5C399D" w14:textId="77777777" w:rsidR="00592809" w:rsidRPr="00A10B7D" w:rsidRDefault="00592809" w:rsidP="00592809">
      <w:pPr>
        <w:pStyle w:val="Heading3"/>
      </w:pPr>
      <w:r w:rsidRPr="004D59C8">
        <w:t xml:space="preserve">Enduring questions on </w:t>
      </w:r>
      <w:r>
        <w:t xml:space="preserve">personal autonomy </w:t>
      </w:r>
    </w:p>
    <w:p w14:paraId="1F1B1DAB" w14:textId="33908469" w:rsidR="00592809" w:rsidRDefault="00592809" w:rsidP="00834757">
      <w:pPr>
        <w:pStyle w:val="ListParagraph"/>
        <w:numPr>
          <w:ilvl w:val="0"/>
          <w:numId w:val="20"/>
        </w:numPr>
        <w:spacing w:after="0" w:line="240" w:lineRule="auto"/>
        <w:rPr>
          <w:lang w:eastAsia="en-NZ"/>
        </w:rPr>
      </w:pPr>
      <w:r>
        <w:rPr>
          <w:lang w:eastAsia="en-NZ"/>
        </w:rPr>
        <w:t xml:space="preserve">To what extent do disabled people have control over their own lives (personal autonomy) and does this differ between disabled people and </w:t>
      </w:r>
      <w:r w:rsidR="0003511A">
        <w:rPr>
          <w:lang w:eastAsia="en-NZ"/>
        </w:rPr>
        <w:t>others</w:t>
      </w:r>
      <w:r>
        <w:rPr>
          <w:lang w:eastAsia="en-NZ"/>
        </w:rPr>
        <w:t>?</w:t>
      </w:r>
    </w:p>
    <w:p w14:paraId="6E4DF698" w14:textId="68DD1E93" w:rsidR="00592809" w:rsidRPr="006A332A" w:rsidRDefault="00592809" w:rsidP="00834757">
      <w:pPr>
        <w:pStyle w:val="ListParagraph"/>
        <w:numPr>
          <w:ilvl w:val="0"/>
          <w:numId w:val="20"/>
        </w:numPr>
        <w:rPr>
          <w:lang w:eastAsia="en-NZ"/>
        </w:rPr>
      </w:pPr>
      <w:r w:rsidRPr="006A332A">
        <w:rPr>
          <w:lang w:eastAsia="en-NZ"/>
        </w:rPr>
        <w:t>What barriers</w:t>
      </w:r>
      <w:r>
        <w:rPr>
          <w:lang w:eastAsia="en-NZ"/>
        </w:rPr>
        <w:t xml:space="preserve"> and facilitators </w:t>
      </w:r>
      <w:r w:rsidR="00DC0E63">
        <w:rPr>
          <w:lang w:eastAsia="en-NZ"/>
        </w:rPr>
        <w:t xml:space="preserve">affect </w:t>
      </w:r>
      <w:r>
        <w:rPr>
          <w:lang w:eastAsia="en-NZ"/>
        </w:rPr>
        <w:t xml:space="preserve">personal </w:t>
      </w:r>
      <w:r w:rsidRPr="006A332A">
        <w:rPr>
          <w:lang w:eastAsia="en-NZ"/>
        </w:rPr>
        <w:t xml:space="preserve">autonomy </w:t>
      </w:r>
      <w:r w:rsidR="00CF2DD4">
        <w:rPr>
          <w:lang w:eastAsia="en-NZ"/>
        </w:rPr>
        <w:t>across all aspects of life</w:t>
      </w:r>
      <w:r w:rsidR="009869BE">
        <w:rPr>
          <w:rStyle w:val="FootnoteReference"/>
          <w:lang w:eastAsia="en-NZ"/>
        </w:rPr>
        <w:footnoteReference w:id="52"/>
      </w:r>
      <w:r w:rsidR="00CF2DD4">
        <w:rPr>
          <w:lang w:eastAsia="en-NZ"/>
        </w:rPr>
        <w:t xml:space="preserve"> for </w:t>
      </w:r>
      <w:r w:rsidRPr="006A332A">
        <w:rPr>
          <w:lang w:eastAsia="en-NZ"/>
        </w:rPr>
        <w:t>disabled people?</w:t>
      </w:r>
    </w:p>
    <w:p w14:paraId="3FFA1E61" w14:textId="77777777" w:rsidR="00592809" w:rsidRDefault="00592809" w:rsidP="00592809">
      <w:pPr>
        <w:spacing w:after="0" w:line="240" w:lineRule="auto"/>
      </w:pPr>
    </w:p>
    <w:p w14:paraId="796C3E22" w14:textId="77777777" w:rsidR="00592809" w:rsidRDefault="00592809" w:rsidP="00592809">
      <w:pPr>
        <w:spacing w:after="0" w:line="240" w:lineRule="auto"/>
      </w:pPr>
    </w:p>
    <w:p w14:paraId="4898A8D2" w14:textId="77777777" w:rsidR="00592809" w:rsidRPr="00A10B7D" w:rsidRDefault="00592809" w:rsidP="00592809">
      <w:pPr>
        <w:spacing w:after="0" w:line="240" w:lineRule="auto"/>
      </w:pPr>
      <w:r>
        <w:br w:type="page"/>
      </w:r>
    </w:p>
    <w:p w14:paraId="58FACD2A" w14:textId="04A729C4" w:rsidR="00316DA2" w:rsidRPr="00FE4767" w:rsidRDefault="00316DA2" w:rsidP="00A10B7D">
      <w:pPr>
        <w:pStyle w:val="Heading2"/>
        <w:rPr>
          <w:rFonts w:eastAsia="Times New Roman"/>
          <w:color w:val="auto"/>
        </w:rPr>
      </w:pPr>
      <w:bookmarkStart w:id="333" w:name="_Toc464660224"/>
      <w:bookmarkStart w:id="334" w:name="_Toc465418189"/>
      <w:r w:rsidRPr="00FE4767">
        <w:rPr>
          <w:rFonts w:eastAsia="Times New Roman"/>
          <w:color w:val="auto"/>
        </w:rPr>
        <w:lastRenderedPageBreak/>
        <w:t>Topic 1</w:t>
      </w:r>
      <w:r w:rsidR="00592809" w:rsidRPr="00FE4767">
        <w:rPr>
          <w:rFonts w:eastAsia="Times New Roman"/>
          <w:color w:val="auto"/>
        </w:rPr>
        <w:t>6</w:t>
      </w:r>
      <w:r w:rsidRPr="00FE4767">
        <w:rPr>
          <w:rFonts w:eastAsia="Times New Roman"/>
          <w:color w:val="auto"/>
        </w:rPr>
        <w:t xml:space="preserve">: </w:t>
      </w:r>
      <w:r w:rsidR="00FE4767" w:rsidRPr="00FE4767">
        <w:rPr>
          <w:rFonts w:eastAsia="Times New Roman"/>
          <w:color w:val="auto"/>
        </w:rPr>
        <w:t>Self-assessed</w:t>
      </w:r>
      <w:r w:rsidRPr="00FE4767">
        <w:rPr>
          <w:rFonts w:eastAsia="Times New Roman"/>
          <w:color w:val="auto"/>
        </w:rPr>
        <w:t xml:space="preserve"> </w:t>
      </w:r>
      <w:r w:rsidR="00BC27C7" w:rsidRPr="00FE4767">
        <w:rPr>
          <w:rFonts w:eastAsia="Times New Roman"/>
          <w:color w:val="auto"/>
        </w:rPr>
        <w:t>Well</w:t>
      </w:r>
      <w:r w:rsidR="000C7293" w:rsidRPr="00FE4767">
        <w:rPr>
          <w:rFonts w:eastAsia="Times New Roman"/>
          <w:color w:val="auto"/>
        </w:rPr>
        <w:t>-</w:t>
      </w:r>
      <w:r w:rsidR="00BC27C7" w:rsidRPr="00FE4767">
        <w:rPr>
          <w:rFonts w:eastAsia="Times New Roman"/>
          <w:color w:val="auto"/>
        </w:rPr>
        <w:t>being</w:t>
      </w:r>
      <w:bookmarkEnd w:id="325"/>
      <w:bookmarkEnd w:id="333"/>
      <w:bookmarkEnd w:id="334"/>
      <w:r w:rsidR="006324D1" w:rsidRPr="00FE4767">
        <w:rPr>
          <w:rFonts w:eastAsia="Times New Roman"/>
          <w:color w:val="auto"/>
        </w:rPr>
        <w:t xml:space="preserve"> </w:t>
      </w:r>
    </w:p>
    <w:p w14:paraId="289D9FAC" w14:textId="576E6129" w:rsidR="00316DA2" w:rsidRPr="006A332A" w:rsidRDefault="00316DA2" w:rsidP="00A10B7D">
      <w:pPr>
        <w:rPr>
          <w:rFonts w:eastAsia="Calibri"/>
        </w:rPr>
      </w:pPr>
      <w:r w:rsidRPr="006A332A">
        <w:rPr>
          <w:rFonts w:eastAsia="Calibri"/>
        </w:rPr>
        <w:t xml:space="preserve">Self-assessed </w:t>
      </w:r>
      <w:r w:rsidR="00BC27C7">
        <w:rPr>
          <w:rFonts w:eastAsia="Calibri"/>
        </w:rPr>
        <w:t>well</w:t>
      </w:r>
      <w:r w:rsidR="000C7293">
        <w:rPr>
          <w:rFonts w:eastAsia="Calibri"/>
        </w:rPr>
        <w:t>-</w:t>
      </w:r>
      <w:r w:rsidR="00BC27C7">
        <w:rPr>
          <w:rFonts w:eastAsia="Calibri"/>
        </w:rPr>
        <w:t>being</w:t>
      </w:r>
      <w:r w:rsidRPr="006A332A">
        <w:rPr>
          <w:rFonts w:eastAsia="Calibri"/>
        </w:rPr>
        <w:t xml:space="preserve"> is the simplest tool to describe the </w:t>
      </w:r>
      <w:r w:rsidR="00A671DC">
        <w:rPr>
          <w:rFonts w:eastAsia="Calibri"/>
        </w:rPr>
        <w:t xml:space="preserve">overall </w:t>
      </w:r>
      <w:r w:rsidRPr="006A332A">
        <w:rPr>
          <w:rFonts w:eastAsia="Calibri"/>
        </w:rPr>
        <w:t xml:space="preserve">quality of a </w:t>
      </w:r>
      <w:r w:rsidR="006B35CB">
        <w:rPr>
          <w:rFonts w:eastAsia="Calibri"/>
        </w:rPr>
        <w:t>person’s</w:t>
      </w:r>
      <w:r w:rsidRPr="006A332A">
        <w:rPr>
          <w:rFonts w:eastAsia="Calibri"/>
        </w:rPr>
        <w:t xml:space="preserve"> life. </w:t>
      </w:r>
      <w:r w:rsidR="00BC27C7">
        <w:rPr>
          <w:rFonts w:eastAsia="Calibri"/>
        </w:rPr>
        <w:t>Well</w:t>
      </w:r>
      <w:r w:rsidR="000C7293">
        <w:rPr>
          <w:rFonts w:eastAsia="Calibri"/>
        </w:rPr>
        <w:t>-</w:t>
      </w:r>
      <w:r w:rsidR="00BC27C7">
        <w:rPr>
          <w:rFonts w:eastAsia="Calibri"/>
        </w:rPr>
        <w:t>being</w:t>
      </w:r>
      <w:r w:rsidRPr="006A332A">
        <w:rPr>
          <w:rFonts w:eastAsia="Calibri"/>
        </w:rPr>
        <w:t xml:space="preserve"> is a complex web of interdependent factors including</w:t>
      </w:r>
      <w:r w:rsidR="0083532D">
        <w:rPr>
          <w:rFonts w:eastAsia="Calibri"/>
        </w:rPr>
        <w:t>:</w:t>
      </w:r>
      <w:r w:rsidRPr="006A332A">
        <w:rPr>
          <w:rFonts w:eastAsia="Calibri"/>
        </w:rPr>
        <w:t xml:space="preserve"> physical</w:t>
      </w:r>
      <w:r>
        <w:rPr>
          <w:rFonts w:eastAsia="Calibri"/>
        </w:rPr>
        <w:t xml:space="preserve"> health</w:t>
      </w:r>
      <w:r w:rsidR="0083532D">
        <w:rPr>
          <w:rFonts w:eastAsia="Calibri"/>
        </w:rPr>
        <w:t>, emotional and mental health, wealth and income, social relationships,</w:t>
      </w:r>
      <w:r w:rsidRPr="006A332A">
        <w:rPr>
          <w:rFonts w:eastAsia="Calibri"/>
        </w:rPr>
        <w:t xml:space="preserve"> employmen</w:t>
      </w:r>
      <w:r w:rsidR="0083532D">
        <w:rPr>
          <w:rFonts w:eastAsia="Calibri"/>
        </w:rPr>
        <w:t>t and educational skills/status, civic engagement,</w:t>
      </w:r>
      <w:r w:rsidRPr="006A332A">
        <w:rPr>
          <w:rFonts w:eastAsia="Calibri"/>
        </w:rPr>
        <w:t xml:space="preserve"> cult</w:t>
      </w:r>
      <w:r w:rsidR="0083532D">
        <w:rPr>
          <w:rFonts w:eastAsia="Calibri"/>
        </w:rPr>
        <w:t>ural identity and participation, safety and security,</w:t>
      </w:r>
      <w:r w:rsidRPr="006A332A">
        <w:rPr>
          <w:rFonts w:eastAsia="Calibri"/>
        </w:rPr>
        <w:t xml:space="preserve"> and housing.  </w:t>
      </w:r>
    </w:p>
    <w:p w14:paraId="40925177" w14:textId="77777777" w:rsidR="00A671DC" w:rsidRDefault="00316DA2" w:rsidP="00A10B7D">
      <w:pPr>
        <w:rPr>
          <w:rFonts w:eastAsia="Calibri"/>
        </w:rPr>
      </w:pPr>
      <w:r w:rsidRPr="006A332A">
        <w:rPr>
          <w:rFonts w:eastAsia="Calibri"/>
        </w:rPr>
        <w:t xml:space="preserve">Self-assessed </w:t>
      </w:r>
      <w:r w:rsidR="00BC27C7">
        <w:rPr>
          <w:rFonts w:eastAsia="Calibri"/>
        </w:rPr>
        <w:t>well</w:t>
      </w:r>
      <w:r w:rsidR="000C7293">
        <w:rPr>
          <w:rFonts w:eastAsia="Calibri"/>
        </w:rPr>
        <w:t>-</w:t>
      </w:r>
      <w:r w:rsidR="00BC27C7">
        <w:rPr>
          <w:rFonts w:eastAsia="Calibri"/>
        </w:rPr>
        <w:t>being</w:t>
      </w:r>
      <w:r w:rsidRPr="006A332A">
        <w:rPr>
          <w:rFonts w:eastAsia="Calibri"/>
        </w:rPr>
        <w:t xml:space="preserve"> has three distinct components. The first is the </w:t>
      </w:r>
      <w:r w:rsidR="006B35CB">
        <w:rPr>
          <w:rFonts w:eastAsia="Calibri"/>
        </w:rPr>
        <w:t>person’s</w:t>
      </w:r>
      <w:r w:rsidRPr="006A332A">
        <w:rPr>
          <w:rFonts w:eastAsia="Calibri"/>
        </w:rPr>
        <w:t xml:space="preserve"> evaluation of their life, often described as satisfaction. The second focuses on</w:t>
      </w:r>
      <w:r w:rsidR="0083532D">
        <w:rPr>
          <w:rFonts w:eastAsia="Calibri"/>
        </w:rPr>
        <w:t xml:space="preserve"> the</w:t>
      </w:r>
      <w:r w:rsidRPr="006A332A">
        <w:rPr>
          <w:rFonts w:eastAsia="Calibri"/>
        </w:rPr>
        <w:t xml:space="preserve"> sense of meaning, purpose and worthwhileness in life.</w:t>
      </w:r>
      <w:r w:rsidR="0083532D">
        <w:rPr>
          <w:rFonts w:eastAsia="Calibri"/>
        </w:rPr>
        <w:t xml:space="preserve"> The third is an affect measure</w:t>
      </w:r>
      <w:r w:rsidRPr="006A332A">
        <w:rPr>
          <w:rFonts w:eastAsia="Calibri"/>
        </w:rPr>
        <w:t xml:space="preserve"> which focuses on the balance between positive and negative experiences of moods, feelings, and emotions.</w:t>
      </w:r>
      <w:r w:rsidRPr="006A332A">
        <w:rPr>
          <w:rStyle w:val="FootnoteReference"/>
          <w:rFonts w:eastAsia="Calibri"/>
        </w:rPr>
        <w:footnoteReference w:id="53"/>
      </w:r>
      <w:r w:rsidRPr="006A332A">
        <w:rPr>
          <w:rFonts w:eastAsia="Calibri"/>
        </w:rPr>
        <w:t xml:space="preserve">   If there is a significant disparity in multiple areas </w:t>
      </w:r>
      <w:r w:rsidR="006B35CB">
        <w:rPr>
          <w:rFonts w:eastAsia="Calibri"/>
        </w:rPr>
        <w:t xml:space="preserve">of </w:t>
      </w:r>
      <w:r w:rsidRPr="006A332A">
        <w:rPr>
          <w:rFonts w:eastAsia="Calibri"/>
        </w:rPr>
        <w:t>well</w:t>
      </w:r>
      <w:r w:rsidR="0083532D">
        <w:rPr>
          <w:rFonts w:eastAsia="Calibri"/>
        </w:rPr>
        <w:t>-</w:t>
      </w:r>
      <w:r w:rsidRPr="006A332A">
        <w:rPr>
          <w:rFonts w:eastAsia="Calibri"/>
        </w:rPr>
        <w:t xml:space="preserve">being between disabled </w:t>
      </w:r>
      <w:r w:rsidR="006B35CB">
        <w:rPr>
          <w:rFonts w:eastAsia="Calibri"/>
        </w:rPr>
        <w:t xml:space="preserve">people </w:t>
      </w:r>
      <w:r w:rsidRPr="006A332A">
        <w:rPr>
          <w:rFonts w:eastAsia="Calibri"/>
        </w:rPr>
        <w:t>and others, self-assessed well</w:t>
      </w:r>
      <w:r w:rsidR="000C7293">
        <w:rPr>
          <w:rFonts w:eastAsia="Calibri"/>
        </w:rPr>
        <w:t>-</w:t>
      </w:r>
      <w:r w:rsidR="0083532D">
        <w:rPr>
          <w:rFonts w:eastAsia="Calibri"/>
        </w:rPr>
        <w:t>being could show</w:t>
      </w:r>
      <w:r w:rsidRPr="006A332A">
        <w:rPr>
          <w:rFonts w:eastAsia="Calibri"/>
        </w:rPr>
        <w:t xml:space="preserve"> this in a straightforward manner. </w:t>
      </w:r>
    </w:p>
    <w:p w14:paraId="21724A3A" w14:textId="76DE33B0" w:rsidR="00904A4C" w:rsidRDefault="00316DA2" w:rsidP="00A10B7D">
      <w:pPr>
        <w:rPr>
          <w:rFonts w:eastAsia="Calibri"/>
        </w:rPr>
      </w:pPr>
      <w:r>
        <w:rPr>
          <w:rFonts w:eastAsia="Calibri"/>
        </w:rPr>
        <w:t>Personal resilience is the ability to adapt to change, adversity, trauma, or significant sources of stress. This can occur when a</w:t>
      </w:r>
      <w:r w:rsidR="002027BE">
        <w:rPr>
          <w:rFonts w:eastAsia="Calibri"/>
        </w:rPr>
        <w:t>n</w:t>
      </w:r>
      <w:r>
        <w:rPr>
          <w:rFonts w:eastAsia="Calibri"/>
        </w:rPr>
        <w:t xml:space="preserve"> </w:t>
      </w:r>
      <w:r w:rsidR="002027BE">
        <w:rPr>
          <w:rFonts w:eastAsia="Calibri"/>
        </w:rPr>
        <w:t>aspect</w:t>
      </w:r>
      <w:r>
        <w:rPr>
          <w:rFonts w:eastAsia="Calibri"/>
        </w:rPr>
        <w:t xml:space="preserve"> of </w:t>
      </w:r>
      <w:r w:rsidR="002027BE">
        <w:rPr>
          <w:rFonts w:eastAsia="Calibri"/>
        </w:rPr>
        <w:t xml:space="preserve">one’s </w:t>
      </w:r>
      <w:r>
        <w:rPr>
          <w:rFonts w:eastAsia="Calibri"/>
        </w:rPr>
        <w:t>well</w:t>
      </w:r>
      <w:r w:rsidR="0083532D">
        <w:rPr>
          <w:rFonts w:eastAsia="Calibri"/>
        </w:rPr>
        <w:t>-</w:t>
      </w:r>
      <w:r>
        <w:rPr>
          <w:rFonts w:eastAsia="Calibri"/>
        </w:rPr>
        <w:t>being (mentioned above)</w:t>
      </w:r>
      <w:r w:rsidR="0083532D">
        <w:rPr>
          <w:rFonts w:eastAsia="Calibri"/>
        </w:rPr>
        <w:t xml:space="preserve"> is significantly endangered.</w:t>
      </w:r>
      <w:r>
        <w:rPr>
          <w:rFonts w:eastAsia="Calibri"/>
        </w:rPr>
        <w:t xml:space="preserve"> This</w:t>
      </w:r>
      <w:r w:rsidR="00A871A9">
        <w:rPr>
          <w:rFonts w:eastAsia="Calibri"/>
        </w:rPr>
        <w:t xml:space="preserve"> could include:</w:t>
      </w:r>
      <w:r>
        <w:rPr>
          <w:rFonts w:eastAsia="Calibri"/>
        </w:rPr>
        <w:t xml:space="preserve"> loss of income, relationship </w:t>
      </w:r>
      <w:r w:rsidR="002027BE">
        <w:rPr>
          <w:rFonts w:eastAsia="Calibri"/>
        </w:rPr>
        <w:t>difficulties</w:t>
      </w:r>
      <w:r>
        <w:rPr>
          <w:rFonts w:eastAsia="Calibri"/>
        </w:rPr>
        <w:t xml:space="preserve">, births, deaths, or natural disasters. </w:t>
      </w:r>
    </w:p>
    <w:p w14:paraId="04A26E5A" w14:textId="7FA1539D" w:rsidR="00316DA2" w:rsidRPr="00A10B7D" w:rsidRDefault="00316DA2" w:rsidP="00A10B7D">
      <w:pPr>
        <w:pStyle w:val="Heading3"/>
        <w:rPr>
          <w:rFonts w:eastAsia="Calibri" w:cstheme="majorHAnsi"/>
          <w:color w:val="000000"/>
          <w:sz w:val="22"/>
          <w:szCs w:val="22"/>
        </w:rPr>
      </w:pPr>
      <w:r w:rsidRPr="00A10B7D">
        <w:t>Enduring questions on self-assessed well</w:t>
      </w:r>
      <w:r w:rsidR="00C3245A">
        <w:t>-</w:t>
      </w:r>
      <w:r w:rsidRPr="00A10B7D">
        <w:t xml:space="preserve">being </w:t>
      </w:r>
    </w:p>
    <w:p w14:paraId="1B934E11" w14:textId="2AB7698A" w:rsidR="000664C6" w:rsidRDefault="00DC0E63" w:rsidP="00834757">
      <w:pPr>
        <w:pStyle w:val="ListParagraph"/>
        <w:numPr>
          <w:ilvl w:val="0"/>
          <w:numId w:val="33"/>
        </w:numPr>
        <w:spacing w:after="0" w:line="240" w:lineRule="auto"/>
        <w:rPr>
          <w:lang w:eastAsia="en-NZ"/>
        </w:rPr>
      </w:pPr>
      <w:bookmarkStart w:id="335" w:name="_Toc455418797"/>
      <w:r>
        <w:rPr>
          <w:lang w:eastAsia="en-NZ"/>
        </w:rPr>
        <w:t>D</w:t>
      </w:r>
      <w:r w:rsidR="000664C6">
        <w:rPr>
          <w:lang w:eastAsia="en-NZ"/>
        </w:rPr>
        <w:t>o levels of self-assessed well</w:t>
      </w:r>
      <w:r w:rsidR="000C7293">
        <w:rPr>
          <w:lang w:eastAsia="en-NZ"/>
        </w:rPr>
        <w:t>-</w:t>
      </w:r>
      <w:r w:rsidR="000664C6">
        <w:rPr>
          <w:lang w:eastAsia="en-NZ"/>
        </w:rPr>
        <w:t xml:space="preserve">being differ between disabled people and </w:t>
      </w:r>
      <w:r w:rsidR="0003511A">
        <w:rPr>
          <w:lang w:eastAsia="en-NZ"/>
        </w:rPr>
        <w:t>others</w:t>
      </w:r>
      <w:r w:rsidR="000664C6">
        <w:rPr>
          <w:lang w:eastAsia="en-NZ"/>
        </w:rPr>
        <w:t xml:space="preserve">? </w:t>
      </w:r>
      <w:r w:rsidR="00A53DA9">
        <w:rPr>
          <w:lang w:eastAsia="en-NZ"/>
        </w:rPr>
        <w:t>If so, how?</w:t>
      </w:r>
    </w:p>
    <w:p w14:paraId="7BBE1A92" w14:textId="0730E6EB" w:rsidR="002F3977" w:rsidRDefault="002F3977" w:rsidP="00834757">
      <w:pPr>
        <w:pStyle w:val="ListParagraph"/>
        <w:numPr>
          <w:ilvl w:val="0"/>
          <w:numId w:val="33"/>
        </w:numPr>
        <w:spacing w:after="0" w:line="240" w:lineRule="auto"/>
        <w:rPr>
          <w:lang w:eastAsia="en-NZ"/>
        </w:rPr>
      </w:pPr>
      <w:r>
        <w:rPr>
          <w:lang w:eastAsia="en-NZ"/>
        </w:rPr>
        <w:t>Why do levels of self-assessed well-being differ between disabled people and others?</w:t>
      </w:r>
    </w:p>
    <w:p w14:paraId="4F8908CF" w14:textId="78C013A2" w:rsidR="00A53DA9" w:rsidRDefault="00A53DA9" w:rsidP="00834757">
      <w:pPr>
        <w:pStyle w:val="ListParagraph"/>
        <w:numPr>
          <w:ilvl w:val="0"/>
          <w:numId w:val="33"/>
        </w:numPr>
        <w:spacing w:after="0" w:line="240" w:lineRule="auto"/>
        <w:rPr>
          <w:lang w:eastAsia="en-NZ"/>
        </w:rPr>
      </w:pPr>
      <w:r>
        <w:rPr>
          <w:lang w:eastAsia="en-NZ"/>
        </w:rPr>
        <w:t>Do levels of personal resilience differ between disabled people and others?  If so how?</w:t>
      </w:r>
    </w:p>
    <w:p w14:paraId="7A178847" w14:textId="742D74BD" w:rsidR="002F3977" w:rsidRDefault="002F3977" w:rsidP="00834757">
      <w:pPr>
        <w:pStyle w:val="ListParagraph"/>
        <w:numPr>
          <w:ilvl w:val="0"/>
          <w:numId w:val="33"/>
        </w:numPr>
        <w:spacing w:after="0" w:line="240" w:lineRule="auto"/>
        <w:rPr>
          <w:lang w:eastAsia="en-NZ"/>
        </w:rPr>
      </w:pPr>
      <w:r>
        <w:rPr>
          <w:lang w:eastAsia="en-NZ"/>
        </w:rPr>
        <w:t>Why do levels of personal resilience differ between disabled people and others?</w:t>
      </w:r>
    </w:p>
    <w:p w14:paraId="679B3505" w14:textId="77777777" w:rsidR="008116A4" w:rsidRDefault="008116A4" w:rsidP="008116A4">
      <w:pPr>
        <w:spacing w:after="0" w:line="240" w:lineRule="auto"/>
        <w:rPr>
          <w:lang w:eastAsia="en-NZ"/>
        </w:rPr>
      </w:pPr>
    </w:p>
    <w:p w14:paraId="484DE4B2" w14:textId="2620E5BD" w:rsidR="008116A4" w:rsidRDefault="00A8321E" w:rsidP="00A8321E">
      <w:pPr>
        <w:tabs>
          <w:tab w:val="left" w:pos="7065"/>
        </w:tabs>
        <w:spacing w:after="0" w:line="240" w:lineRule="auto"/>
        <w:rPr>
          <w:lang w:eastAsia="en-NZ"/>
        </w:rPr>
      </w:pPr>
      <w:r>
        <w:rPr>
          <w:lang w:eastAsia="en-NZ"/>
        </w:rPr>
        <w:tab/>
      </w:r>
    </w:p>
    <w:p w14:paraId="3A488AFF" w14:textId="16000E4B" w:rsidR="00027819" w:rsidRDefault="00904A4C" w:rsidP="008116A4">
      <w:pPr>
        <w:spacing w:after="0" w:line="240" w:lineRule="auto"/>
        <w:rPr>
          <w:lang w:eastAsia="en-NZ"/>
        </w:rPr>
      </w:pPr>
      <w:r>
        <w:rPr>
          <w:lang w:eastAsia="en-NZ"/>
        </w:rPr>
        <w:br w:type="page"/>
      </w:r>
      <w:bookmarkEnd w:id="335"/>
    </w:p>
    <w:p w14:paraId="763E2762" w14:textId="0C90D071" w:rsidR="0035249E" w:rsidRDefault="00A00BD2" w:rsidP="00A10B7D">
      <w:pPr>
        <w:pStyle w:val="Heading2"/>
        <w:rPr>
          <w:lang w:eastAsia="en-NZ"/>
        </w:rPr>
      </w:pPr>
      <w:bookmarkStart w:id="336" w:name="_Toc464660225"/>
      <w:bookmarkStart w:id="337" w:name="_Toc465418190"/>
      <w:r>
        <w:rPr>
          <w:lang w:eastAsia="en-NZ"/>
        </w:rPr>
        <w:lastRenderedPageBreak/>
        <w:t>Appendix</w:t>
      </w:r>
      <w:r w:rsidR="008A1DC3">
        <w:rPr>
          <w:lang w:eastAsia="en-NZ"/>
        </w:rPr>
        <w:t>:</w:t>
      </w:r>
      <w:r>
        <w:rPr>
          <w:lang w:eastAsia="en-NZ"/>
        </w:rPr>
        <w:t xml:space="preserve"> Members of the Disability Dat</w:t>
      </w:r>
      <w:r w:rsidR="007E466F">
        <w:rPr>
          <w:lang w:eastAsia="en-NZ"/>
        </w:rPr>
        <w:t>a</w:t>
      </w:r>
      <w:r>
        <w:rPr>
          <w:lang w:eastAsia="en-NZ"/>
        </w:rPr>
        <w:t xml:space="preserve"> and Evidence Working Group</w:t>
      </w:r>
      <w:r w:rsidR="00624A82">
        <w:rPr>
          <w:lang w:eastAsia="en-NZ"/>
        </w:rPr>
        <w:t xml:space="preserve"> </w:t>
      </w:r>
      <w:r w:rsidR="00624A82" w:rsidRPr="00992B22">
        <w:rPr>
          <w:sz w:val="24"/>
          <w:szCs w:val="24"/>
          <w:lang w:eastAsia="en-NZ"/>
        </w:rPr>
        <w:t>(28 September 2016)</w:t>
      </w:r>
      <w:bookmarkEnd w:id="336"/>
      <w:bookmarkEnd w:id="337"/>
    </w:p>
    <w:p w14:paraId="60FD177A" w14:textId="76543C49" w:rsidR="00A00BD2" w:rsidRPr="00A00BD2" w:rsidRDefault="00A00BD2" w:rsidP="00834757">
      <w:pPr>
        <w:pStyle w:val="FootnoteText"/>
        <w:numPr>
          <w:ilvl w:val="0"/>
          <w:numId w:val="31"/>
        </w:numPr>
        <w:rPr>
          <w:rFonts w:asciiTheme="minorHAnsi" w:hAnsiTheme="minorHAnsi" w:cstheme="minorHAnsi"/>
          <w:sz w:val="22"/>
        </w:rPr>
      </w:pPr>
      <w:r w:rsidRPr="00A00BD2">
        <w:rPr>
          <w:rFonts w:asciiTheme="minorHAnsi" w:hAnsiTheme="minorHAnsi" w:cstheme="minorHAnsi"/>
          <w:sz w:val="22"/>
        </w:rPr>
        <w:t>Diane Ramsay (General Manager, Labour Market and Households</w:t>
      </w:r>
      <w:r w:rsidR="00D02564">
        <w:rPr>
          <w:rFonts w:asciiTheme="minorHAnsi" w:hAnsiTheme="minorHAnsi" w:cstheme="minorHAnsi"/>
          <w:sz w:val="22"/>
        </w:rPr>
        <w:t xml:space="preserve"> Unit, Statistics New Zealand), Co-C</w:t>
      </w:r>
      <w:r w:rsidR="001979AF">
        <w:rPr>
          <w:rFonts w:asciiTheme="minorHAnsi" w:hAnsiTheme="minorHAnsi" w:cstheme="minorHAnsi"/>
          <w:sz w:val="22"/>
        </w:rPr>
        <w:t>hair</w:t>
      </w:r>
    </w:p>
    <w:p w14:paraId="687A95F5" w14:textId="32F1D431" w:rsidR="00A00BD2" w:rsidRPr="00A00BD2" w:rsidRDefault="00A00BD2" w:rsidP="00834757">
      <w:pPr>
        <w:pStyle w:val="FootnoteText"/>
        <w:numPr>
          <w:ilvl w:val="0"/>
          <w:numId w:val="31"/>
        </w:numPr>
        <w:rPr>
          <w:rFonts w:asciiTheme="minorHAnsi" w:hAnsiTheme="minorHAnsi" w:cstheme="minorHAnsi"/>
          <w:sz w:val="22"/>
        </w:rPr>
      </w:pPr>
      <w:r w:rsidRPr="00A00BD2">
        <w:rPr>
          <w:rFonts w:asciiTheme="minorHAnsi" w:hAnsiTheme="minorHAnsi" w:cstheme="minorHAnsi"/>
          <w:sz w:val="22"/>
        </w:rPr>
        <w:t>Megan McCoy (Director, Office for Disability Issues)</w:t>
      </w:r>
      <w:r w:rsidR="00D02564">
        <w:rPr>
          <w:rFonts w:asciiTheme="minorHAnsi" w:hAnsiTheme="minorHAnsi" w:cstheme="minorHAnsi"/>
          <w:sz w:val="22"/>
        </w:rPr>
        <w:t>, Co-C</w:t>
      </w:r>
      <w:r w:rsidR="001979AF">
        <w:rPr>
          <w:rFonts w:asciiTheme="minorHAnsi" w:hAnsiTheme="minorHAnsi" w:cstheme="minorHAnsi"/>
          <w:sz w:val="22"/>
        </w:rPr>
        <w:t>hair</w:t>
      </w:r>
    </w:p>
    <w:p w14:paraId="6C3E978B" w14:textId="77777777" w:rsidR="00F512C8" w:rsidRDefault="00F512C8" w:rsidP="00834757">
      <w:pPr>
        <w:pStyle w:val="FootnoteText"/>
        <w:numPr>
          <w:ilvl w:val="0"/>
          <w:numId w:val="31"/>
        </w:numPr>
        <w:rPr>
          <w:rFonts w:asciiTheme="minorHAnsi" w:hAnsiTheme="minorHAnsi" w:cstheme="minorHAnsi"/>
          <w:sz w:val="22"/>
        </w:rPr>
      </w:pPr>
      <w:r w:rsidRPr="00A00BD2">
        <w:rPr>
          <w:rFonts w:asciiTheme="minorHAnsi" w:hAnsiTheme="minorHAnsi" w:cstheme="minorHAnsi"/>
          <w:sz w:val="22"/>
        </w:rPr>
        <w:t>Dr Catherine Brennan (Advisor,</w:t>
      </w:r>
      <w:r>
        <w:rPr>
          <w:rFonts w:asciiTheme="minorHAnsi" w:hAnsiTheme="minorHAnsi" w:cstheme="minorHAnsi"/>
          <w:sz w:val="22"/>
        </w:rPr>
        <w:t xml:space="preserve"> Office for Disability Issues)</w:t>
      </w:r>
    </w:p>
    <w:p w14:paraId="100A00E1" w14:textId="0A3635FB" w:rsidR="00A00BD2" w:rsidRPr="00A00BD2" w:rsidRDefault="00A00BD2" w:rsidP="00834757">
      <w:pPr>
        <w:pStyle w:val="FootnoteText"/>
        <w:numPr>
          <w:ilvl w:val="0"/>
          <w:numId w:val="31"/>
        </w:numPr>
        <w:rPr>
          <w:rFonts w:asciiTheme="minorHAnsi" w:hAnsiTheme="minorHAnsi" w:cstheme="minorHAnsi"/>
          <w:sz w:val="22"/>
        </w:rPr>
      </w:pPr>
      <w:proofErr w:type="spellStart"/>
      <w:r w:rsidRPr="00A00BD2">
        <w:rPr>
          <w:rFonts w:asciiTheme="minorHAnsi" w:hAnsiTheme="minorHAnsi" w:cstheme="minorHAnsi"/>
          <w:sz w:val="22"/>
        </w:rPr>
        <w:t>Litia</w:t>
      </w:r>
      <w:proofErr w:type="spellEnd"/>
      <w:r w:rsidRPr="00A00BD2">
        <w:rPr>
          <w:rFonts w:asciiTheme="minorHAnsi" w:hAnsiTheme="minorHAnsi" w:cstheme="minorHAnsi"/>
          <w:sz w:val="22"/>
        </w:rPr>
        <w:t xml:space="preserve"> </w:t>
      </w:r>
      <w:proofErr w:type="spellStart"/>
      <w:r w:rsidRPr="00A00BD2">
        <w:rPr>
          <w:rFonts w:asciiTheme="minorHAnsi" w:hAnsiTheme="minorHAnsi" w:cstheme="minorHAnsi"/>
          <w:sz w:val="22"/>
        </w:rPr>
        <w:t>Tapu</w:t>
      </w:r>
      <w:proofErr w:type="spellEnd"/>
      <w:r w:rsidRPr="00A00BD2">
        <w:rPr>
          <w:rFonts w:asciiTheme="minorHAnsi" w:hAnsiTheme="minorHAnsi" w:cstheme="minorHAnsi"/>
          <w:sz w:val="22"/>
        </w:rPr>
        <w:t xml:space="preserve"> (Manager, Well</w:t>
      </w:r>
      <w:r w:rsidR="000C7293">
        <w:rPr>
          <w:rFonts w:asciiTheme="minorHAnsi" w:hAnsiTheme="minorHAnsi" w:cstheme="minorHAnsi"/>
          <w:sz w:val="22"/>
        </w:rPr>
        <w:t>-</w:t>
      </w:r>
      <w:r w:rsidRPr="00A00BD2">
        <w:rPr>
          <w:rFonts w:asciiTheme="minorHAnsi" w:hAnsiTheme="minorHAnsi" w:cstheme="minorHAnsi"/>
          <w:sz w:val="22"/>
        </w:rPr>
        <w:t>being and Housing Stat</w:t>
      </w:r>
      <w:r w:rsidR="001979AF">
        <w:rPr>
          <w:rFonts w:asciiTheme="minorHAnsi" w:hAnsiTheme="minorHAnsi" w:cstheme="minorHAnsi"/>
          <w:sz w:val="22"/>
        </w:rPr>
        <w:t>istics, Statistics New Zealand)</w:t>
      </w:r>
    </w:p>
    <w:p w14:paraId="5846734F" w14:textId="77777777" w:rsidR="00A00BD2" w:rsidRPr="00A00BD2" w:rsidRDefault="00A00BD2" w:rsidP="00834757">
      <w:pPr>
        <w:pStyle w:val="FootnoteText"/>
        <w:numPr>
          <w:ilvl w:val="0"/>
          <w:numId w:val="31"/>
        </w:numPr>
        <w:rPr>
          <w:rFonts w:asciiTheme="minorHAnsi" w:hAnsiTheme="minorHAnsi" w:cstheme="minorHAnsi"/>
          <w:sz w:val="22"/>
        </w:rPr>
      </w:pPr>
      <w:r w:rsidRPr="00A00BD2">
        <w:rPr>
          <w:rFonts w:asciiTheme="minorHAnsi" w:hAnsiTheme="minorHAnsi" w:cstheme="minorHAnsi"/>
          <w:sz w:val="22"/>
        </w:rPr>
        <w:t xml:space="preserve">Clare Shepherd </w:t>
      </w:r>
      <w:r w:rsidR="001979AF">
        <w:rPr>
          <w:rFonts w:asciiTheme="minorHAnsi" w:hAnsiTheme="minorHAnsi" w:cstheme="minorHAnsi"/>
          <w:sz w:val="22"/>
        </w:rPr>
        <w:t>(</w:t>
      </w:r>
      <w:r w:rsidRPr="00A00BD2">
        <w:rPr>
          <w:rFonts w:asciiTheme="minorHAnsi" w:hAnsiTheme="minorHAnsi" w:cstheme="minorHAnsi"/>
          <w:sz w:val="22"/>
        </w:rPr>
        <w:t>Regional Practice and Implementation Manager, Special Ed</w:t>
      </w:r>
      <w:r w:rsidR="001979AF">
        <w:rPr>
          <w:rFonts w:asciiTheme="minorHAnsi" w:hAnsiTheme="minorHAnsi" w:cstheme="minorHAnsi"/>
          <w:sz w:val="22"/>
        </w:rPr>
        <w:t>ucation, Ministry of Education)</w:t>
      </w:r>
    </w:p>
    <w:p w14:paraId="21C27225" w14:textId="281FF3F1" w:rsidR="00A00BD2" w:rsidRPr="00A00BD2" w:rsidRDefault="00A00BD2" w:rsidP="00834757">
      <w:pPr>
        <w:pStyle w:val="FootnoteText"/>
        <w:numPr>
          <w:ilvl w:val="0"/>
          <w:numId w:val="31"/>
        </w:numPr>
        <w:rPr>
          <w:rFonts w:asciiTheme="minorHAnsi" w:hAnsiTheme="minorHAnsi" w:cstheme="minorHAnsi"/>
          <w:sz w:val="22"/>
        </w:rPr>
      </w:pPr>
      <w:r w:rsidRPr="00A00BD2">
        <w:rPr>
          <w:rFonts w:asciiTheme="minorHAnsi" w:hAnsiTheme="minorHAnsi" w:cstheme="minorHAnsi"/>
          <w:sz w:val="22"/>
        </w:rPr>
        <w:t>Anne Hawker (Principal Disab</w:t>
      </w:r>
      <w:r w:rsidR="001979AF">
        <w:rPr>
          <w:rFonts w:asciiTheme="minorHAnsi" w:hAnsiTheme="minorHAnsi" w:cstheme="minorHAnsi"/>
          <w:sz w:val="22"/>
        </w:rPr>
        <w:t xml:space="preserve">ility Advisor, </w:t>
      </w:r>
      <w:r w:rsidR="00E36E43">
        <w:rPr>
          <w:rFonts w:asciiTheme="minorHAnsi" w:hAnsiTheme="minorHAnsi" w:cstheme="minorHAnsi"/>
          <w:sz w:val="22"/>
        </w:rPr>
        <w:t>Ministry of Social Development</w:t>
      </w:r>
      <w:r w:rsidR="001979AF">
        <w:rPr>
          <w:rFonts w:asciiTheme="minorHAnsi" w:hAnsiTheme="minorHAnsi" w:cstheme="minorHAnsi"/>
          <w:sz w:val="22"/>
        </w:rPr>
        <w:t>)</w:t>
      </w:r>
    </w:p>
    <w:p w14:paraId="3BA1C41E" w14:textId="77777777" w:rsidR="00A00BD2" w:rsidRPr="00A00BD2" w:rsidRDefault="00A00BD2" w:rsidP="00834757">
      <w:pPr>
        <w:pStyle w:val="FootnoteText"/>
        <w:numPr>
          <w:ilvl w:val="0"/>
          <w:numId w:val="31"/>
        </w:numPr>
        <w:rPr>
          <w:rFonts w:asciiTheme="minorHAnsi" w:hAnsiTheme="minorHAnsi" w:cstheme="minorHAnsi"/>
          <w:sz w:val="22"/>
        </w:rPr>
      </w:pPr>
      <w:r w:rsidRPr="00A00BD2">
        <w:rPr>
          <w:rFonts w:asciiTheme="minorHAnsi" w:hAnsiTheme="minorHAnsi" w:cstheme="minorHAnsi"/>
          <w:sz w:val="22"/>
        </w:rPr>
        <w:t>Patrick Power (Principal Advisor, Information M</w:t>
      </w:r>
      <w:r w:rsidR="001979AF">
        <w:rPr>
          <w:rFonts w:asciiTheme="minorHAnsi" w:hAnsiTheme="minorHAnsi" w:cstheme="minorHAnsi"/>
          <w:sz w:val="22"/>
        </w:rPr>
        <w:t>anagement, Ministry of Justice)</w:t>
      </w:r>
    </w:p>
    <w:p w14:paraId="47ED8219" w14:textId="77777777" w:rsidR="00A00BD2" w:rsidRPr="00A00BD2" w:rsidRDefault="00A00BD2" w:rsidP="00834757">
      <w:pPr>
        <w:pStyle w:val="FootnoteText"/>
        <w:numPr>
          <w:ilvl w:val="0"/>
          <w:numId w:val="31"/>
        </w:numPr>
        <w:rPr>
          <w:rFonts w:asciiTheme="minorHAnsi" w:hAnsiTheme="minorHAnsi" w:cstheme="minorHAnsi"/>
          <w:sz w:val="22"/>
        </w:rPr>
      </w:pPr>
      <w:r w:rsidRPr="00A00BD2">
        <w:rPr>
          <w:rFonts w:asciiTheme="minorHAnsi" w:hAnsiTheme="minorHAnsi" w:cstheme="minorHAnsi"/>
          <w:sz w:val="22"/>
        </w:rPr>
        <w:t>Christopher Carroll (Senior Policy Analyst, Disability Po</w:t>
      </w:r>
      <w:r w:rsidR="001979AF">
        <w:rPr>
          <w:rFonts w:asciiTheme="minorHAnsi" w:hAnsiTheme="minorHAnsi" w:cstheme="minorHAnsi"/>
          <w:sz w:val="22"/>
        </w:rPr>
        <w:t>licy Team, Ministry of Health)</w:t>
      </w:r>
    </w:p>
    <w:p w14:paraId="7DA4D2B1" w14:textId="77777777" w:rsidR="00A00BD2" w:rsidRPr="00A00BD2" w:rsidRDefault="00A00BD2" w:rsidP="00834757">
      <w:pPr>
        <w:pStyle w:val="FootnoteText"/>
        <w:numPr>
          <w:ilvl w:val="0"/>
          <w:numId w:val="31"/>
        </w:numPr>
        <w:rPr>
          <w:rFonts w:asciiTheme="minorHAnsi" w:hAnsiTheme="minorHAnsi" w:cstheme="minorHAnsi"/>
          <w:sz w:val="22"/>
        </w:rPr>
      </w:pPr>
      <w:r w:rsidRPr="00A00BD2">
        <w:rPr>
          <w:rFonts w:asciiTheme="minorHAnsi" w:hAnsiTheme="minorHAnsi" w:cstheme="minorHAnsi"/>
          <w:sz w:val="22"/>
        </w:rPr>
        <w:t>Samuel Murray (National Policy Coordinator, CCS Disability Action</w:t>
      </w:r>
      <w:r>
        <w:rPr>
          <w:rFonts w:asciiTheme="minorHAnsi" w:hAnsiTheme="minorHAnsi" w:cstheme="minorHAnsi"/>
          <w:sz w:val="22"/>
        </w:rPr>
        <w:t xml:space="preserve">) </w:t>
      </w:r>
      <w:r w:rsidRPr="00A00BD2">
        <w:rPr>
          <w:rFonts w:asciiTheme="minorHAnsi" w:hAnsiTheme="minorHAnsi" w:cstheme="minorHAnsi"/>
          <w:sz w:val="22"/>
        </w:rPr>
        <w:t>representi</w:t>
      </w:r>
      <w:r>
        <w:rPr>
          <w:rFonts w:asciiTheme="minorHAnsi" w:hAnsiTheme="minorHAnsi" w:cstheme="minorHAnsi"/>
          <w:sz w:val="22"/>
        </w:rPr>
        <w:t xml:space="preserve">ng </w:t>
      </w:r>
      <w:r w:rsidR="00183EA6">
        <w:rPr>
          <w:rFonts w:asciiTheme="minorHAnsi" w:hAnsiTheme="minorHAnsi" w:cstheme="minorHAnsi"/>
          <w:sz w:val="22"/>
        </w:rPr>
        <w:t>disability service providers</w:t>
      </w:r>
    </w:p>
    <w:p w14:paraId="3733D9CC" w14:textId="77777777" w:rsidR="00A00BD2" w:rsidRPr="00A00BD2" w:rsidRDefault="00A00BD2" w:rsidP="00834757">
      <w:pPr>
        <w:pStyle w:val="FootnoteText"/>
        <w:numPr>
          <w:ilvl w:val="0"/>
          <w:numId w:val="31"/>
        </w:numPr>
        <w:rPr>
          <w:rFonts w:asciiTheme="minorHAnsi" w:hAnsiTheme="minorHAnsi" w:cstheme="minorHAnsi"/>
          <w:sz w:val="22"/>
        </w:rPr>
      </w:pPr>
      <w:r w:rsidRPr="00A00BD2">
        <w:rPr>
          <w:rFonts w:asciiTheme="minorHAnsi" w:hAnsiTheme="minorHAnsi" w:cstheme="minorHAnsi"/>
          <w:sz w:val="22"/>
        </w:rPr>
        <w:t xml:space="preserve">Dr Brigit </w:t>
      </w:r>
      <w:proofErr w:type="spellStart"/>
      <w:r w:rsidRPr="00A00BD2">
        <w:rPr>
          <w:rFonts w:asciiTheme="minorHAnsi" w:hAnsiTheme="minorHAnsi" w:cstheme="minorHAnsi"/>
          <w:sz w:val="22"/>
        </w:rPr>
        <w:t>Mirfin</w:t>
      </w:r>
      <w:proofErr w:type="spellEnd"/>
      <w:r w:rsidRPr="00A00BD2">
        <w:rPr>
          <w:rFonts w:asciiTheme="minorHAnsi" w:hAnsiTheme="minorHAnsi" w:cstheme="minorHAnsi"/>
          <w:sz w:val="22"/>
        </w:rPr>
        <w:t>-Veitch (Senior Lecturer, Centre for Postgraduate Nursing, University of Otago/Director, Donald Beasley Institute</w:t>
      </w:r>
      <w:r>
        <w:rPr>
          <w:rFonts w:asciiTheme="minorHAnsi" w:hAnsiTheme="minorHAnsi" w:cstheme="minorHAnsi"/>
          <w:sz w:val="22"/>
        </w:rPr>
        <w:t>) representing university resear</w:t>
      </w:r>
      <w:r w:rsidR="001979AF">
        <w:rPr>
          <w:rFonts w:asciiTheme="minorHAnsi" w:hAnsiTheme="minorHAnsi" w:cstheme="minorHAnsi"/>
          <w:sz w:val="22"/>
        </w:rPr>
        <w:t>chers</w:t>
      </w:r>
      <w:r w:rsidRPr="00A00BD2">
        <w:rPr>
          <w:rFonts w:asciiTheme="minorHAnsi" w:hAnsiTheme="minorHAnsi" w:cstheme="minorHAnsi"/>
          <w:sz w:val="22"/>
        </w:rPr>
        <w:t xml:space="preserve"> </w:t>
      </w:r>
    </w:p>
    <w:p w14:paraId="5B372693" w14:textId="04FC61B7" w:rsidR="00A00BD2" w:rsidRPr="00A00BD2" w:rsidRDefault="00A00BD2" w:rsidP="00834757">
      <w:pPr>
        <w:pStyle w:val="FootnoteText"/>
        <w:numPr>
          <w:ilvl w:val="0"/>
          <w:numId w:val="31"/>
        </w:numPr>
        <w:rPr>
          <w:rFonts w:asciiTheme="minorHAnsi" w:hAnsiTheme="minorHAnsi" w:cstheme="minorHAnsi"/>
          <w:sz w:val="22"/>
        </w:rPr>
      </w:pPr>
      <w:r w:rsidRPr="00A00BD2">
        <w:rPr>
          <w:rFonts w:asciiTheme="minorHAnsi" w:hAnsiTheme="minorHAnsi" w:cstheme="minorHAnsi"/>
          <w:sz w:val="22"/>
        </w:rPr>
        <w:t>Dr Jonathan Godfrey (Senior Lecturer in Statistics, Mass</w:t>
      </w:r>
      <w:r>
        <w:rPr>
          <w:rFonts w:asciiTheme="minorHAnsi" w:hAnsiTheme="minorHAnsi" w:cstheme="minorHAnsi"/>
          <w:sz w:val="22"/>
        </w:rPr>
        <w:t>ey University, Palmerston North) representing Disable</w:t>
      </w:r>
      <w:r w:rsidR="00183EA6">
        <w:rPr>
          <w:rFonts w:asciiTheme="minorHAnsi" w:hAnsiTheme="minorHAnsi" w:cstheme="minorHAnsi"/>
          <w:sz w:val="22"/>
        </w:rPr>
        <w:t>d</w:t>
      </w:r>
      <w:r w:rsidR="002602C9">
        <w:rPr>
          <w:rFonts w:asciiTheme="minorHAnsi" w:hAnsiTheme="minorHAnsi" w:cstheme="minorHAnsi"/>
          <w:sz w:val="22"/>
        </w:rPr>
        <w:t xml:space="preserve"> People’s</w:t>
      </w:r>
      <w:r>
        <w:rPr>
          <w:rFonts w:asciiTheme="minorHAnsi" w:hAnsiTheme="minorHAnsi" w:cstheme="minorHAnsi"/>
          <w:sz w:val="22"/>
        </w:rPr>
        <w:t xml:space="preserve"> Organisations</w:t>
      </w:r>
      <w:r w:rsidRPr="00A00BD2">
        <w:rPr>
          <w:rFonts w:asciiTheme="minorHAnsi" w:hAnsiTheme="minorHAnsi" w:cstheme="minorHAnsi"/>
          <w:sz w:val="22"/>
        </w:rPr>
        <w:t xml:space="preserve"> </w:t>
      </w:r>
    </w:p>
    <w:p w14:paraId="35230776" w14:textId="51AE3FAC" w:rsidR="00F512C8" w:rsidRPr="00A00BD2" w:rsidRDefault="008134BC" w:rsidP="00834757">
      <w:pPr>
        <w:pStyle w:val="FootnoteText"/>
        <w:numPr>
          <w:ilvl w:val="0"/>
          <w:numId w:val="31"/>
        </w:numPr>
        <w:rPr>
          <w:rFonts w:asciiTheme="minorHAnsi" w:hAnsiTheme="minorHAnsi" w:cstheme="minorHAnsi"/>
          <w:sz w:val="22"/>
        </w:rPr>
      </w:pPr>
      <w:r>
        <w:rPr>
          <w:rFonts w:asciiTheme="minorHAnsi" w:hAnsiTheme="minorHAnsi" w:cstheme="minorHAnsi"/>
          <w:sz w:val="22"/>
        </w:rPr>
        <w:t xml:space="preserve">Lance Fowler </w:t>
      </w:r>
      <w:r w:rsidR="00E6055C">
        <w:rPr>
          <w:rFonts w:asciiTheme="minorHAnsi" w:hAnsiTheme="minorHAnsi" w:cstheme="minorHAnsi"/>
          <w:sz w:val="22"/>
        </w:rPr>
        <w:t>(</w:t>
      </w:r>
      <w:r>
        <w:rPr>
          <w:rFonts w:asciiTheme="minorHAnsi" w:hAnsiTheme="minorHAnsi" w:cstheme="minorHAnsi"/>
          <w:sz w:val="22"/>
        </w:rPr>
        <w:t>Senior Insights Consultant, Analytics and Reporting, ACC</w:t>
      </w:r>
      <w:r w:rsidR="00E6055C">
        <w:rPr>
          <w:rFonts w:asciiTheme="minorHAnsi" w:hAnsiTheme="minorHAnsi" w:cstheme="minorHAnsi"/>
          <w:sz w:val="22"/>
        </w:rPr>
        <w:t>)</w:t>
      </w:r>
    </w:p>
    <w:p w14:paraId="6DCFA978" w14:textId="77777777" w:rsidR="00A27384" w:rsidRPr="00135201" w:rsidRDefault="00A27384" w:rsidP="00834757">
      <w:pPr>
        <w:pStyle w:val="FootnoteText"/>
        <w:numPr>
          <w:ilvl w:val="0"/>
          <w:numId w:val="31"/>
        </w:numPr>
        <w:rPr>
          <w:rFonts w:asciiTheme="minorHAnsi" w:hAnsiTheme="minorHAnsi" w:cstheme="minorHAnsi"/>
          <w:sz w:val="22"/>
          <w:u w:val="single"/>
        </w:rPr>
      </w:pPr>
      <w:r w:rsidRPr="00A00BD2">
        <w:rPr>
          <w:rFonts w:asciiTheme="minorHAnsi" w:hAnsiTheme="minorHAnsi" w:cstheme="minorHAnsi"/>
          <w:sz w:val="22"/>
        </w:rPr>
        <w:t>Kevin Eames (Advisor, People and Environment, Ministry of Transport)</w:t>
      </w:r>
    </w:p>
    <w:bookmarkEnd w:id="271"/>
    <w:bookmarkEnd w:id="270"/>
    <w:bookmarkEnd w:id="269"/>
    <w:bookmarkEnd w:id="268"/>
    <w:bookmarkEnd w:id="267"/>
    <w:bookmarkEnd w:id="266"/>
    <w:bookmarkEnd w:id="265"/>
    <w:bookmarkEnd w:id="264"/>
    <w:bookmarkEnd w:id="263"/>
    <w:bookmarkEnd w:id="262"/>
    <w:bookmarkEnd w:id="261"/>
    <w:p w14:paraId="2C5A110D" w14:textId="77777777" w:rsidR="00A00BD2" w:rsidRPr="00A00BD2" w:rsidRDefault="00A00BD2" w:rsidP="00A10B7D">
      <w:pPr>
        <w:spacing w:after="0" w:line="240" w:lineRule="auto"/>
        <w:rPr>
          <w:rFonts w:cstheme="majorBidi"/>
          <w:bCs/>
          <w:color w:val="000000" w:themeColor="text1"/>
          <w:lang w:eastAsia="en-NZ"/>
        </w:rPr>
      </w:pPr>
    </w:p>
    <w:sectPr w:rsidR="00A00BD2" w:rsidRPr="00A00BD2" w:rsidSect="00E14AA9">
      <w:pgSz w:w="11906" w:h="16838"/>
      <w:pgMar w:top="1440" w:right="1440" w:bottom="1440" w:left="1440"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D22ED" w14:textId="77777777" w:rsidR="00DB6EBC" w:rsidRDefault="00DB6EBC" w:rsidP="00F7167A">
      <w:r>
        <w:separator/>
      </w:r>
    </w:p>
    <w:p w14:paraId="1421A07D" w14:textId="77777777" w:rsidR="00DB6EBC" w:rsidRDefault="00DB6EBC" w:rsidP="00F7167A"/>
  </w:endnote>
  <w:endnote w:type="continuationSeparator" w:id="0">
    <w:p w14:paraId="2112B089" w14:textId="77777777" w:rsidR="00DB6EBC" w:rsidRDefault="00DB6EBC" w:rsidP="00F7167A">
      <w:r>
        <w:continuationSeparator/>
      </w:r>
    </w:p>
    <w:p w14:paraId="650B43D2" w14:textId="77777777" w:rsidR="00DB6EBC" w:rsidRDefault="00DB6EBC" w:rsidP="00F71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ATSsans Light">
    <w:altName w:val="STATSsans Light"/>
    <w:charset w:val="00"/>
    <w:family w:val="auto"/>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µ¸¿òÃ¼">
    <w:altName w:val="Arial Unicode MS"/>
    <w:panose1 w:val="00000000000000000000"/>
    <w:charset w:val="81"/>
    <w:family w:val="modern"/>
    <w:notTrueType/>
    <w:pitch w:val="default"/>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7DF92" w14:textId="77777777" w:rsidR="00EF2584" w:rsidRDefault="00EF2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43792"/>
      <w:docPartObj>
        <w:docPartGallery w:val="Page Numbers (Bottom of Page)"/>
        <w:docPartUnique/>
      </w:docPartObj>
    </w:sdtPr>
    <w:sdtEndPr>
      <w:rPr>
        <w:noProof/>
      </w:rPr>
    </w:sdtEndPr>
    <w:sdtContent>
      <w:p w14:paraId="3854A4D4" w14:textId="77777777" w:rsidR="00DB022C" w:rsidRDefault="00DB022C">
        <w:pPr>
          <w:pStyle w:val="Footer"/>
          <w:jc w:val="right"/>
        </w:pPr>
        <w:r>
          <w:fldChar w:fldCharType="begin"/>
        </w:r>
        <w:r>
          <w:instrText xml:space="preserve"> PAGE   \* MERGEFORMAT </w:instrText>
        </w:r>
        <w:r>
          <w:fldChar w:fldCharType="separate"/>
        </w:r>
        <w:r w:rsidR="00CE6C6B">
          <w:rPr>
            <w:noProof/>
          </w:rPr>
          <w:t>1</w:t>
        </w:r>
        <w:r>
          <w:rPr>
            <w:noProof/>
          </w:rPr>
          <w:fldChar w:fldCharType="end"/>
        </w:r>
      </w:p>
    </w:sdtContent>
  </w:sdt>
  <w:p w14:paraId="2244187B" w14:textId="77777777" w:rsidR="00DB022C" w:rsidRDefault="00DB022C" w:rsidP="00F716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377437"/>
      <w:docPartObj>
        <w:docPartGallery w:val="Page Numbers (Bottom of Page)"/>
        <w:docPartUnique/>
      </w:docPartObj>
    </w:sdtPr>
    <w:sdtEndPr>
      <w:rPr>
        <w:noProof/>
      </w:rPr>
    </w:sdtEndPr>
    <w:sdtContent>
      <w:p w14:paraId="3E2FCE9B" w14:textId="77777777" w:rsidR="00DB022C" w:rsidRDefault="00DB022C" w:rsidP="00F7167A">
        <w:pPr>
          <w:pStyle w:val="Footer"/>
        </w:pPr>
        <w:r>
          <w:fldChar w:fldCharType="begin"/>
        </w:r>
        <w:r>
          <w:instrText xml:space="preserve"> PAGE   \* MERGEFORMAT </w:instrText>
        </w:r>
        <w:r>
          <w:fldChar w:fldCharType="separate"/>
        </w:r>
        <w:r>
          <w:rPr>
            <w:noProof/>
          </w:rPr>
          <w:t>19</w:t>
        </w:r>
        <w:r>
          <w:rPr>
            <w:noProof/>
          </w:rPr>
          <w:fldChar w:fldCharType="end"/>
        </w:r>
      </w:p>
    </w:sdtContent>
  </w:sdt>
  <w:p w14:paraId="4B15DEC2" w14:textId="77777777" w:rsidR="00DB022C" w:rsidRDefault="00DB022C" w:rsidP="00F71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081E5" w14:textId="77777777" w:rsidR="00DB6EBC" w:rsidRDefault="00DB6EBC" w:rsidP="00F7167A">
      <w:r>
        <w:separator/>
      </w:r>
    </w:p>
  </w:footnote>
  <w:footnote w:type="continuationSeparator" w:id="0">
    <w:p w14:paraId="5F54BAEA" w14:textId="77777777" w:rsidR="00DB6EBC" w:rsidRDefault="00DB6EBC" w:rsidP="00F7167A">
      <w:r>
        <w:continuationSeparator/>
      </w:r>
    </w:p>
    <w:p w14:paraId="5093992B" w14:textId="77777777" w:rsidR="00DB6EBC" w:rsidRDefault="00DB6EBC" w:rsidP="00F7167A"/>
  </w:footnote>
  <w:footnote w:id="1">
    <w:p w14:paraId="6D7E150E" w14:textId="661E1ECE" w:rsidR="00DB022C" w:rsidRPr="0009463E" w:rsidRDefault="00DB022C" w:rsidP="005B3800">
      <w:pPr>
        <w:pStyle w:val="NoSpacing"/>
        <w:rPr>
          <w:sz w:val="18"/>
          <w:szCs w:val="18"/>
        </w:rPr>
      </w:pPr>
      <w:r w:rsidRPr="0009463E">
        <w:rPr>
          <w:rStyle w:val="FootnoteReference"/>
          <w:szCs w:val="18"/>
        </w:rPr>
        <w:footnoteRef/>
      </w:r>
      <w:r w:rsidRPr="0009463E">
        <w:rPr>
          <w:sz w:val="18"/>
          <w:szCs w:val="18"/>
        </w:rPr>
        <w:t xml:space="preserve"> </w:t>
      </w:r>
      <w:hyperlink r:id="rId1" w:history="1">
        <w:r w:rsidRPr="0009463E">
          <w:rPr>
            <w:rStyle w:val="Hyperlink"/>
            <w:sz w:val="18"/>
            <w:szCs w:val="18"/>
          </w:rPr>
          <w:t>http://www.stats.govt.nz/browse_for_stats/health/disabilities/DisabilitySurvey_HOTP2013.aspx</w:t>
        </w:r>
      </w:hyperlink>
      <w:r w:rsidRPr="0009463E">
        <w:rPr>
          <w:sz w:val="18"/>
          <w:szCs w:val="18"/>
        </w:rPr>
        <w:t xml:space="preserve"> </w:t>
      </w:r>
    </w:p>
  </w:footnote>
  <w:footnote w:id="2">
    <w:p w14:paraId="29354CD1" w14:textId="2B161E5D" w:rsidR="00DB022C" w:rsidRPr="0009463E" w:rsidRDefault="00DB022C" w:rsidP="005B3800">
      <w:pPr>
        <w:pStyle w:val="NoSpacing"/>
        <w:rPr>
          <w:sz w:val="18"/>
          <w:szCs w:val="18"/>
          <w:u w:val="single"/>
        </w:rPr>
      </w:pPr>
      <w:r w:rsidRPr="0009463E">
        <w:rPr>
          <w:rStyle w:val="FootnoteReference"/>
          <w:rFonts w:eastAsia="Times New Roman" w:cstheme="majorHAnsi"/>
          <w:color w:val="000000"/>
          <w:szCs w:val="18"/>
        </w:rPr>
        <w:footnoteRef/>
      </w:r>
      <w:r w:rsidRPr="0009463E">
        <w:rPr>
          <w:sz w:val="18"/>
          <w:szCs w:val="18"/>
        </w:rPr>
        <w:t xml:space="preserve"> The members of the DDEWG at 28 September 2016 are </w:t>
      </w:r>
      <w:r>
        <w:rPr>
          <w:sz w:val="18"/>
          <w:szCs w:val="18"/>
        </w:rPr>
        <w:t>listed</w:t>
      </w:r>
      <w:r w:rsidRPr="0009463E">
        <w:rPr>
          <w:sz w:val="18"/>
          <w:szCs w:val="18"/>
        </w:rPr>
        <w:t xml:space="preserve"> in Appendix 1.</w:t>
      </w:r>
    </w:p>
  </w:footnote>
  <w:footnote w:id="3">
    <w:p w14:paraId="72B20981" w14:textId="1AEF981D" w:rsidR="00DB022C" w:rsidRPr="0009463E" w:rsidRDefault="00DB022C" w:rsidP="0009463E">
      <w:pPr>
        <w:pStyle w:val="NoSpacing"/>
        <w:rPr>
          <w:sz w:val="18"/>
          <w:szCs w:val="18"/>
        </w:rPr>
      </w:pPr>
      <w:r w:rsidRPr="0009463E">
        <w:rPr>
          <w:rStyle w:val="FootnoteReference"/>
          <w:szCs w:val="18"/>
        </w:rPr>
        <w:footnoteRef/>
      </w:r>
      <w:r w:rsidRPr="0009463E">
        <w:rPr>
          <w:sz w:val="18"/>
          <w:szCs w:val="18"/>
        </w:rPr>
        <w:t xml:space="preserve"> </w:t>
      </w:r>
      <w:hyperlink r:id="rId2" w:history="1">
        <w:r w:rsidRPr="0009463E">
          <w:rPr>
            <w:rStyle w:val="Hyperlink"/>
            <w:sz w:val="18"/>
            <w:szCs w:val="18"/>
          </w:rPr>
          <w:t>http://www.odi.govt.nz/what-we-do/better-evidence/index.html</w:t>
        </w:r>
      </w:hyperlink>
      <w:r w:rsidRPr="0009463E">
        <w:rPr>
          <w:sz w:val="18"/>
          <w:szCs w:val="18"/>
        </w:rPr>
        <w:t xml:space="preserve"> </w:t>
      </w:r>
    </w:p>
  </w:footnote>
  <w:footnote w:id="4">
    <w:p w14:paraId="07660E4C" w14:textId="690C5026" w:rsidR="00DB022C" w:rsidRPr="00471CF9" w:rsidRDefault="00DB022C" w:rsidP="00471CF9">
      <w:pPr>
        <w:pStyle w:val="NoSpacing"/>
        <w:rPr>
          <w:sz w:val="18"/>
          <w:szCs w:val="18"/>
        </w:rPr>
      </w:pPr>
      <w:r w:rsidRPr="00471CF9">
        <w:rPr>
          <w:rStyle w:val="FootnoteReference"/>
          <w:szCs w:val="18"/>
        </w:rPr>
        <w:footnoteRef/>
      </w:r>
      <w:r w:rsidRPr="00471CF9">
        <w:rPr>
          <w:sz w:val="18"/>
          <w:szCs w:val="18"/>
        </w:rPr>
        <w:t xml:space="preserve"> The ICF</w:t>
      </w:r>
      <w:r>
        <w:rPr>
          <w:sz w:val="18"/>
          <w:szCs w:val="18"/>
        </w:rPr>
        <w:t>:</w:t>
      </w:r>
      <w:r w:rsidRPr="00471CF9">
        <w:rPr>
          <w:sz w:val="18"/>
          <w:szCs w:val="18"/>
        </w:rPr>
        <w:t xml:space="preserve"> </w:t>
      </w:r>
      <w:r>
        <w:rPr>
          <w:sz w:val="18"/>
          <w:szCs w:val="18"/>
        </w:rPr>
        <w:t xml:space="preserve">An </w:t>
      </w:r>
      <w:r w:rsidRPr="00471CF9">
        <w:rPr>
          <w:sz w:val="18"/>
          <w:szCs w:val="18"/>
        </w:rPr>
        <w:t xml:space="preserve">Overview. </w:t>
      </w:r>
      <w:hyperlink r:id="rId3" w:history="1">
        <w:r w:rsidRPr="00471CF9">
          <w:rPr>
            <w:rStyle w:val="Hyperlink"/>
            <w:sz w:val="18"/>
            <w:szCs w:val="18"/>
          </w:rPr>
          <w:t>https://www.cdc.gov/nchs/data/icd/icfoverview_finalforwho10sept.pdf</w:t>
        </w:r>
      </w:hyperlink>
      <w:r w:rsidRPr="00471CF9">
        <w:rPr>
          <w:sz w:val="18"/>
          <w:szCs w:val="18"/>
        </w:rPr>
        <w:t xml:space="preserve"> </w:t>
      </w:r>
    </w:p>
  </w:footnote>
  <w:footnote w:id="5">
    <w:p w14:paraId="4D1A5D1D" w14:textId="4F5C4CE6" w:rsidR="00DB022C" w:rsidRPr="00471CF9" w:rsidRDefault="00DB022C" w:rsidP="00471CF9">
      <w:pPr>
        <w:pStyle w:val="NoSpacing"/>
        <w:rPr>
          <w:sz w:val="18"/>
          <w:szCs w:val="18"/>
        </w:rPr>
      </w:pPr>
      <w:r w:rsidRPr="00471CF9">
        <w:rPr>
          <w:rStyle w:val="FootnoteReference"/>
          <w:szCs w:val="18"/>
        </w:rPr>
        <w:footnoteRef/>
      </w:r>
      <w:r w:rsidRPr="00471CF9">
        <w:rPr>
          <w:sz w:val="18"/>
          <w:szCs w:val="18"/>
        </w:rPr>
        <w:t xml:space="preserve"> World Health Organisation. (2002) </w:t>
      </w:r>
      <w:r w:rsidRPr="00471CF9">
        <w:rPr>
          <w:i/>
          <w:sz w:val="18"/>
          <w:szCs w:val="18"/>
        </w:rPr>
        <w:t xml:space="preserve">Towards a Common Language for Functioning, Disability and Health. </w:t>
      </w:r>
      <w:r w:rsidRPr="00471CF9">
        <w:rPr>
          <w:sz w:val="18"/>
          <w:szCs w:val="18"/>
        </w:rPr>
        <w:t>Ge</w:t>
      </w:r>
      <w:r>
        <w:rPr>
          <w:sz w:val="18"/>
          <w:szCs w:val="18"/>
        </w:rPr>
        <w:t>n</w:t>
      </w:r>
      <w:r w:rsidRPr="00471CF9">
        <w:rPr>
          <w:sz w:val="18"/>
          <w:szCs w:val="18"/>
        </w:rPr>
        <w:t xml:space="preserve">eva, page 9 </w:t>
      </w:r>
    </w:p>
  </w:footnote>
  <w:footnote w:id="6">
    <w:p w14:paraId="3EDE70AE" w14:textId="6297F99F" w:rsidR="00DB022C" w:rsidRPr="00BC26C1" w:rsidRDefault="00DB022C" w:rsidP="00BC26C1">
      <w:pPr>
        <w:pStyle w:val="NoSpacing"/>
        <w:rPr>
          <w:sz w:val="18"/>
          <w:szCs w:val="18"/>
        </w:rPr>
      </w:pPr>
      <w:r w:rsidRPr="00BC26C1">
        <w:rPr>
          <w:rStyle w:val="FootnoteReference"/>
          <w:szCs w:val="18"/>
        </w:rPr>
        <w:footnoteRef/>
      </w:r>
      <w:r w:rsidRPr="00BC26C1">
        <w:rPr>
          <w:sz w:val="18"/>
          <w:szCs w:val="18"/>
        </w:rPr>
        <w:t xml:space="preserve"> </w:t>
      </w:r>
      <w:hyperlink r:id="rId4" w:history="1">
        <w:r w:rsidRPr="00BC26C1">
          <w:rPr>
            <w:rStyle w:val="Hyperlink"/>
            <w:sz w:val="18"/>
            <w:szCs w:val="18"/>
          </w:rPr>
          <w:t>http://www.who.int/entity/classifications/icf/icfbeginnersguide.pdf?ua=1</w:t>
        </w:r>
      </w:hyperlink>
      <w:r w:rsidRPr="00BC26C1">
        <w:rPr>
          <w:sz w:val="18"/>
          <w:szCs w:val="18"/>
        </w:rPr>
        <w:t xml:space="preserve"> </w:t>
      </w:r>
    </w:p>
  </w:footnote>
  <w:footnote w:id="7">
    <w:p w14:paraId="63EDD9C2" w14:textId="77777777" w:rsidR="00DB022C" w:rsidRPr="001D7555" w:rsidRDefault="00DB022C" w:rsidP="00A10B7D">
      <w:pPr>
        <w:pStyle w:val="NoSpacing"/>
        <w:rPr>
          <w:sz w:val="18"/>
          <w:szCs w:val="18"/>
        </w:rPr>
      </w:pPr>
      <w:r w:rsidRPr="001D7555">
        <w:rPr>
          <w:rStyle w:val="FootnoteReference"/>
          <w:szCs w:val="18"/>
        </w:rPr>
        <w:footnoteRef/>
      </w:r>
      <w:r w:rsidRPr="001D7555">
        <w:rPr>
          <w:sz w:val="18"/>
          <w:szCs w:val="18"/>
        </w:rPr>
        <w:t xml:space="preserve"> UNCRPD Article 6</w:t>
      </w:r>
    </w:p>
  </w:footnote>
  <w:footnote w:id="8">
    <w:p w14:paraId="36C7CE81" w14:textId="77777777" w:rsidR="00DB022C" w:rsidRPr="001D7555" w:rsidRDefault="00DB022C" w:rsidP="00A10B7D">
      <w:pPr>
        <w:pStyle w:val="NoSpacing"/>
        <w:rPr>
          <w:sz w:val="18"/>
          <w:szCs w:val="18"/>
        </w:rPr>
      </w:pPr>
      <w:r w:rsidRPr="001D7555">
        <w:rPr>
          <w:rStyle w:val="FootnoteReference"/>
          <w:szCs w:val="18"/>
        </w:rPr>
        <w:footnoteRef/>
      </w:r>
      <w:r w:rsidRPr="001D7555">
        <w:rPr>
          <w:sz w:val="18"/>
          <w:szCs w:val="18"/>
        </w:rPr>
        <w:t xml:space="preserve"> UNCRPD Article 7</w:t>
      </w:r>
    </w:p>
  </w:footnote>
  <w:footnote w:id="9">
    <w:p w14:paraId="1747A5C8" w14:textId="1B271F07" w:rsidR="00DB022C" w:rsidRPr="001D7555" w:rsidRDefault="00DB022C" w:rsidP="001D7555">
      <w:pPr>
        <w:pStyle w:val="NoSpacing"/>
        <w:rPr>
          <w:sz w:val="18"/>
          <w:szCs w:val="18"/>
        </w:rPr>
      </w:pPr>
      <w:r w:rsidRPr="001D7555">
        <w:rPr>
          <w:rStyle w:val="FootnoteReference"/>
          <w:szCs w:val="18"/>
        </w:rPr>
        <w:footnoteRef/>
      </w:r>
      <w:r w:rsidRPr="001D7555">
        <w:rPr>
          <w:sz w:val="18"/>
          <w:szCs w:val="18"/>
        </w:rPr>
        <w:t xml:space="preserve"> Geographic location </w:t>
      </w:r>
      <w:r>
        <w:rPr>
          <w:sz w:val="18"/>
          <w:szCs w:val="18"/>
        </w:rPr>
        <w:t>t</w:t>
      </w:r>
      <w:r w:rsidRPr="001D7555">
        <w:rPr>
          <w:sz w:val="18"/>
          <w:szCs w:val="18"/>
        </w:rPr>
        <w:t xml:space="preserve">o local </w:t>
      </w:r>
      <w:r>
        <w:rPr>
          <w:sz w:val="18"/>
          <w:szCs w:val="18"/>
        </w:rPr>
        <w:t xml:space="preserve">authority </w:t>
      </w:r>
      <w:r w:rsidRPr="001D7555">
        <w:rPr>
          <w:sz w:val="18"/>
          <w:szCs w:val="18"/>
        </w:rPr>
        <w:t>level is need</w:t>
      </w:r>
      <w:r>
        <w:rPr>
          <w:sz w:val="18"/>
          <w:szCs w:val="18"/>
        </w:rPr>
        <w:t>ed</w:t>
      </w:r>
    </w:p>
  </w:footnote>
  <w:footnote w:id="10">
    <w:p w14:paraId="7760B97F" w14:textId="778FCB3B" w:rsidR="00DB022C" w:rsidRPr="001D7555" w:rsidRDefault="00DB022C" w:rsidP="001D7555">
      <w:pPr>
        <w:pStyle w:val="NoSpacing"/>
        <w:rPr>
          <w:sz w:val="18"/>
          <w:szCs w:val="18"/>
        </w:rPr>
      </w:pPr>
      <w:r w:rsidRPr="001D7555">
        <w:rPr>
          <w:rStyle w:val="FootnoteReference"/>
          <w:szCs w:val="18"/>
        </w:rPr>
        <w:footnoteRef/>
      </w:r>
      <w:r w:rsidRPr="001D7555">
        <w:rPr>
          <w:sz w:val="18"/>
          <w:szCs w:val="18"/>
        </w:rPr>
        <w:t xml:space="preserve"> </w:t>
      </w:r>
      <w:r>
        <w:rPr>
          <w:sz w:val="18"/>
          <w:szCs w:val="18"/>
        </w:rPr>
        <w:t>I</w:t>
      </w:r>
      <w:r w:rsidRPr="001D7555">
        <w:rPr>
          <w:sz w:val="18"/>
          <w:szCs w:val="18"/>
        </w:rPr>
        <w:t>ncludes household composition</w:t>
      </w:r>
      <w:r w:rsidR="00601890">
        <w:rPr>
          <w:sz w:val="18"/>
          <w:szCs w:val="18"/>
        </w:rPr>
        <w:t>,</w:t>
      </w:r>
      <w:r>
        <w:rPr>
          <w:sz w:val="18"/>
          <w:szCs w:val="18"/>
        </w:rPr>
        <w:t xml:space="preserve"> </w:t>
      </w:r>
      <w:r w:rsidR="00601890">
        <w:rPr>
          <w:sz w:val="18"/>
          <w:szCs w:val="18"/>
        </w:rPr>
        <w:t>relationship of household members, household and family size, number of dependent children etc.</w:t>
      </w:r>
    </w:p>
  </w:footnote>
  <w:footnote w:id="11">
    <w:p w14:paraId="7488CB1B" w14:textId="3197F1D9" w:rsidR="00DB022C" w:rsidRPr="000823A0" w:rsidRDefault="00DB022C" w:rsidP="000823A0">
      <w:pPr>
        <w:pStyle w:val="NoSpacing"/>
        <w:rPr>
          <w:sz w:val="18"/>
          <w:szCs w:val="18"/>
        </w:rPr>
      </w:pPr>
      <w:r w:rsidRPr="000823A0">
        <w:rPr>
          <w:rStyle w:val="FootnoteReference"/>
          <w:szCs w:val="18"/>
        </w:rPr>
        <w:footnoteRef/>
      </w:r>
      <w:r w:rsidRPr="000823A0">
        <w:rPr>
          <w:sz w:val="18"/>
          <w:szCs w:val="18"/>
        </w:rPr>
        <w:t xml:space="preserve"> Includes the families and households of disabled people</w:t>
      </w:r>
    </w:p>
  </w:footnote>
  <w:footnote w:id="12">
    <w:p w14:paraId="2E70A50E" w14:textId="66963E23" w:rsidR="00DB022C" w:rsidRPr="004655DB" w:rsidRDefault="00DB022C" w:rsidP="0057524E">
      <w:pPr>
        <w:pStyle w:val="NoSpacing"/>
        <w:rPr>
          <w:rFonts w:asciiTheme="minorHAnsi" w:hAnsiTheme="minorHAnsi"/>
          <w:sz w:val="18"/>
          <w:szCs w:val="18"/>
        </w:rPr>
      </w:pPr>
      <w:r w:rsidRPr="004655DB">
        <w:rPr>
          <w:rStyle w:val="FootnoteReference"/>
          <w:rFonts w:asciiTheme="minorHAnsi" w:hAnsiTheme="minorHAnsi"/>
          <w:szCs w:val="18"/>
        </w:rPr>
        <w:footnoteRef/>
      </w:r>
      <w:r w:rsidRPr="004655DB">
        <w:rPr>
          <w:rFonts w:asciiTheme="minorHAnsi" w:hAnsiTheme="minorHAnsi"/>
          <w:sz w:val="18"/>
          <w:szCs w:val="18"/>
        </w:rPr>
        <w:t xml:space="preserve"> United Nations </w:t>
      </w:r>
      <w:hyperlink r:id="rId5" w:history="1">
        <w:r w:rsidRPr="004655DB">
          <w:rPr>
            <w:rStyle w:val="Hyperlink"/>
            <w:rFonts w:asciiTheme="minorHAnsi" w:hAnsiTheme="minorHAnsi"/>
            <w:sz w:val="18"/>
            <w:szCs w:val="18"/>
            <w:lang w:val="en-US"/>
          </w:rPr>
          <w:t xml:space="preserve">Convention on the Rights of Persons with Disabilities. </w:t>
        </w:r>
      </w:hyperlink>
    </w:p>
  </w:footnote>
  <w:footnote w:id="13">
    <w:p w14:paraId="3278D0F8" w14:textId="77777777" w:rsidR="00DB022C" w:rsidRPr="004655DB" w:rsidRDefault="00DB022C" w:rsidP="0057524E">
      <w:pPr>
        <w:pStyle w:val="NoSpacing"/>
        <w:rPr>
          <w:rFonts w:asciiTheme="minorHAnsi" w:hAnsiTheme="minorHAnsi"/>
          <w:sz w:val="18"/>
          <w:szCs w:val="18"/>
        </w:rPr>
      </w:pPr>
      <w:r w:rsidRPr="004655DB">
        <w:rPr>
          <w:rStyle w:val="FootnoteReference"/>
          <w:rFonts w:asciiTheme="minorHAnsi" w:hAnsiTheme="minorHAnsi"/>
          <w:szCs w:val="18"/>
        </w:rPr>
        <w:footnoteRef/>
      </w:r>
      <w:r w:rsidRPr="004655DB">
        <w:rPr>
          <w:rFonts w:asciiTheme="minorHAnsi" w:hAnsiTheme="minorHAnsi"/>
          <w:sz w:val="18"/>
          <w:szCs w:val="18"/>
        </w:rPr>
        <w:t xml:space="preserve"> Employed, unemployed or not in the labour force</w:t>
      </w:r>
    </w:p>
  </w:footnote>
  <w:footnote w:id="14">
    <w:p w14:paraId="5FF58D7D" w14:textId="77777777" w:rsidR="00DB022C" w:rsidRPr="004655DB" w:rsidRDefault="00DB022C" w:rsidP="0057524E">
      <w:pPr>
        <w:pStyle w:val="NoSpacing"/>
        <w:rPr>
          <w:rFonts w:asciiTheme="minorHAnsi" w:hAnsiTheme="minorHAnsi"/>
          <w:sz w:val="18"/>
          <w:szCs w:val="18"/>
        </w:rPr>
      </w:pPr>
      <w:r w:rsidRPr="004655DB">
        <w:rPr>
          <w:rStyle w:val="FootnoteReference"/>
          <w:rFonts w:asciiTheme="minorHAnsi" w:hAnsiTheme="minorHAnsi"/>
          <w:szCs w:val="18"/>
        </w:rPr>
        <w:footnoteRef/>
      </w:r>
      <w:r w:rsidRPr="004655DB">
        <w:rPr>
          <w:rFonts w:asciiTheme="minorHAnsi" w:hAnsiTheme="minorHAnsi"/>
          <w:sz w:val="18"/>
          <w:szCs w:val="18"/>
        </w:rPr>
        <w:t xml:space="preserve"> Wage or salary earner, employer, self-employed or unpaid relative assisting.</w:t>
      </w:r>
    </w:p>
  </w:footnote>
  <w:footnote w:id="15">
    <w:p w14:paraId="08E51511" w14:textId="66ABB8F3" w:rsidR="00DB022C" w:rsidRPr="00BE741C" w:rsidRDefault="00DB022C" w:rsidP="0057524E">
      <w:pPr>
        <w:pStyle w:val="FootnoteText"/>
        <w:spacing w:before="0" w:beforeAutospacing="0" w:after="0"/>
        <w:rPr>
          <w:lang w:val="en-US"/>
        </w:rPr>
      </w:pPr>
      <w:r>
        <w:rPr>
          <w:rStyle w:val="FootnoteReference"/>
        </w:rPr>
        <w:footnoteRef/>
      </w:r>
      <w:r>
        <w:t xml:space="preserve"> </w:t>
      </w:r>
      <w:r w:rsidRPr="00BE741C">
        <w:t xml:space="preserve">Underutilisation is a measure of labour market performance that </w:t>
      </w:r>
      <w:r>
        <w:t xml:space="preserve">includes </w:t>
      </w:r>
      <w:r w:rsidRPr="00BE741C">
        <w:t>underemploy</w:t>
      </w:r>
      <w:r>
        <w:t xml:space="preserve">ment, </w:t>
      </w:r>
      <w:r w:rsidRPr="00BE741C">
        <w:t>unemploy</w:t>
      </w:r>
      <w:r>
        <w:t>ment</w:t>
      </w:r>
      <w:r w:rsidRPr="00BE741C">
        <w:t xml:space="preserve"> unavailable jobseekers and available potential jobseekers.</w:t>
      </w:r>
      <w:r>
        <w:t xml:space="preserve"> </w:t>
      </w:r>
    </w:p>
  </w:footnote>
  <w:footnote w:id="16">
    <w:p w14:paraId="6A41D49E" w14:textId="4667A50A" w:rsidR="00DB022C" w:rsidRPr="004655DB" w:rsidRDefault="00DB022C" w:rsidP="0057524E">
      <w:pPr>
        <w:pStyle w:val="NoSpacing"/>
        <w:rPr>
          <w:rFonts w:asciiTheme="minorHAnsi" w:hAnsiTheme="minorHAnsi"/>
          <w:sz w:val="18"/>
          <w:szCs w:val="18"/>
        </w:rPr>
      </w:pPr>
      <w:r w:rsidRPr="004655DB">
        <w:rPr>
          <w:rStyle w:val="FootnoteReference"/>
          <w:rFonts w:asciiTheme="minorHAnsi" w:hAnsiTheme="minorHAnsi"/>
          <w:szCs w:val="18"/>
        </w:rPr>
        <w:footnoteRef/>
      </w:r>
      <w:r w:rsidRPr="004655DB">
        <w:rPr>
          <w:rFonts w:asciiTheme="minorHAnsi" w:hAnsiTheme="minorHAnsi"/>
          <w:sz w:val="18"/>
          <w:szCs w:val="18"/>
        </w:rPr>
        <w:t xml:space="preserve"> Global Reporting Initiative. (2015) </w:t>
      </w:r>
      <w:r w:rsidRPr="004655DB">
        <w:rPr>
          <w:rFonts w:asciiTheme="minorHAnsi" w:hAnsiTheme="minorHAnsi"/>
          <w:i/>
          <w:sz w:val="18"/>
          <w:szCs w:val="18"/>
        </w:rPr>
        <w:t>Disability in Sustainability Reporting</w:t>
      </w:r>
      <w:r w:rsidRPr="004655DB">
        <w:rPr>
          <w:rFonts w:asciiTheme="minorHAnsi" w:hAnsiTheme="minorHAnsi"/>
          <w:sz w:val="18"/>
          <w:szCs w:val="18"/>
          <w:lang w:val="en-US"/>
        </w:rPr>
        <w:t xml:space="preserve"> Available from</w:t>
      </w:r>
      <w:r w:rsidRPr="004655DB">
        <w:rPr>
          <w:rFonts w:asciiTheme="minorHAnsi" w:hAnsiTheme="minorHAnsi"/>
          <w:sz w:val="18"/>
          <w:szCs w:val="18"/>
        </w:rPr>
        <w:t xml:space="preserve"> </w:t>
      </w:r>
      <w:hyperlink r:id="rId6" w:history="1">
        <w:r w:rsidRPr="004655DB">
          <w:rPr>
            <w:rStyle w:val="Hyperlink"/>
            <w:rFonts w:asciiTheme="minorHAnsi" w:hAnsiTheme="minorHAnsi"/>
            <w:sz w:val="18"/>
            <w:szCs w:val="18"/>
            <w:lang w:val="en-US"/>
          </w:rPr>
          <w:t>Disability in Sustainability Reporting</w:t>
        </w:r>
      </w:hyperlink>
      <w:r w:rsidRPr="004655DB">
        <w:rPr>
          <w:rFonts w:asciiTheme="minorHAnsi" w:hAnsiTheme="minorHAnsi"/>
          <w:sz w:val="18"/>
          <w:szCs w:val="18"/>
          <w:lang w:val="en-US"/>
        </w:rPr>
        <w:t>. www.globalreporting.org</w:t>
      </w:r>
    </w:p>
  </w:footnote>
  <w:footnote w:id="17">
    <w:p w14:paraId="7A8693ED" w14:textId="368C6EA8" w:rsidR="00DB022C" w:rsidRPr="004655DB" w:rsidRDefault="00DB022C" w:rsidP="0057524E">
      <w:pPr>
        <w:pStyle w:val="NoSpacing"/>
        <w:rPr>
          <w:rFonts w:asciiTheme="minorHAnsi" w:hAnsiTheme="minorHAnsi"/>
          <w:sz w:val="18"/>
          <w:szCs w:val="18"/>
        </w:rPr>
      </w:pPr>
      <w:r w:rsidRPr="004655DB">
        <w:rPr>
          <w:rStyle w:val="FootnoteReference"/>
          <w:rFonts w:asciiTheme="minorHAnsi" w:hAnsiTheme="minorHAnsi"/>
          <w:szCs w:val="18"/>
        </w:rPr>
        <w:footnoteRef/>
      </w:r>
      <w:r w:rsidRPr="004655DB">
        <w:rPr>
          <w:rFonts w:asciiTheme="minorHAnsi" w:hAnsiTheme="minorHAnsi"/>
          <w:sz w:val="18"/>
          <w:szCs w:val="18"/>
        </w:rPr>
        <w:t xml:space="preserve"> United Nations </w:t>
      </w:r>
      <w:hyperlink r:id="rId7" w:history="1">
        <w:r w:rsidRPr="004655DB">
          <w:rPr>
            <w:rStyle w:val="Hyperlink"/>
            <w:rFonts w:asciiTheme="minorHAnsi" w:hAnsiTheme="minorHAnsi"/>
            <w:sz w:val="18"/>
            <w:szCs w:val="18"/>
            <w:lang w:val="en-US"/>
          </w:rPr>
          <w:t>Convention on the Rights of Persons with Disabilities</w:t>
        </w:r>
      </w:hyperlink>
    </w:p>
  </w:footnote>
  <w:footnote w:id="18">
    <w:p w14:paraId="17E5E5D5" w14:textId="1A9A09F6" w:rsidR="00DB022C" w:rsidRPr="004655DB" w:rsidRDefault="00DB022C" w:rsidP="0085725A">
      <w:pPr>
        <w:pStyle w:val="NoSpacing"/>
        <w:rPr>
          <w:rFonts w:asciiTheme="minorHAnsi" w:hAnsiTheme="minorHAnsi"/>
          <w:sz w:val="18"/>
          <w:szCs w:val="18"/>
        </w:rPr>
      </w:pPr>
      <w:r w:rsidRPr="004655DB">
        <w:rPr>
          <w:rStyle w:val="FootnoteReference"/>
          <w:rFonts w:asciiTheme="minorHAnsi" w:hAnsiTheme="minorHAnsi"/>
          <w:szCs w:val="18"/>
        </w:rPr>
        <w:footnoteRef/>
      </w:r>
      <w:r w:rsidRPr="004655DB">
        <w:rPr>
          <w:rFonts w:asciiTheme="minorHAnsi" w:hAnsiTheme="minorHAnsi"/>
          <w:sz w:val="18"/>
          <w:szCs w:val="18"/>
        </w:rPr>
        <w:t xml:space="preserve"> </w:t>
      </w:r>
      <w:r>
        <w:rPr>
          <w:rFonts w:asciiTheme="minorHAnsi" w:hAnsiTheme="minorHAnsi"/>
          <w:sz w:val="18"/>
          <w:szCs w:val="18"/>
        </w:rPr>
        <w:t xml:space="preserve">Labour force patterns include labour force status, employment status, occupation and </w:t>
      </w:r>
      <w:r w:rsidRPr="004655DB">
        <w:rPr>
          <w:rFonts w:asciiTheme="minorHAnsi" w:hAnsiTheme="minorHAnsi"/>
          <w:sz w:val="18"/>
          <w:szCs w:val="18"/>
        </w:rPr>
        <w:t xml:space="preserve">labour force attachment </w:t>
      </w:r>
      <w:r w:rsidR="00C45FA8">
        <w:rPr>
          <w:rFonts w:asciiTheme="minorHAnsi" w:hAnsiTheme="minorHAnsi"/>
          <w:sz w:val="18"/>
          <w:szCs w:val="18"/>
        </w:rPr>
        <w:t>over time</w:t>
      </w:r>
      <w:r w:rsidRPr="004655DB">
        <w:rPr>
          <w:rFonts w:asciiTheme="minorHAnsi" w:hAnsiTheme="minorHAnsi"/>
          <w:sz w:val="18"/>
          <w:szCs w:val="18"/>
        </w:rPr>
        <w:t>.</w:t>
      </w:r>
    </w:p>
  </w:footnote>
  <w:footnote w:id="19">
    <w:p w14:paraId="04E2B6B5" w14:textId="77777777" w:rsidR="00DB022C" w:rsidRPr="004655DB" w:rsidRDefault="00DB022C" w:rsidP="00943856">
      <w:pPr>
        <w:pStyle w:val="NoSpacing"/>
        <w:rPr>
          <w:rFonts w:asciiTheme="minorHAnsi" w:hAnsiTheme="minorHAnsi"/>
          <w:sz w:val="18"/>
          <w:szCs w:val="18"/>
        </w:rPr>
      </w:pPr>
      <w:r w:rsidRPr="004655DB">
        <w:rPr>
          <w:rStyle w:val="FootnoteReference"/>
          <w:rFonts w:asciiTheme="minorHAnsi" w:hAnsiTheme="minorHAnsi"/>
          <w:szCs w:val="18"/>
        </w:rPr>
        <w:footnoteRef/>
      </w:r>
      <w:r w:rsidRPr="004655DB">
        <w:rPr>
          <w:rFonts w:asciiTheme="minorHAnsi" w:hAnsiTheme="minorHAnsi"/>
          <w:sz w:val="18"/>
          <w:szCs w:val="18"/>
        </w:rPr>
        <w:t xml:space="preserve"> </w:t>
      </w:r>
      <w:r w:rsidRPr="004655DB">
        <w:rPr>
          <w:rStyle w:val="descriptionclass1"/>
          <w:rFonts w:asciiTheme="minorHAnsi" w:hAnsiTheme="minorHAnsi"/>
          <w:sz w:val="18"/>
          <w:szCs w:val="18"/>
          <w:specVanish w:val="0"/>
        </w:rPr>
        <w:t>Services provide benefits that aim to meet people’s needs. They can be public, private or voluntary, and operate at local, community, regional, or international level.  People, associations, organisations, agencies or governments may provide them. The benefits provided by services can be general or specially designed.</w:t>
      </w:r>
    </w:p>
  </w:footnote>
  <w:footnote w:id="20">
    <w:p w14:paraId="0887E40C" w14:textId="77777777" w:rsidR="00DB022C" w:rsidRPr="004655DB" w:rsidRDefault="00DB022C" w:rsidP="00943856">
      <w:pPr>
        <w:pStyle w:val="NoSpacing"/>
        <w:rPr>
          <w:rFonts w:asciiTheme="minorHAnsi" w:hAnsiTheme="minorHAnsi"/>
          <w:sz w:val="18"/>
          <w:szCs w:val="18"/>
        </w:rPr>
      </w:pPr>
      <w:r w:rsidRPr="004655DB">
        <w:rPr>
          <w:rStyle w:val="FootnoteReference"/>
          <w:rFonts w:asciiTheme="minorHAnsi" w:hAnsiTheme="minorHAnsi"/>
          <w:szCs w:val="18"/>
        </w:rPr>
        <w:footnoteRef/>
      </w:r>
      <w:r w:rsidRPr="004655DB">
        <w:rPr>
          <w:rFonts w:asciiTheme="minorHAnsi" w:hAnsiTheme="minorHAnsi"/>
          <w:sz w:val="18"/>
          <w:szCs w:val="18"/>
        </w:rPr>
        <w:t xml:space="preserve"> </w:t>
      </w:r>
      <w:r>
        <w:rPr>
          <w:rStyle w:val="descriptionclass1"/>
          <w:rFonts w:asciiTheme="minorHAnsi" w:hAnsiTheme="minorHAnsi"/>
          <w:sz w:val="18"/>
          <w:szCs w:val="18"/>
          <w:specVanish w:val="0"/>
        </w:rPr>
        <w:t>Systems relate to the</w:t>
      </w:r>
      <w:r w:rsidRPr="004655DB">
        <w:rPr>
          <w:rStyle w:val="descriptionclass1"/>
          <w:rFonts w:asciiTheme="minorHAnsi" w:hAnsiTheme="minorHAnsi"/>
          <w:sz w:val="18"/>
          <w:szCs w:val="18"/>
          <w:specVanish w:val="0"/>
        </w:rPr>
        <w:t xml:space="preserve"> administrative control and organisation of services by governments at local, regional, national, and international levels. Systems are designed to organise, control and monitor services that provide benefits to people.</w:t>
      </w:r>
    </w:p>
  </w:footnote>
  <w:footnote w:id="21">
    <w:p w14:paraId="60444CDD" w14:textId="77777777" w:rsidR="00DB022C" w:rsidRPr="004655DB" w:rsidRDefault="00DB022C" w:rsidP="00943856">
      <w:pPr>
        <w:pStyle w:val="NoSpacing"/>
        <w:rPr>
          <w:rFonts w:asciiTheme="minorHAnsi" w:hAnsiTheme="minorHAnsi"/>
          <w:sz w:val="18"/>
          <w:szCs w:val="18"/>
        </w:rPr>
      </w:pPr>
      <w:r w:rsidRPr="004655DB">
        <w:rPr>
          <w:rStyle w:val="FootnoteReference"/>
          <w:rFonts w:asciiTheme="minorHAnsi" w:hAnsiTheme="minorHAnsi"/>
          <w:szCs w:val="18"/>
        </w:rPr>
        <w:footnoteRef/>
      </w:r>
      <w:r w:rsidRPr="004655DB">
        <w:rPr>
          <w:rFonts w:asciiTheme="minorHAnsi" w:hAnsiTheme="minorHAnsi"/>
          <w:sz w:val="18"/>
          <w:szCs w:val="18"/>
        </w:rPr>
        <w:t xml:space="preserve"> </w:t>
      </w:r>
      <w:r w:rsidRPr="004655DB">
        <w:rPr>
          <w:rStyle w:val="descriptionclass1"/>
          <w:rFonts w:asciiTheme="minorHAnsi" w:hAnsiTheme="minorHAnsi"/>
          <w:sz w:val="18"/>
          <w:szCs w:val="18"/>
          <w:specVanish w:val="0"/>
        </w:rPr>
        <w:t xml:space="preserve">Policies are rules, regulations, conventions and standards established by governments at the local, regional, national, and international levels, or by other recognised authorities. Policies govern and regulate the systems that organise, control and monitor services. </w:t>
      </w:r>
    </w:p>
  </w:footnote>
  <w:footnote w:id="22">
    <w:p w14:paraId="0E32E6AA" w14:textId="7CE836CD" w:rsidR="00DB022C" w:rsidRPr="00645AC6" w:rsidRDefault="00DB022C" w:rsidP="00645AC6">
      <w:pPr>
        <w:pStyle w:val="NoSpacing"/>
        <w:rPr>
          <w:sz w:val="18"/>
          <w:szCs w:val="18"/>
        </w:rPr>
      </w:pPr>
      <w:r w:rsidRPr="00645AC6">
        <w:rPr>
          <w:rStyle w:val="FootnoteReference"/>
          <w:szCs w:val="18"/>
        </w:rPr>
        <w:footnoteRef/>
      </w:r>
      <w:r w:rsidRPr="00645AC6">
        <w:rPr>
          <w:sz w:val="18"/>
          <w:szCs w:val="18"/>
        </w:rPr>
        <w:t xml:space="preserve"> Reasonable accommodation is</w:t>
      </w:r>
      <w:r>
        <w:rPr>
          <w:sz w:val="18"/>
          <w:szCs w:val="18"/>
        </w:rPr>
        <w:t xml:space="preserve">: </w:t>
      </w:r>
      <w:r w:rsidRPr="00645AC6">
        <w:rPr>
          <w:sz w:val="18"/>
          <w:szCs w:val="18"/>
        </w:rPr>
        <w:t>‘</w:t>
      </w:r>
      <w:r w:rsidRPr="00645AC6">
        <w:rPr>
          <w:sz w:val="18"/>
          <w:szCs w:val="18"/>
          <w:lang w:val="en"/>
        </w:rPr>
        <w:t>Necessary and appropriate modification and adjustments not imposing a disproportionate or undue burden, where needed in a particular case, to ensure to persons with disabilities the enjoyment or exercise on an equal basis with others of all human rights and fundamental freedoms’ (Article 2 of UN</w:t>
      </w:r>
      <w:r>
        <w:rPr>
          <w:sz w:val="18"/>
          <w:szCs w:val="18"/>
          <w:lang w:val="en"/>
        </w:rPr>
        <w:t xml:space="preserve"> </w:t>
      </w:r>
      <w:hyperlink r:id="rId8" w:history="1">
        <w:r w:rsidRPr="004655DB">
          <w:rPr>
            <w:rStyle w:val="Hyperlink"/>
            <w:rFonts w:asciiTheme="minorHAnsi" w:hAnsiTheme="minorHAnsi"/>
            <w:sz w:val="18"/>
            <w:szCs w:val="18"/>
            <w:lang w:val="en-US"/>
          </w:rPr>
          <w:t xml:space="preserve">Convention on the Rights of Persons with Disabilities </w:t>
        </w:r>
      </w:hyperlink>
      <w:r w:rsidRPr="00645AC6">
        <w:rPr>
          <w:sz w:val="18"/>
          <w:szCs w:val="18"/>
          <w:lang w:val="en"/>
        </w:rPr>
        <w:t>)</w:t>
      </w:r>
    </w:p>
  </w:footnote>
  <w:footnote w:id="23">
    <w:p w14:paraId="7A2826A9" w14:textId="04B4C12C" w:rsidR="00DB022C" w:rsidRPr="006F6A62" w:rsidRDefault="00DB022C" w:rsidP="00C0545B">
      <w:pPr>
        <w:pStyle w:val="NoSpacing"/>
        <w:rPr>
          <w:sz w:val="18"/>
          <w:szCs w:val="18"/>
          <w:lang w:val="en-US"/>
        </w:rPr>
      </w:pPr>
      <w:r w:rsidRPr="006F6A62">
        <w:rPr>
          <w:rStyle w:val="FootnoteReference"/>
          <w:szCs w:val="18"/>
        </w:rPr>
        <w:footnoteRef/>
      </w:r>
      <w:r w:rsidRPr="006F6A62">
        <w:rPr>
          <w:sz w:val="18"/>
          <w:szCs w:val="18"/>
        </w:rPr>
        <w:t xml:space="preserve"> </w:t>
      </w:r>
      <w:r>
        <w:rPr>
          <w:sz w:val="18"/>
          <w:szCs w:val="18"/>
          <w:lang w:val="en-US"/>
        </w:rPr>
        <w:t>Includes</w:t>
      </w:r>
      <w:r w:rsidRPr="006F6A62">
        <w:rPr>
          <w:sz w:val="18"/>
          <w:szCs w:val="18"/>
          <w:lang w:val="en-US"/>
        </w:rPr>
        <w:t xml:space="preserve"> </w:t>
      </w:r>
      <w:r>
        <w:rPr>
          <w:sz w:val="18"/>
          <w:szCs w:val="18"/>
          <w:lang w:val="en-US"/>
        </w:rPr>
        <w:t xml:space="preserve">by level: </w:t>
      </w:r>
      <w:r w:rsidRPr="006F6A62">
        <w:rPr>
          <w:sz w:val="18"/>
          <w:szCs w:val="18"/>
          <w:lang w:val="en-US"/>
        </w:rPr>
        <w:t xml:space="preserve">pre-school / primary / intermediate / secondary / tertiary as well as </w:t>
      </w:r>
      <w:r>
        <w:rPr>
          <w:sz w:val="18"/>
          <w:szCs w:val="18"/>
          <w:lang w:val="en-US"/>
        </w:rPr>
        <w:t xml:space="preserve">by </w:t>
      </w:r>
      <w:r w:rsidRPr="006F6A62">
        <w:rPr>
          <w:sz w:val="18"/>
          <w:szCs w:val="18"/>
          <w:lang w:val="en-US"/>
        </w:rPr>
        <w:t>distinctions such as special schools / mainstream schools</w:t>
      </w:r>
      <w:r>
        <w:rPr>
          <w:sz w:val="18"/>
          <w:szCs w:val="18"/>
          <w:lang w:val="en-US"/>
        </w:rPr>
        <w:t>;</w:t>
      </w:r>
      <w:r w:rsidRPr="006F6A62">
        <w:rPr>
          <w:sz w:val="18"/>
          <w:szCs w:val="18"/>
          <w:lang w:val="en-US"/>
        </w:rPr>
        <w:t xml:space="preserve"> private / state funded; residential / day-school.   </w:t>
      </w:r>
    </w:p>
  </w:footnote>
  <w:footnote w:id="24">
    <w:p w14:paraId="730C9165" w14:textId="47379D98" w:rsidR="00DB022C" w:rsidRPr="00C0545B" w:rsidRDefault="00DB022C" w:rsidP="00C0545B">
      <w:pPr>
        <w:pStyle w:val="NoSpacing"/>
        <w:rPr>
          <w:sz w:val="18"/>
          <w:szCs w:val="18"/>
        </w:rPr>
      </w:pPr>
      <w:r w:rsidRPr="00C0545B">
        <w:rPr>
          <w:rStyle w:val="FootnoteReference"/>
          <w:szCs w:val="18"/>
        </w:rPr>
        <w:footnoteRef/>
      </w:r>
      <w:r w:rsidRPr="00C0545B">
        <w:rPr>
          <w:sz w:val="18"/>
          <w:szCs w:val="18"/>
        </w:rPr>
        <w:t xml:space="preserve"> Includes apprenticeships, trade courses, and training establishments.  </w:t>
      </w:r>
    </w:p>
  </w:footnote>
  <w:footnote w:id="25">
    <w:p w14:paraId="12FA276F" w14:textId="2CA8037D" w:rsidR="001C2299" w:rsidRPr="001C2299" w:rsidRDefault="001C2299" w:rsidP="001C2299">
      <w:pPr>
        <w:pStyle w:val="NoSpacing"/>
        <w:rPr>
          <w:sz w:val="18"/>
          <w:szCs w:val="18"/>
        </w:rPr>
      </w:pPr>
      <w:r w:rsidRPr="001C2299">
        <w:rPr>
          <w:rStyle w:val="FootnoteReference"/>
          <w:szCs w:val="18"/>
        </w:rPr>
        <w:footnoteRef/>
      </w:r>
      <w:r w:rsidRPr="001C2299">
        <w:rPr>
          <w:sz w:val="18"/>
          <w:szCs w:val="18"/>
        </w:rPr>
        <w:t xml:space="preserve"> Including the training of education and training professionals</w:t>
      </w:r>
      <w:r>
        <w:rPr>
          <w:sz w:val="18"/>
          <w:szCs w:val="18"/>
        </w:rPr>
        <w:t>.</w:t>
      </w:r>
    </w:p>
  </w:footnote>
  <w:footnote w:id="26">
    <w:p w14:paraId="02683A97" w14:textId="77777777" w:rsidR="00DB022C" w:rsidRPr="00486950" w:rsidRDefault="00DB022C" w:rsidP="00301B40">
      <w:pPr>
        <w:pStyle w:val="NoSpacing"/>
        <w:rPr>
          <w:sz w:val="18"/>
          <w:szCs w:val="18"/>
        </w:rPr>
      </w:pPr>
      <w:r w:rsidRPr="00486950">
        <w:rPr>
          <w:rStyle w:val="FootnoteReference"/>
          <w:szCs w:val="18"/>
        </w:rPr>
        <w:footnoteRef/>
      </w:r>
      <w:r w:rsidRPr="00486950">
        <w:rPr>
          <w:sz w:val="18"/>
          <w:szCs w:val="18"/>
        </w:rPr>
        <w:t xml:space="preserve"> </w:t>
      </w:r>
      <w:r w:rsidRPr="00486950">
        <w:rPr>
          <w:rFonts w:asciiTheme="minorHAnsi" w:hAnsiTheme="minorHAnsi"/>
          <w:sz w:val="18"/>
          <w:szCs w:val="18"/>
        </w:rPr>
        <w:t xml:space="preserve">United Nations </w:t>
      </w:r>
      <w:hyperlink r:id="rId9" w:history="1">
        <w:r w:rsidRPr="00486950">
          <w:rPr>
            <w:rStyle w:val="Hyperlink"/>
            <w:rFonts w:asciiTheme="minorHAnsi" w:hAnsiTheme="minorHAnsi"/>
            <w:sz w:val="18"/>
            <w:szCs w:val="18"/>
            <w:lang w:val="en-US"/>
          </w:rPr>
          <w:t xml:space="preserve">Convention on the Rights of Persons with Disabilities. </w:t>
        </w:r>
      </w:hyperlink>
    </w:p>
  </w:footnote>
  <w:footnote w:id="27">
    <w:p w14:paraId="4AB7A69A" w14:textId="004C2145" w:rsidR="00DB022C" w:rsidRPr="00CF2DD4" w:rsidRDefault="00DB022C" w:rsidP="00B85378">
      <w:pPr>
        <w:pStyle w:val="NoSpacing"/>
        <w:rPr>
          <w:sz w:val="18"/>
          <w:szCs w:val="18"/>
        </w:rPr>
      </w:pPr>
      <w:r w:rsidRPr="00CF2DD4">
        <w:rPr>
          <w:rStyle w:val="FootnoteReference"/>
          <w:szCs w:val="18"/>
        </w:rPr>
        <w:footnoteRef/>
      </w:r>
      <w:r w:rsidRPr="00CF2DD4">
        <w:rPr>
          <w:sz w:val="18"/>
          <w:szCs w:val="18"/>
        </w:rPr>
        <w:t xml:space="preserve"> Including dignity and respect.</w:t>
      </w:r>
    </w:p>
  </w:footnote>
  <w:footnote w:id="28">
    <w:p w14:paraId="28B4C42A" w14:textId="7BD7B00A" w:rsidR="004A4346" w:rsidRPr="004A4346" w:rsidRDefault="004A4346" w:rsidP="004A4346">
      <w:pPr>
        <w:pStyle w:val="NoSpacing"/>
        <w:rPr>
          <w:sz w:val="18"/>
          <w:szCs w:val="18"/>
        </w:rPr>
      </w:pPr>
      <w:r w:rsidRPr="004A4346">
        <w:rPr>
          <w:rStyle w:val="FootnoteReference"/>
          <w:szCs w:val="18"/>
        </w:rPr>
        <w:footnoteRef/>
      </w:r>
      <w:r w:rsidRPr="004A4346">
        <w:rPr>
          <w:sz w:val="18"/>
          <w:szCs w:val="18"/>
        </w:rPr>
        <w:t xml:space="preserve"> Including funding difference </w:t>
      </w:r>
      <w:r>
        <w:rPr>
          <w:sz w:val="18"/>
          <w:szCs w:val="18"/>
        </w:rPr>
        <w:t xml:space="preserve">of </w:t>
      </w:r>
      <w:r w:rsidRPr="004A4346">
        <w:rPr>
          <w:sz w:val="18"/>
          <w:szCs w:val="18"/>
        </w:rPr>
        <w:t>ACC vs non-ACC</w:t>
      </w:r>
      <w:r>
        <w:rPr>
          <w:sz w:val="18"/>
          <w:szCs w:val="18"/>
        </w:rPr>
        <w:t xml:space="preserve"> cases</w:t>
      </w:r>
      <w:r w:rsidR="001C2299">
        <w:rPr>
          <w:sz w:val="18"/>
          <w:szCs w:val="18"/>
        </w:rPr>
        <w:t>.</w:t>
      </w:r>
    </w:p>
  </w:footnote>
  <w:footnote w:id="29">
    <w:p w14:paraId="6D995393" w14:textId="1C897887" w:rsidR="000A62DD" w:rsidRPr="000A62DD" w:rsidRDefault="000A62DD" w:rsidP="000A62DD">
      <w:pPr>
        <w:pStyle w:val="NoSpacing"/>
        <w:rPr>
          <w:sz w:val="18"/>
          <w:szCs w:val="18"/>
        </w:rPr>
      </w:pPr>
      <w:r w:rsidRPr="000A62DD">
        <w:rPr>
          <w:rStyle w:val="FootnoteReference"/>
          <w:szCs w:val="18"/>
        </w:rPr>
        <w:footnoteRef/>
      </w:r>
      <w:r w:rsidRPr="000A62DD">
        <w:rPr>
          <w:sz w:val="18"/>
          <w:szCs w:val="18"/>
        </w:rPr>
        <w:t xml:space="preserve"> Including rehabilitation services, health promotion and disease prevention programmes</w:t>
      </w:r>
      <w:r w:rsidR="001C2299">
        <w:rPr>
          <w:sz w:val="18"/>
          <w:szCs w:val="18"/>
        </w:rPr>
        <w:t>.</w:t>
      </w:r>
    </w:p>
  </w:footnote>
  <w:footnote w:id="30">
    <w:p w14:paraId="2D2E4F76" w14:textId="449AA5CE" w:rsidR="001C2299" w:rsidRPr="001C2299" w:rsidRDefault="001C2299" w:rsidP="001C2299">
      <w:pPr>
        <w:pStyle w:val="NoSpacing"/>
        <w:rPr>
          <w:sz w:val="18"/>
          <w:szCs w:val="18"/>
        </w:rPr>
      </w:pPr>
      <w:r w:rsidRPr="001C2299">
        <w:rPr>
          <w:rStyle w:val="FootnoteReference"/>
          <w:szCs w:val="18"/>
        </w:rPr>
        <w:footnoteRef/>
      </w:r>
      <w:r w:rsidRPr="001C2299">
        <w:rPr>
          <w:sz w:val="18"/>
          <w:szCs w:val="18"/>
        </w:rPr>
        <w:t xml:space="preserve"> Including the training of health professionals</w:t>
      </w:r>
      <w:r>
        <w:rPr>
          <w:sz w:val="18"/>
          <w:szCs w:val="18"/>
        </w:rPr>
        <w:t>.</w:t>
      </w:r>
    </w:p>
  </w:footnote>
  <w:footnote w:id="31">
    <w:p w14:paraId="587330CD" w14:textId="60E1A77C" w:rsidR="00B844F7" w:rsidRPr="00B844F7" w:rsidRDefault="00B844F7" w:rsidP="00B844F7">
      <w:pPr>
        <w:pStyle w:val="NoSpacing"/>
        <w:rPr>
          <w:sz w:val="18"/>
          <w:szCs w:val="18"/>
        </w:rPr>
      </w:pPr>
      <w:r w:rsidRPr="00B844F7">
        <w:rPr>
          <w:rStyle w:val="FootnoteReference"/>
          <w:szCs w:val="18"/>
        </w:rPr>
        <w:footnoteRef/>
      </w:r>
      <w:r w:rsidRPr="00B844F7">
        <w:rPr>
          <w:sz w:val="18"/>
          <w:szCs w:val="18"/>
        </w:rPr>
        <w:t xml:space="preserve"> Including current understandings and practices associated with bioethical issues</w:t>
      </w:r>
      <w:r w:rsidR="001C2299">
        <w:rPr>
          <w:sz w:val="18"/>
          <w:szCs w:val="18"/>
        </w:rPr>
        <w:t>.</w:t>
      </w:r>
    </w:p>
  </w:footnote>
  <w:footnote w:id="32">
    <w:p w14:paraId="65BFF115" w14:textId="1DAB48ED" w:rsidR="00DB022C" w:rsidRPr="00486950" w:rsidRDefault="00DB022C" w:rsidP="00486950">
      <w:pPr>
        <w:pStyle w:val="NoSpacing"/>
        <w:rPr>
          <w:sz w:val="18"/>
          <w:szCs w:val="18"/>
          <w:lang w:val="en-US"/>
        </w:rPr>
      </w:pPr>
      <w:r w:rsidRPr="00486950">
        <w:rPr>
          <w:rStyle w:val="FootnoteReference"/>
          <w:rFonts w:eastAsiaTheme="majorEastAsia"/>
          <w:szCs w:val="18"/>
        </w:rPr>
        <w:footnoteRef/>
      </w:r>
      <w:r w:rsidRPr="00486950">
        <w:rPr>
          <w:sz w:val="18"/>
          <w:szCs w:val="18"/>
        </w:rPr>
        <w:t xml:space="preserve"> Statistics New Zealand (2015) Measuring housing quality: </w:t>
      </w:r>
      <w:r w:rsidRPr="00486950">
        <w:rPr>
          <w:i/>
          <w:sz w:val="18"/>
          <w:szCs w:val="18"/>
          <w:lang w:val="en-US"/>
        </w:rPr>
        <w:t>Potential ways to improve data collection on housing quality in New Zealand</w:t>
      </w:r>
      <w:r w:rsidRPr="00486950">
        <w:rPr>
          <w:sz w:val="18"/>
          <w:szCs w:val="18"/>
          <w:lang w:val="en-US"/>
        </w:rPr>
        <w:t xml:space="preserve">. Available from stats.govt.nz </w:t>
      </w:r>
      <w:hyperlink r:id="rId10" w:history="1">
        <w:r w:rsidRPr="00486950">
          <w:rPr>
            <w:rStyle w:val="Hyperlink"/>
            <w:i/>
            <w:sz w:val="18"/>
            <w:szCs w:val="18"/>
            <w:lang w:val="en-US"/>
          </w:rPr>
          <w:t>Measuring housing quality</w:t>
        </w:r>
      </w:hyperlink>
    </w:p>
  </w:footnote>
  <w:footnote w:id="33">
    <w:p w14:paraId="2556622E" w14:textId="278BFEEA" w:rsidR="00DB022C" w:rsidRPr="00486950" w:rsidRDefault="00DB022C" w:rsidP="00486950">
      <w:pPr>
        <w:pStyle w:val="NoSpacing"/>
        <w:rPr>
          <w:sz w:val="18"/>
          <w:szCs w:val="18"/>
        </w:rPr>
      </w:pPr>
      <w:r w:rsidRPr="00486950">
        <w:rPr>
          <w:rStyle w:val="FootnoteReference"/>
          <w:szCs w:val="18"/>
        </w:rPr>
        <w:footnoteRef/>
      </w:r>
      <w:r w:rsidRPr="00486950">
        <w:rPr>
          <w:sz w:val="18"/>
          <w:szCs w:val="18"/>
        </w:rPr>
        <w:t xml:space="preserve"> </w:t>
      </w:r>
      <w:r w:rsidRPr="00486950">
        <w:rPr>
          <w:rFonts w:asciiTheme="minorHAnsi" w:hAnsiTheme="minorHAnsi"/>
          <w:sz w:val="18"/>
          <w:szCs w:val="18"/>
        </w:rPr>
        <w:t xml:space="preserve">United Nations </w:t>
      </w:r>
      <w:hyperlink r:id="rId11" w:history="1">
        <w:r w:rsidRPr="00486950">
          <w:rPr>
            <w:rStyle w:val="Hyperlink"/>
            <w:rFonts w:asciiTheme="minorHAnsi" w:hAnsiTheme="minorHAnsi"/>
            <w:sz w:val="18"/>
            <w:szCs w:val="18"/>
            <w:lang w:val="en-US"/>
          </w:rPr>
          <w:t xml:space="preserve">Convention on the Rights of Persons with Disabilities. </w:t>
        </w:r>
      </w:hyperlink>
    </w:p>
  </w:footnote>
  <w:footnote w:id="34">
    <w:p w14:paraId="0F909A1C" w14:textId="31CEA0D4" w:rsidR="00DB022C" w:rsidRPr="00486950" w:rsidRDefault="00DB022C" w:rsidP="00486950">
      <w:pPr>
        <w:pStyle w:val="NoSpacing"/>
        <w:rPr>
          <w:sz w:val="18"/>
          <w:szCs w:val="18"/>
        </w:rPr>
      </w:pPr>
      <w:r w:rsidRPr="00486950">
        <w:rPr>
          <w:rStyle w:val="FootnoteReference"/>
          <w:szCs w:val="18"/>
        </w:rPr>
        <w:footnoteRef/>
      </w:r>
      <w:r w:rsidRPr="00486950">
        <w:rPr>
          <w:sz w:val="18"/>
          <w:szCs w:val="18"/>
        </w:rPr>
        <w:t xml:space="preserve"> Includes dwelling-type and tenure (ownership of dwelling). Dwelling type covers private housing, social housing, community housing and institutional housing (prisons, hospitals, residential care facilities).</w:t>
      </w:r>
    </w:p>
  </w:footnote>
  <w:footnote w:id="35">
    <w:p w14:paraId="50E6BED9" w14:textId="2A877F09" w:rsidR="00DB022C" w:rsidRPr="00486950" w:rsidRDefault="00DB022C" w:rsidP="00486950">
      <w:pPr>
        <w:pStyle w:val="NoSpacing"/>
        <w:rPr>
          <w:sz w:val="18"/>
          <w:szCs w:val="18"/>
        </w:rPr>
      </w:pPr>
      <w:r w:rsidRPr="00486950">
        <w:rPr>
          <w:rStyle w:val="FootnoteReference"/>
          <w:szCs w:val="18"/>
        </w:rPr>
        <w:footnoteRef/>
      </w:r>
      <w:r w:rsidRPr="00486950">
        <w:rPr>
          <w:sz w:val="18"/>
          <w:szCs w:val="18"/>
        </w:rPr>
        <w:t xml:space="preserve"> Includes access to affordable home ownership</w:t>
      </w:r>
      <w:r w:rsidR="00C3245A">
        <w:rPr>
          <w:sz w:val="18"/>
          <w:szCs w:val="18"/>
        </w:rPr>
        <w:t xml:space="preserve"> as well as the physical aspects of the home</w:t>
      </w:r>
      <w:r w:rsidRPr="00486950">
        <w:rPr>
          <w:sz w:val="18"/>
          <w:szCs w:val="18"/>
        </w:rPr>
        <w:t>.</w:t>
      </w:r>
    </w:p>
  </w:footnote>
  <w:footnote w:id="36">
    <w:p w14:paraId="6530A509" w14:textId="1CAE2E29" w:rsidR="00AB365C" w:rsidRPr="00AB365C" w:rsidRDefault="00AB365C" w:rsidP="00AB365C">
      <w:pPr>
        <w:pStyle w:val="NoSpacing"/>
        <w:rPr>
          <w:sz w:val="18"/>
          <w:szCs w:val="18"/>
        </w:rPr>
      </w:pPr>
      <w:r w:rsidRPr="00AB365C">
        <w:rPr>
          <w:rStyle w:val="FootnoteReference"/>
          <w:szCs w:val="18"/>
        </w:rPr>
        <w:footnoteRef/>
      </w:r>
      <w:r w:rsidRPr="00AB365C">
        <w:rPr>
          <w:sz w:val="18"/>
          <w:szCs w:val="18"/>
        </w:rPr>
        <w:t xml:space="preserve"> Such as universal design</w:t>
      </w:r>
    </w:p>
  </w:footnote>
  <w:footnote w:id="37">
    <w:p w14:paraId="3F3461D3" w14:textId="77777777" w:rsidR="00DB022C" w:rsidRPr="00AB3711" w:rsidRDefault="00DB022C" w:rsidP="00003D8D">
      <w:pPr>
        <w:pStyle w:val="NoSpacing"/>
        <w:rPr>
          <w:sz w:val="18"/>
          <w:szCs w:val="18"/>
          <w:lang w:val="en-US"/>
        </w:rPr>
      </w:pPr>
      <w:r w:rsidRPr="00AB3711">
        <w:rPr>
          <w:rStyle w:val="FootnoteReference"/>
          <w:rFonts w:eastAsiaTheme="majorEastAsia"/>
          <w:szCs w:val="18"/>
        </w:rPr>
        <w:footnoteRef/>
      </w:r>
      <w:r w:rsidRPr="00AB3711">
        <w:rPr>
          <w:sz w:val="18"/>
          <w:szCs w:val="18"/>
        </w:rPr>
        <w:t xml:space="preserve"> Hine, Julian. Mitchell, Fiona. (2001) </w:t>
      </w:r>
      <w:r w:rsidRPr="00AB3711">
        <w:rPr>
          <w:i/>
          <w:sz w:val="18"/>
          <w:szCs w:val="18"/>
        </w:rPr>
        <w:t>Better for Everyone? Travel Experiences and Transport Exclusion.</w:t>
      </w:r>
      <w:r w:rsidRPr="00AB3711">
        <w:rPr>
          <w:sz w:val="18"/>
          <w:szCs w:val="18"/>
        </w:rPr>
        <w:t xml:space="preserve"> Urban Studies (Routledge), 01/02/2001, Vol. 38 Issue 2, p319-332, 14p. </w:t>
      </w:r>
      <w:hyperlink r:id="rId12" w:history="1">
        <w:r w:rsidRPr="00AB3711">
          <w:rPr>
            <w:rStyle w:val="Hyperlink"/>
            <w:sz w:val="18"/>
            <w:szCs w:val="18"/>
            <w:lang w:val="en-US"/>
          </w:rPr>
          <w:t>http://www.barrierfreenz.org.nz/technical/accessibility-principles.html</w:t>
        </w:r>
      </w:hyperlink>
      <w:r w:rsidRPr="00AB3711">
        <w:rPr>
          <w:sz w:val="18"/>
          <w:szCs w:val="18"/>
          <w:lang w:val="en-US"/>
        </w:rPr>
        <w:t xml:space="preserve"> </w:t>
      </w:r>
    </w:p>
  </w:footnote>
  <w:footnote w:id="38">
    <w:p w14:paraId="5799B112" w14:textId="77777777" w:rsidR="00DB022C" w:rsidRPr="00AB3711" w:rsidRDefault="00DB022C" w:rsidP="001A7389">
      <w:pPr>
        <w:pStyle w:val="NoSpacing"/>
        <w:rPr>
          <w:sz w:val="18"/>
          <w:szCs w:val="18"/>
          <w:lang w:val="en-US"/>
        </w:rPr>
      </w:pPr>
      <w:r w:rsidRPr="00AB3711">
        <w:rPr>
          <w:rStyle w:val="FootnoteReference"/>
          <w:rFonts w:eastAsiaTheme="majorEastAsia"/>
          <w:szCs w:val="18"/>
        </w:rPr>
        <w:footnoteRef/>
      </w:r>
      <w:r w:rsidRPr="00AB3711">
        <w:rPr>
          <w:sz w:val="18"/>
          <w:szCs w:val="18"/>
        </w:rPr>
        <w:t xml:space="preserve"> Waikato Regional Council. (2015) </w:t>
      </w:r>
      <w:hyperlink r:id="rId13" w:history="1">
        <w:r w:rsidRPr="00AB3711">
          <w:rPr>
            <w:rStyle w:val="Hyperlink"/>
            <w:sz w:val="18"/>
            <w:szCs w:val="18"/>
          </w:rPr>
          <w:t>Measuring Accessible Journeys</w:t>
        </w:r>
      </w:hyperlink>
    </w:p>
  </w:footnote>
  <w:footnote w:id="39">
    <w:p w14:paraId="3E2ADC13" w14:textId="71DEC66F" w:rsidR="00DB022C" w:rsidRPr="00AB3711" w:rsidRDefault="00DB022C" w:rsidP="00BD5CB3">
      <w:pPr>
        <w:pStyle w:val="NoSpacing"/>
        <w:rPr>
          <w:sz w:val="18"/>
          <w:szCs w:val="18"/>
        </w:rPr>
      </w:pPr>
      <w:r w:rsidRPr="00AB3711">
        <w:rPr>
          <w:rStyle w:val="FootnoteReference"/>
          <w:szCs w:val="18"/>
        </w:rPr>
        <w:footnoteRef/>
      </w:r>
      <w:r w:rsidRPr="00AB3711">
        <w:rPr>
          <w:sz w:val="18"/>
          <w:szCs w:val="18"/>
        </w:rPr>
        <w:t xml:space="preserve"> </w:t>
      </w:r>
      <w:hyperlink r:id="rId14" w:history="1">
        <w:r w:rsidRPr="00AB3711">
          <w:rPr>
            <w:rStyle w:val="Hyperlink"/>
            <w:sz w:val="18"/>
            <w:szCs w:val="18"/>
          </w:rPr>
          <w:t>http://www.transport.govt.nz/research/transport-domain-plan</w:t>
        </w:r>
      </w:hyperlink>
      <w:r w:rsidRPr="00AB3711">
        <w:rPr>
          <w:sz w:val="18"/>
          <w:szCs w:val="18"/>
        </w:rPr>
        <w:t xml:space="preserve">  </w:t>
      </w:r>
    </w:p>
  </w:footnote>
  <w:footnote w:id="40">
    <w:p w14:paraId="7E034F23" w14:textId="0841381E" w:rsidR="00756524" w:rsidRPr="001F3226" w:rsidRDefault="00756524" w:rsidP="001F3226">
      <w:pPr>
        <w:pStyle w:val="NoSpacing"/>
        <w:rPr>
          <w:sz w:val="18"/>
          <w:szCs w:val="18"/>
        </w:rPr>
      </w:pPr>
      <w:r w:rsidRPr="001F3226">
        <w:rPr>
          <w:rStyle w:val="FootnoteReference"/>
          <w:szCs w:val="18"/>
        </w:rPr>
        <w:footnoteRef/>
      </w:r>
      <w:r w:rsidRPr="001F3226">
        <w:rPr>
          <w:sz w:val="18"/>
          <w:szCs w:val="18"/>
        </w:rPr>
        <w:t xml:space="preserve"> </w:t>
      </w:r>
      <w:r w:rsidR="001F3226" w:rsidRPr="001F3226">
        <w:rPr>
          <w:sz w:val="18"/>
          <w:szCs w:val="18"/>
          <w:lang w:eastAsia="en-NZ"/>
        </w:rPr>
        <w:t>Fleming R and Spellerberg A (1999). Using time use data: A history of time use surveys and uses of time use data, Statistics New Zealand, Wellington.</w:t>
      </w:r>
    </w:p>
  </w:footnote>
  <w:footnote w:id="41">
    <w:p w14:paraId="0F0B4EA0" w14:textId="1380889F" w:rsidR="00DB022C" w:rsidRPr="002664C2" w:rsidRDefault="00DB022C" w:rsidP="002664C2">
      <w:pPr>
        <w:pStyle w:val="NoSpacing"/>
        <w:rPr>
          <w:sz w:val="18"/>
          <w:szCs w:val="18"/>
        </w:rPr>
      </w:pPr>
      <w:r w:rsidRPr="002664C2">
        <w:rPr>
          <w:rStyle w:val="FootnoteReference"/>
          <w:szCs w:val="18"/>
        </w:rPr>
        <w:footnoteRef/>
      </w:r>
      <w:r w:rsidRPr="002664C2">
        <w:rPr>
          <w:sz w:val="18"/>
          <w:szCs w:val="18"/>
        </w:rPr>
        <w:t xml:space="preserve"> See </w:t>
      </w:r>
      <w:hyperlink r:id="rId15" w:history="1">
        <w:r w:rsidRPr="002664C2">
          <w:rPr>
            <w:rStyle w:val="Hyperlink"/>
            <w:sz w:val="18"/>
            <w:szCs w:val="18"/>
          </w:rPr>
          <w:t>https://www.msd.govt.nz/about-msd-and-our-work/work-programmes/policy-development/carers-strategy/</w:t>
        </w:r>
      </w:hyperlink>
      <w:r w:rsidRPr="002664C2">
        <w:rPr>
          <w:sz w:val="18"/>
          <w:szCs w:val="18"/>
        </w:rPr>
        <w:t xml:space="preserve"> for infor</w:t>
      </w:r>
      <w:r>
        <w:rPr>
          <w:sz w:val="18"/>
          <w:szCs w:val="18"/>
        </w:rPr>
        <w:t>mation on the New Zealand Carer</w:t>
      </w:r>
      <w:r w:rsidRPr="002664C2">
        <w:rPr>
          <w:sz w:val="18"/>
          <w:szCs w:val="18"/>
        </w:rPr>
        <w:t>s</w:t>
      </w:r>
      <w:r>
        <w:rPr>
          <w:sz w:val="18"/>
          <w:szCs w:val="18"/>
        </w:rPr>
        <w:t>’</w:t>
      </w:r>
      <w:r w:rsidRPr="002664C2">
        <w:rPr>
          <w:sz w:val="18"/>
          <w:szCs w:val="18"/>
        </w:rPr>
        <w:t xml:space="preserve"> Strategy</w:t>
      </w:r>
      <w:r w:rsidR="002F0FE1">
        <w:rPr>
          <w:sz w:val="18"/>
          <w:szCs w:val="18"/>
        </w:rPr>
        <w:t>.</w:t>
      </w:r>
    </w:p>
  </w:footnote>
  <w:footnote w:id="42">
    <w:p w14:paraId="7DF1CF9B" w14:textId="52F81D15" w:rsidR="00CF5C45" w:rsidRPr="00CF5C45" w:rsidRDefault="00CF5C45" w:rsidP="00CF5C45">
      <w:pPr>
        <w:pStyle w:val="NoSpacing"/>
        <w:rPr>
          <w:sz w:val="18"/>
          <w:szCs w:val="18"/>
        </w:rPr>
      </w:pPr>
      <w:r w:rsidRPr="00CF5C45">
        <w:rPr>
          <w:rStyle w:val="FootnoteReference"/>
          <w:szCs w:val="18"/>
        </w:rPr>
        <w:footnoteRef/>
      </w:r>
      <w:r w:rsidRPr="00CF5C45">
        <w:rPr>
          <w:sz w:val="18"/>
          <w:szCs w:val="18"/>
        </w:rPr>
        <w:t xml:space="preserve"> Includes habilitation services</w:t>
      </w:r>
      <w:r w:rsidR="002F0FE1">
        <w:rPr>
          <w:sz w:val="18"/>
          <w:szCs w:val="18"/>
        </w:rPr>
        <w:t>.</w:t>
      </w:r>
    </w:p>
  </w:footnote>
  <w:footnote w:id="43">
    <w:p w14:paraId="5E3BBB19" w14:textId="77777777" w:rsidR="00DB022C" w:rsidRPr="00660C68" w:rsidRDefault="00DB022C" w:rsidP="00BC3380">
      <w:pPr>
        <w:rPr>
          <w:sz w:val="18"/>
          <w:szCs w:val="18"/>
        </w:rPr>
      </w:pPr>
      <w:r w:rsidRPr="00660C68">
        <w:rPr>
          <w:rStyle w:val="FootnoteReference"/>
          <w:szCs w:val="18"/>
        </w:rPr>
        <w:footnoteRef/>
      </w:r>
      <w:r w:rsidRPr="00660C68">
        <w:rPr>
          <w:sz w:val="18"/>
          <w:szCs w:val="18"/>
        </w:rPr>
        <w:t xml:space="preserve"> </w:t>
      </w:r>
      <w:r w:rsidRPr="00660C68">
        <w:rPr>
          <w:sz w:val="18"/>
          <w:szCs w:val="18"/>
          <w:lang w:eastAsia="en-NZ"/>
        </w:rPr>
        <w:t xml:space="preserve">‘A search of the literature published since the mid-1970s … presented strong evidence that social integration leads to reduced mortality risks, and to a better state of mental health.’ </w:t>
      </w:r>
      <w:hyperlink r:id="rId16" w:history="1">
        <w:r w:rsidRPr="00660C68">
          <w:rPr>
            <w:rStyle w:val="Hyperlink"/>
            <w:sz w:val="18"/>
            <w:szCs w:val="18"/>
            <w:lang w:eastAsia="en-NZ"/>
          </w:rPr>
          <w:t>http://www.sciencedirect.com/science/article/pii/S1047279796000956</w:t>
        </w:r>
      </w:hyperlink>
      <w:r w:rsidRPr="00660C68">
        <w:rPr>
          <w:sz w:val="18"/>
          <w:szCs w:val="18"/>
          <w:lang w:eastAsia="en-NZ"/>
        </w:rPr>
        <w:t xml:space="preserve"> </w:t>
      </w:r>
    </w:p>
  </w:footnote>
  <w:footnote w:id="44">
    <w:p w14:paraId="223E4BAD" w14:textId="5775DE7F" w:rsidR="00C94720" w:rsidRPr="00C94720" w:rsidRDefault="00C94720" w:rsidP="00C94720">
      <w:pPr>
        <w:pStyle w:val="NoSpacing"/>
        <w:rPr>
          <w:sz w:val="18"/>
          <w:szCs w:val="18"/>
        </w:rPr>
      </w:pPr>
      <w:r w:rsidRPr="00C94720">
        <w:rPr>
          <w:rStyle w:val="FootnoteReference"/>
          <w:szCs w:val="18"/>
        </w:rPr>
        <w:footnoteRef/>
      </w:r>
      <w:r w:rsidRPr="00C94720">
        <w:rPr>
          <w:sz w:val="18"/>
          <w:szCs w:val="18"/>
        </w:rPr>
        <w:t xml:space="preserve"> Includes voluntary work</w:t>
      </w:r>
    </w:p>
  </w:footnote>
  <w:footnote w:id="45">
    <w:p w14:paraId="348589CC" w14:textId="77777777" w:rsidR="00DB022C" w:rsidRPr="00660C68" w:rsidRDefault="00DB022C" w:rsidP="008C377A">
      <w:pPr>
        <w:pStyle w:val="NoSpacing"/>
        <w:rPr>
          <w:sz w:val="18"/>
          <w:szCs w:val="18"/>
          <w:lang w:val="en-US"/>
        </w:rPr>
      </w:pPr>
      <w:r w:rsidRPr="00660C68">
        <w:rPr>
          <w:rStyle w:val="FootnoteReference"/>
          <w:szCs w:val="18"/>
        </w:rPr>
        <w:footnoteRef/>
      </w:r>
      <w:r w:rsidRPr="00660C68">
        <w:rPr>
          <w:sz w:val="18"/>
          <w:szCs w:val="18"/>
        </w:rPr>
        <w:t xml:space="preserve"> United Nations (1948) </w:t>
      </w:r>
      <w:hyperlink r:id="rId17" w:history="1">
        <w:r w:rsidRPr="00660C68">
          <w:rPr>
            <w:rStyle w:val="Hyperlink"/>
            <w:sz w:val="18"/>
            <w:szCs w:val="18"/>
          </w:rPr>
          <w:t xml:space="preserve">The Universal </w:t>
        </w:r>
        <w:r w:rsidRPr="00660C68">
          <w:rPr>
            <w:rStyle w:val="Hyperlink"/>
            <w:sz w:val="18"/>
            <w:szCs w:val="18"/>
            <w:lang w:val="en-US"/>
          </w:rPr>
          <w:t>Declaration of Human Rights</w:t>
        </w:r>
      </w:hyperlink>
      <w:r w:rsidRPr="00660C68">
        <w:rPr>
          <w:sz w:val="18"/>
          <w:szCs w:val="18"/>
        </w:rPr>
        <w:t xml:space="preserve"> </w:t>
      </w:r>
    </w:p>
  </w:footnote>
  <w:footnote w:id="46">
    <w:p w14:paraId="0204172D" w14:textId="77777777" w:rsidR="00DB022C" w:rsidRPr="00660C68" w:rsidRDefault="00DB022C" w:rsidP="008C377A">
      <w:pPr>
        <w:pStyle w:val="NoSpacing"/>
        <w:rPr>
          <w:sz w:val="18"/>
          <w:szCs w:val="18"/>
        </w:rPr>
      </w:pPr>
      <w:r w:rsidRPr="00660C68">
        <w:rPr>
          <w:rStyle w:val="FootnoteReference"/>
          <w:szCs w:val="18"/>
        </w:rPr>
        <w:footnoteRef/>
      </w:r>
      <w:r w:rsidRPr="00660C68">
        <w:rPr>
          <w:sz w:val="18"/>
          <w:szCs w:val="18"/>
        </w:rPr>
        <w:t xml:space="preserve"> UNCRPD Article 11</w:t>
      </w:r>
    </w:p>
  </w:footnote>
  <w:footnote w:id="47">
    <w:p w14:paraId="71F9D86F" w14:textId="77777777" w:rsidR="00DB022C" w:rsidRPr="00085E39" w:rsidRDefault="00DB022C" w:rsidP="00316DA2">
      <w:pPr>
        <w:pStyle w:val="NoSpacing"/>
        <w:rPr>
          <w:sz w:val="18"/>
          <w:szCs w:val="18"/>
        </w:rPr>
      </w:pPr>
      <w:r w:rsidRPr="00085E39">
        <w:rPr>
          <w:rStyle w:val="FootnoteReference"/>
          <w:szCs w:val="18"/>
        </w:rPr>
        <w:footnoteRef/>
      </w:r>
      <w:r w:rsidRPr="00085E39">
        <w:rPr>
          <w:sz w:val="18"/>
          <w:szCs w:val="18"/>
        </w:rPr>
        <w:t xml:space="preserve"> </w:t>
      </w:r>
      <w:r>
        <w:rPr>
          <w:sz w:val="18"/>
          <w:szCs w:val="18"/>
        </w:rPr>
        <w:t xml:space="preserve">UNCRPD Article 2 </w:t>
      </w:r>
    </w:p>
  </w:footnote>
  <w:footnote w:id="48">
    <w:p w14:paraId="18588B64" w14:textId="77777777" w:rsidR="00DB022C" w:rsidRPr="00660C68" w:rsidRDefault="00DB022C" w:rsidP="00592809">
      <w:pPr>
        <w:pStyle w:val="NoSpacing"/>
        <w:rPr>
          <w:sz w:val="18"/>
          <w:szCs w:val="18"/>
        </w:rPr>
      </w:pPr>
      <w:r w:rsidRPr="00660C68">
        <w:rPr>
          <w:rStyle w:val="FootnoteReference"/>
          <w:szCs w:val="18"/>
        </w:rPr>
        <w:footnoteRef/>
      </w:r>
      <w:r w:rsidRPr="00660C68">
        <w:rPr>
          <w:sz w:val="18"/>
          <w:szCs w:val="18"/>
        </w:rPr>
        <w:t xml:space="preserve"> </w:t>
      </w:r>
      <w:hyperlink r:id="rId18" w:history="1">
        <w:r w:rsidRPr="00660C68">
          <w:rPr>
            <w:rStyle w:val="Hyperlink"/>
            <w:sz w:val="18"/>
            <w:szCs w:val="18"/>
          </w:rPr>
          <w:t>http://www.msd.govt.nz/about-msd-and-our-work/newsroom/factsheets/budget/2010/improving-attitudes.html</w:t>
        </w:r>
      </w:hyperlink>
      <w:r w:rsidRPr="00660C68">
        <w:rPr>
          <w:sz w:val="18"/>
          <w:szCs w:val="18"/>
        </w:rPr>
        <w:t xml:space="preserve"> </w:t>
      </w:r>
    </w:p>
  </w:footnote>
  <w:footnote w:id="49">
    <w:p w14:paraId="17E83028" w14:textId="77777777" w:rsidR="00DB022C" w:rsidRPr="00660C68" w:rsidRDefault="00DB022C" w:rsidP="00592809">
      <w:pPr>
        <w:pStyle w:val="NoSpacing"/>
        <w:rPr>
          <w:sz w:val="18"/>
          <w:szCs w:val="18"/>
        </w:rPr>
      </w:pPr>
      <w:r w:rsidRPr="00660C68">
        <w:rPr>
          <w:rStyle w:val="FootnoteReference"/>
          <w:szCs w:val="18"/>
        </w:rPr>
        <w:footnoteRef/>
      </w:r>
      <w:hyperlink r:id="rId19" w:history="1">
        <w:r w:rsidRPr="00660C68">
          <w:rPr>
            <w:rStyle w:val="Hyperlink"/>
            <w:sz w:val="18"/>
            <w:szCs w:val="18"/>
          </w:rPr>
          <w:t>http://www.melbourneinstitute.com/downloads/hilda/Bibliography/Other_Publications/2013/Thompson_etal_community_attitudes_to_disability_op39.pdf</w:t>
        </w:r>
      </w:hyperlink>
      <w:r w:rsidRPr="00660C68">
        <w:rPr>
          <w:sz w:val="18"/>
          <w:szCs w:val="18"/>
        </w:rPr>
        <w:t xml:space="preserve"> </w:t>
      </w:r>
    </w:p>
  </w:footnote>
  <w:footnote w:id="50">
    <w:p w14:paraId="418C242E" w14:textId="77777777" w:rsidR="00DB022C" w:rsidRPr="00660C68" w:rsidRDefault="00DB022C" w:rsidP="00592809">
      <w:pPr>
        <w:pStyle w:val="NoSpacing"/>
        <w:rPr>
          <w:sz w:val="18"/>
          <w:szCs w:val="18"/>
        </w:rPr>
      </w:pPr>
      <w:r w:rsidRPr="00660C68">
        <w:rPr>
          <w:rStyle w:val="FootnoteReference"/>
          <w:szCs w:val="18"/>
        </w:rPr>
        <w:footnoteRef/>
      </w:r>
      <w:r w:rsidRPr="00660C68">
        <w:rPr>
          <w:sz w:val="18"/>
          <w:szCs w:val="18"/>
        </w:rPr>
        <w:t xml:space="preserve"> </w:t>
      </w:r>
      <w:hyperlink r:id="rId20" w:history="1">
        <w:r w:rsidRPr="00660C68">
          <w:rPr>
            <w:rStyle w:val="Hyperlink"/>
            <w:sz w:val="18"/>
            <w:szCs w:val="18"/>
          </w:rPr>
          <w:t>http://www.unicef.org/protection/World_report_on_disability_eng.pdf</w:t>
        </w:r>
      </w:hyperlink>
      <w:r w:rsidRPr="00660C68">
        <w:rPr>
          <w:sz w:val="18"/>
          <w:szCs w:val="18"/>
        </w:rPr>
        <w:t xml:space="preserve"> </w:t>
      </w:r>
    </w:p>
  </w:footnote>
  <w:footnote w:id="51">
    <w:p w14:paraId="2F975034" w14:textId="2D44B849" w:rsidR="00C3245A" w:rsidRPr="00C3245A" w:rsidRDefault="00C3245A" w:rsidP="00C3245A">
      <w:pPr>
        <w:pStyle w:val="NoSpacing"/>
        <w:rPr>
          <w:sz w:val="18"/>
          <w:szCs w:val="18"/>
        </w:rPr>
      </w:pPr>
      <w:r w:rsidRPr="00C3245A">
        <w:rPr>
          <w:rStyle w:val="FootnoteReference"/>
          <w:szCs w:val="18"/>
        </w:rPr>
        <w:footnoteRef/>
      </w:r>
      <w:r w:rsidRPr="00C3245A">
        <w:rPr>
          <w:sz w:val="18"/>
          <w:szCs w:val="18"/>
        </w:rPr>
        <w:t xml:space="preserve"> Including government programmes</w:t>
      </w:r>
    </w:p>
  </w:footnote>
  <w:footnote w:id="52">
    <w:p w14:paraId="05EAE212" w14:textId="364D1A71" w:rsidR="00DB022C" w:rsidRPr="009869BE" w:rsidRDefault="00DB022C" w:rsidP="009869BE">
      <w:pPr>
        <w:pStyle w:val="NoSpacing"/>
        <w:rPr>
          <w:sz w:val="18"/>
          <w:szCs w:val="18"/>
        </w:rPr>
      </w:pPr>
      <w:r w:rsidRPr="009869BE">
        <w:rPr>
          <w:rStyle w:val="FootnoteReference"/>
          <w:szCs w:val="18"/>
        </w:rPr>
        <w:footnoteRef/>
      </w:r>
      <w:r w:rsidRPr="009869BE">
        <w:rPr>
          <w:sz w:val="18"/>
          <w:szCs w:val="18"/>
        </w:rPr>
        <w:t xml:space="preserve"> </w:t>
      </w:r>
      <w:r>
        <w:rPr>
          <w:sz w:val="18"/>
          <w:szCs w:val="18"/>
        </w:rPr>
        <w:t>Inc</w:t>
      </w:r>
      <w:r w:rsidRPr="009869BE">
        <w:rPr>
          <w:sz w:val="18"/>
          <w:szCs w:val="18"/>
        </w:rPr>
        <w:t xml:space="preserve">ludes the right to express one’s sexuality </w:t>
      </w:r>
    </w:p>
  </w:footnote>
  <w:footnote w:id="53">
    <w:p w14:paraId="68E7F8E8" w14:textId="74D1D804" w:rsidR="00DB022C" w:rsidRPr="00DB3CFD" w:rsidRDefault="00DB022C" w:rsidP="001257DA">
      <w:pPr>
        <w:pStyle w:val="NoSpacing"/>
        <w:rPr>
          <w:sz w:val="18"/>
          <w:szCs w:val="18"/>
          <w:lang w:val="en-US"/>
        </w:rPr>
      </w:pPr>
      <w:r w:rsidRPr="00DB3CFD">
        <w:rPr>
          <w:rStyle w:val="FootnoteReference"/>
          <w:rFonts w:eastAsiaTheme="majorEastAsia"/>
          <w:szCs w:val="18"/>
        </w:rPr>
        <w:footnoteRef/>
      </w:r>
      <w:r w:rsidRPr="00DB3CFD">
        <w:rPr>
          <w:sz w:val="18"/>
          <w:szCs w:val="18"/>
        </w:rPr>
        <w:t xml:space="preserve">OECD (2015.) </w:t>
      </w:r>
      <w:r w:rsidRPr="00DB3CFD">
        <w:rPr>
          <w:i/>
          <w:sz w:val="18"/>
          <w:szCs w:val="18"/>
          <w:lang w:val="en-US"/>
        </w:rPr>
        <w:t>How’s Life? 2015 In Figures</w:t>
      </w:r>
      <w:r w:rsidRPr="00DB3CFD">
        <w:rPr>
          <w:sz w:val="18"/>
          <w:szCs w:val="18"/>
          <w:lang w:val="en-US"/>
        </w:rPr>
        <w:t xml:space="preserve">. Available from: </w:t>
      </w:r>
      <w:hyperlink w:history="1">
        <w:r w:rsidR="009210CD" w:rsidRPr="00DB3CFD">
          <w:rPr>
            <w:rStyle w:val="Hyperlink"/>
            <w:sz w:val="18"/>
            <w:szCs w:val="18"/>
            <w:lang w:val="en-US"/>
          </w:rPr>
          <w:t xml:space="preserve">OECD Measuring well-being </w:t>
        </w:r>
      </w:hyperlink>
      <w:r w:rsidRPr="00DB3CFD">
        <w:rPr>
          <w:sz w:val="18"/>
          <w:szCs w:val="18"/>
          <w:lang w:val="en-US"/>
        </w:rPr>
        <w:t xml:space="preserve">  </w:t>
      </w:r>
      <w:hyperlink r:id="rId21" w:history="1">
        <w:r w:rsidRPr="00DB3CFD">
          <w:rPr>
            <w:rStyle w:val="Hyperlink"/>
            <w:sz w:val="18"/>
            <w:szCs w:val="18"/>
            <w:lang w:val="en-US"/>
          </w:rPr>
          <w:t>www.oecd.org</w:t>
        </w:r>
      </w:hyperlink>
      <w:r w:rsidRPr="00DB3CFD">
        <w:rPr>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9A1AC" w14:textId="77777777" w:rsidR="00EF2584" w:rsidRDefault="00EF2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8D8E1" w14:textId="3D97694C" w:rsidR="00DB022C" w:rsidRPr="008B5B3E" w:rsidRDefault="00EF2584" w:rsidP="00EF2584">
    <w:pPr>
      <w:ind w:left="3124" w:firstLine="284"/>
    </w:pPr>
    <w:r>
      <w:ptab w:relativeTo="margin" w:alignment="center" w:leader="none"/>
    </w:r>
    <w:r>
      <w:ptab w:relativeTo="margin" w:alignment="right" w:leader="none"/>
    </w:r>
    <w:sdt>
      <w:sdtPr>
        <w:id w:val="-69118715"/>
        <w:docPartObj>
          <w:docPartGallery w:val="Watermarks"/>
          <w:docPartUnique/>
        </w:docPartObj>
      </w:sdtPr>
      <w:sdtEndPr/>
      <w:sdtContent>
        <w:r w:rsidR="00902B0A">
          <w:rPr>
            <w:noProof/>
            <w:lang w:val="en-US"/>
          </w:rPr>
          <w:pict w14:anchorId="3C8ADF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F9050" w14:textId="77777777" w:rsidR="00DB022C" w:rsidRDefault="00DB022C" w:rsidP="00F7167A">
    <w:r>
      <w:rPr>
        <w:noProof/>
        <w:lang w:eastAsia="en-NZ"/>
      </w:rPr>
      <w:drawing>
        <wp:anchor distT="0" distB="0" distL="114300" distR="114300" simplePos="0" relativeHeight="251657216" behindDoc="0" locked="0" layoutInCell="1" allowOverlap="1" wp14:anchorId="36ADE1A3" wp14:editId="47B5E868">
          <wp:simplePos x="0" y="0"/>
          <wp:positionH relativeFrom="column">
            <wp:posOffset>-1377950</wp:posOffset>
          </wp:positionH>
          <wp:positionV relativeFrom="paragraph">
            <wp:posOffset>-211455</wp:posOffset>
          </wp:positionV>
          <wp:extent cx="6755130" cy="84705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sep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5130" cy="8470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017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D4B2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F72D6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0426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24AC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9E68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47F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386B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26CC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D4F3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31DCB"/>
    <w:multiLevelType w:val="hybridMultilevel"/>
    <w:tmpl w:val="4908358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0405719F"/>
    <w:multiLevelType w:val="hybridMultilevel"/>
    <w:tmpl w:val="81B0E266"/>
    <w:lvl w:ilvl="0" w:tplc="14090001">
      <w:start w:val="1"/>
      <w:numFmt w:val="bullet"/>
      <w:lvlText w:val=""/>
      <w:lvlJc w:val="left"/>
      <w:pPr>
        <w:ind w:left="845" w:hanging="360"/>
      </w:pPr>
      <w:rPr>
        <w:rFonts w:ascii="Symbol" w:hAnsi="Symbol" w:hint="default"/>
      </w:rPr>
    </w:lvl>
    <w:lvl w:ilvl="1" w:tplc="14090003" w:tentative="1">
      <w:start w:val="1"/>
      <w:numFmt w:val="bullet"/>
      <w:lvlText w:val="o"/>
      <w:lvlJc w:val="left"/>
      <w:pPr>
        <w:ind w:left="1565" w:hanging="360"/>
      </w:pPr>
      <w:rPr>
        <w:rFonts w:ascii="Courier New" w:hAnsi="Courier New" w:cs="Courier New" w:hint="default"/>
      </w:rPr>
    </w:lvl>
    <w:lvl w:ilvl="2" w:tplc="14090005" w:tentative="1">
      <w:start w:val="1"/>
      <w:numFmt w:val="bullet"/>
      <w:lvlText w:val=""/>
      <w:lvlJc w:val="left"/>
      <w:pPr>
        <w:ind w:left="2285" w:hanging="360"/>
      </w:pPr>
      <w:rPr>
        <w:rFonts w:ascii="Wingdings" w:hAnsi="Wingdings" w:hint="default"/>
      </w:rPr>
    </w:lvl>
    <w:lvl w:ilvl="3" w:tplc="14090001" w:tentative="1">
      <w:start w:val="1"/>
      <w:numFmt w:val="bullet"/>
      <w:lvlText w:val=""/>
      <w:lvlJc w:val="left"/>
      <w:pPr>
        <w:ind w:left="3005" w:hanging="360"/>
      </w:pPr>
      <w:rPr>
        <w:rFonts w:ascii="Symbol" w:hAnsi="Symbol" w:hint="default"/>
      </w:rPr>
    </w:lvl>
    <w:lvl w:ilvl="4" w:tplc="14090003" w:tentative="1">
      <w:start w:val="1"/>
      <w:numFmt w:val="bullet"/>
      <w:lvlText w:val="o"/>
      <w:lvlJc w:val="left"/>
      <w:pPr>
        <w:ind w:left="3725" w:hanging="360"/>
      </w:pPr>
      <w:rPr>
        <w:rFonts w:ascii="Courier New" w:hAnsi="Courier New" w:cs="Courier New" w:hint="default"/>
      </w:rPr>
    </w:lvl>
    <w:lvl w:ilvl="5" w:tplc="14090005" w:tentative="1">
      <w:start w:val="1"/>
      <w:numFmt w:val="bullet"/>
      <w:lvlText w:val=""/>
      <w:lvlJc w:val="left"/>
      <w:pPr>
        <w:ind w:left="4445" w:hanging="360"/>
      </w:pPr>
      <w:rPr>
        <w:rFonts w:ascii="Wingdings" w:hAnsi="Wingdings" w:hint="default"/>
      </w:rPr>
    </w:lvl>
    <w:lvl w:ilvl="6" w:tplc="14090001" w:tentative="1">
      <w:start w:val="1"/>
      <w:numFmt w:val="bullet"/>
      <w:lvlText w:val=""/>
      <w:lvlJc w:val="left"/>
      <w:pPr>
        <w:ind w:left="5165" w:hanging="360"/>
      </w:pPr>
      <w:rPr>
        <w:rFonts w:ascii="Symbol" w:hAnsi="Symbol" w:hint="default"/>
      </w:rPr>
    </w:lvl>
    <w:lvl w:ilvl="7" w:tplc="14090003" w:tentative="1">
      <w:start w:val="1"/>
      <w:numFmt w:val="bullet"/>
      <w:lvlText w:val="o"/>
      <w:lvlJc w:val="left"/>
      <w:pPr>
        <w:ind w:left="5885" w:hanging="360"/>
      </w:pPr>
      <w:rPr>
        <w:rFonts w:ascii="Courier New" w:hAnsi="Courier New" w:cs="Courier New" w:hint="default"/>
      </w:rPr>
    </w:lvl>
    <w:lvl w:ilvl="8" w:tplc="14090005" w:tentative="1">
      <w:start w:val="1"/>
      <w:numFmt w:val="bullet"/>
      <w:lvlText w:val=""/>
      <w:lvlJc w:val="left"/>
      <w:pPr>
        <w:ind w:left="6605" w:hanging="360"/>
      </w:pPr>
      <w:rPr>
        <w:rFonts w:ascii="Wingdings" w:hAnsi="Wingdings" w:hint="default"/>
      </w:rPr>
    </w:lvl>
  </w:abstractNum>
  <w:abstractNum w:abstractNumId="12" w15:restartNumberingAfterBreak="0">
    <w:nsid w:val="069A0238"/>
    <w:multiLevelType w:val="hybridMultilevel"/>
    <w:tmpl w:val="E8F6E780"/>
    <w:lvl w:ilvl="0" w:tplc="B50E63DE">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B10113B"/>
    <w:multiLevelType w:val="hybridMultilevel"/>
    <w:tmpl w:val="80583BC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0C734CFC"/>
    <w:multiLevelType w:val="hybridMultilevel"/>
    <w:tmpl w:val="25DA65C0"/>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5" w15:restartNumberingAfterBreak="0">
    <w:nsid w:val="135606FB"/>
    <w:multiLevelType w:val="hybridMultilevel"/>
    <w:tmpl w:val="F40E65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58006AA"/>
    <w:multiLevelType w:val="hybridMultilevel"/>
    <w:tmpl w:val="8E6EBF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05344F7"/>
    <w:multiLevelType w:val="hybridMultilevel"/>
    <w:tmpl w:val="F468DB4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215B4E54"/>
    <w:multiLevelType w:val="hybridMultilevel"/>
    <w:tmpl w:val="60F619D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2E44BDC"/>
    <w:multiLevelType w:val="hybridMultilevel"/>
    <w:tmpl w:val="DD08FC98"/>
    <w:lvl w:ilvl="0" w:tplc="1409000F">
      <w:start w:val="1"/>
      <w:numFmt w:val="decimal"/>
      <w:lvlText w:val="%1."/>
      <w:lvlJc w:val="left"/>
      <w:pPr>
        <w:ind w:left="770" w:hanging="360"/>
      </w:pPr>
      <w:rPr>
        <w:rFonts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0" w15:restartNumberingAfterBreak="0">
    <w:nsid w:val="2ADD2200"/>
    <w:multiLevelType w:val="hybridMultilevel"/>
    <w:tmpl w:val="34FACC8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2CD809A0"/>
    <w:multiLevelType w:val="hybridMultilevel"/>
    <w:tmpl w:val="E9A60F1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2EBC1AE4"/>
    <w:multiLevelType w:val="hybridMultilevel"/>
    <w:tmpl w:val="93AC96A8"/>
    <w:lvl w:ilvl="0" w:tplc="4E00DF22">
      <w:start w:val="1"/>
      <w:numFmt w:val="bullet"/>
      <w:pStyle w:val="Bullet3"/>
      <w:lvlText w:val="−"/>
      <w:lvlJc w:val="left"/>
      <w:pPr>
        <w:ind w:left="1267" w:hanging="360"/>
      </w:pPr>
      <w:rPr>
        <w:rFonts w:ascii="Arial Mäori" w:hAnsi="Arial Mäori"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3" w15:restartNumberingAfterBreak="0">
    <w:nsid w:val="3B1723B6"/>
    <w:multiLevelType w:val="hybridMultilevel"/>
    <w:tmpl w:val="902C66DE"/>
    <w:lvl w:ilvl="0" w:tplc="E246220A">
      <w:start w:val="1"/>
      <w:numFmt w:val="bullet"/>
      <w:pStyle w:val="Boxedtex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01705C1"/>
    <w:multiLevelType w:val="hybridMultilevel"/>
    <w:tmpl w:val="EDD8039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4E3B6604"/>
    <w:multiLevelType w:val="hybridMultilevel"/>
    <w:tmpl w:val="EF1C94B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51516051"/>
    <w:multiLevelType w:val="hybridMultilevel"/>
    <w:tmpl w:val="6774656A"/>
    <w:lvl w:ilvl="0" w:tplc="237E072A">
      <w:start w:val="1"/>
      <w:numFmt w:val="bullet"/>
      <w:pStyle w:val="Statsbulletindent"/>
      <w:lvlText w:val=""/>
      <w:lvlJc w:val="left"/>
      <w:pPr>
        <w:ind w:left="-3603" w:hanging="360"/>
      </w:pPr>
      <w:rPr>
        <w:rFonts w:ascii="Symbol" w:hAnsi="Symbol" w:hint="default"/>
        <w:sz w:val="16"/>
      </w:rPr>
    </w:lvl>
    <w:lvl w:ilvl="1" w:tplc="14090003" w:tentative="1">
      <w:start w:val="1"/>
      <w:numFmt w:val="bullet"/>
      <w:lvlText w:val="o"/>
      <w:lvlJc w:val="left"/>
      <w:pPr>
        <w:ind w:left="-2883" w:hanging="360"/>
      </w:pPr>
      <w:rPr>
        <w:rFonts w:ascii="Courier New" w:hAnsi="Courier New" w:cs="Courier New" w:hint="default"/>
      </w:rPr>
    </w:lvl>
    <w:lvl w:ilvl="2" w:tplc="14090005" w:tentative="1">
      <w:start w:val="1"/>
      <w:numFmt w:val="bullet"/>
      <w:lvlText w:val=""/>
      <w:lvlJc w:val="left"/>
      <w:pPr>
        <w:ind w:left="-2163" w:hanging="360"/>
      </w:pPr>
      <w:rPr>
        <w:rFonts w:ascii="Wingdings" w:hAnsi="Wingdings" w:hint="default"/>
      </w:rPr>
    </w:lvl>
    <w:lvl w:ilvl="3" w:tplc="14090001" w:tentative="1">
      <w:start w:val="1"/>
      <w:numFmt w:val="bullet"/>
      <w:lvlText w:val=""/>
      <w:lvlJc w:val="left"/>
      <w:pPr>
        <w:ind w:left="-1443" w:hanging="360"/>
      </w:pPr>
      <w:rPr>
        <w:rFonts w:ascii="Symbol" w:hAnsi="Symbol" w:hint="default"/>
      </w:rPr>
    </w:lvl>
    <w:lvl w:ilvl="4" w:tplc="14090003" w:tentative="1">
      <w:start w:val="1"/>
      <w:numFmt w:val="bullet"/>
      <w:lvlText w:val="o"/>
      <w:lvlJc w:val="left"/>
      <w:pPr>
        <w:ind w:left="-723" w:hanging="360"/>
      </w:pPr>
      <w:rPr>
        <w:rFonts w:ascii="Courier New" w:hAnsi="Courier New" w:cs="Courier New" w:hint="default"/>
      </w:rPr>
    </w:lvl>
    <w:lvl w:ilvl="5" w:tplc="14090005" w:tentative="1">
      <w:start w:val="1"/>
      <w:numFmt w:val="bullet"/>
      <w:lvlText w:val=""/>
      <w:lvlJc w:val="left"/>
      <w:pPr>
        <w:ind w:left="-3" w:hanging="360"/>
      </w:pPr>
      <w:rPr>
        <w:rFonts w:ascii="Wingdings" w:hAnsi="Wingdings" w:hint="default"/>
      </w:rPr>
    </w:lvl>
    <w:lvl w:ilvl="6" w:tplc="14090001" w:tentative="1">
      <w:start w:val="1"/>
      <w:numFmt w:val="bullet"/>
      <w:lvlText w:val=""/>
      <w:lvlJc w:val="left"/>
      <w:pPr>
        <w:ind w:left="717" w:hanging="360"/>
      </w:pPr>
      <w:rPr>
        <w:rFonts w:ascii="Symbol" w:hAnsi="Symbol" w:hint="default"/>
      </w:rPr>
    </w:lvl>
    <w:lvl w:ilvl="7" w:tplc="14090003" w:tentative="1">
      <w:start w:val="1"/>
      <w:numFmt w:val="bullet"/>
      <w:lvlText w:val="o"/>
      <w:lvlJc w:val="left"/>
      <w:pPr>
        <w:ind w:left="1437" w:hanging="360"/>
      </w:pPr>
      <w:rPr>
        <w:rFonts w:ascii="Courier New" w:hAnsi="Courier New" w:cs="Courier New" w:hint="default"/>
      </w:rPr>
    </w:lvl>
    <w:lvl w:ilvl="8" w:tplc="14090005" w:tentative="1">
      <w:start w:val="1"/>
      <w:numFmt w:val="bullet"/>
      <w:lvlText w:val=""/>
      <w:lvlJc w:val="left"/>
      <w:pPr>
        <w:ind w:left="2157" w:hanging="360"/>
      </w:pPr>
      <w:rPr>
        <w:rFonts w:ascii="Wingdings" w:hAnsi="Wingdings" w:hint="default"/>
      </w:rPr>
    </w:lvl>
  </w:abstractNum>
  <w:abstractNum w:abstractNumId="27" w15:restartNumberingAfterBreak="0">
    <w:nsid w:val="52D45B8E"/>
    <w:multiLevelType w:val="hybridMultilevel"/>
    <w:tmpl w:val="544A18C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570F3448"/>
    <w:multiLevelType w:val="hybridMultilevel"/>
    <w:tmpl w:val="D2BE4D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1F3020E"/>
    <w:multiLevelType w:val="hybridMultilevel"/>
    <w:tmpl w:val="133C49F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633F2FE7"/>
    <w:multiLevelType w:val="hybridMultilevel"/>
    <w:tmpl w:val="E626C62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69CB519D"/>
    <w:multiLevelType w:val="hybridMultilevel"/>
    <w:tmpl w:val="13F4B8D0"/>
    <w:lvl w:ilvl="0" w:tplc="8F04026A">
      <w:start w:val="1"/>
      <w:numFmt w:val="bullet"/>
      <w:pStyle w:val="Bullet2"/>
      <w:lvlText w:val="o"/>
      <w:lvlJc w:val="left"/>
      <w:pPr>
        <w:ind w:left="1211" w:hanging="360"/>
      </w:pPr>
      <w:rPr>
        <w:rFonts w:ascii="Courier New" w:hAnsi="Courier New" w:cs="Courier New"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32" w15:restartNumberingAfterBreak="0">
    <w:nsid w:val="6ABA2329"/>
    <w:multiLevelType w:val="hybridMultilevel"/>
    <w:tmpl w:val="03E273F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6C764B20"/>
    <w:multiLevelType w:val="hybridMultilevel"/>
    <w:tmpl w:val="7C6CA5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6DBC20A1"/>
    <w:multiLevelType w:val="hybridMultilevel"/>
    <w:tmpl w:val="71822B18"/>
    <w:lvl w:ilvl="0" w:tplc="96CA3D54">
      <w:start w:val="1"/>
      <w:numFmt w:val="decimal"/>
      <w:pStyle w:val="Heading1numbered"/>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09F48DF"/>
    <w:multiLevelType w:val="hybridMultilevel"/>
    <w:tmpl w:val="CB6EC2F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72255183"/>
    <w:multiLevelType w:val="hybridMultilevel"/>
    <w:tmpl w:val="A81607C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7" w15:restartNumberingAfterBreak="0">
    <w:nsid w:val="75F63354"/>
    <w:multiLevelType w:val="hybridMultilevel"/>
    <w:tmpl w:val="B98A5AB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15:restartNumberingAfterBreak="0">
    <w:nsid w:val="7CFA4A66"/>
    <w:multiLevelType w:val="hybridMultilevel"/>
    <w:tmpl w:val="CE228726"/>
    <w:lvl w:ilvl="0" w:tplc="6240BC72">
      <w:start w:val="1"/>
      <w:numFmt w:val="decimal"/>
      <w:pStyle w:val="Numberedlist"/>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D834DE2"/>
    <w:multiLevelType w:val="hybridMultilevel"/>
    <w:tmpl w:val="55180F78"/>
    <w:lvl w:ilvl="0" w:tplc="14090015">
      <w:start w:val="1"/>
      <w:numFmt w:val="upp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DF5018A"/>
    <w:multiLevelType w:val="hybridMultilevel"/>
    <w:tmpl w:val="6DC0FE8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23"/>
  </w:num>
  <w:num w:numId="14">
    <w:abstractNumId w:val="22"/>
  </w:num>
  <w:num w:numId="15">
    <w:abstractNumId w:val="38"/>
  </w:num>
  <w:num w:numId="16">
    <w:abstractNumId w:val="26"/>
  </w:num>
  <w:num w:numId="17">
    <w:abstractNumId w:val="34"/>
  </w:num>
  <w:num w:numId="18">
    <w:abstractNumId w:val="29"/>
  </w:num>
  <w:num w:numId="19">
    <w:abstractNumId w:val="15"/>
  </w:num>
  <w:num w:numId="20">
    <w:abstractNumId w:val="30"/>
  </w:num>
  <w:num w:numId="21">
    <w:abstractNumId w:val="10"/>
  </w:num>
  <w:num w:numId="22">
    <w:abstractNumId w:val="27"/>
  </w:num>
  <w:num w:numId="23">
    <w:abstractNumId w:val="20"/>
  </w:num>
  <w:num w:numId="24">
    <w:abstractNumId w:val="17"/>
  </w:num>
  <w:num w:numId="25">
    <w:abstractNumId w:val="25"/>
  </w:num>
  <w:num w:numId="26">
    <w:abstractNumId w:val="32"/>
  </w:num>
  <w:num w:numId="27">
    <w:abstractNumId w:val="24"/>
  </w:num>
  <w:num w:numId="28">
    <w:abstractNumId w:val="21"/>
  </w:num>
  <w:num w:numId="29">
    <w:abstractNumId w:val="40"/>
  </w:num>
  <w:num w:numId="30">
    <w:abstractNumId w:val="14"/>
  </w:num>
  <w:num w:numId="31">
    <w:abstractNumId w:val="28"/>
  </w:num>
  <w:num w:numId="32">
    <w:abstractNumId w:val="19"/>
  </w:num>
  <w:num w:numId="33">
    <w:abstractNumId w:val="18"/>
  </w:num>
  <w:num w:numId="34">
    <w:abstractNumId w:val="11"/>
  </w:num>
  <w:num w:numId="35">
    <w:abstractNumId w:val="16"/>
  </w:num>
  <w:num w:numId="36">
    <w:abstractNumId w:val="35"/>
  </w:num>
  <w:num w:numId="37">
    <w:abstractNumId w:val="37"/>
  </w:num>
  <w:num w:numId="38">
    <w:abstractNumId w:val="36"/>
  </w:num>
  <w:num w:numId="39">
    <w:abstractNumId w:val="33"/>
  </w:num>
  <w:num w:numId="40">
    <w:abstractNumId w:val="13"/>
  </w:num>
  <w:num w:numId="41">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ocumentProtection w:enforcement="0"/>
  <w:autoFormatOverride/>
  <w:styleLockTheme/>
  <w:styleLockQFSet/>
  <w:defaultTabStop w:val="284"/>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33B"/>
    <w:rsid w:val="00000EBB"/>
    <w:rsid w:val="00003D8D"/>
    <w:rsid w:val="000046ED"/>
    <w:rsid w:val="000065C3"/>
    <w:rsid w:val="000065CD"/>
    <w:rsid w:val="0001220A"/>
    <w:rsid w:val="000127D4"/>
    <w:rsid w:val="00012862"/>
    <w:rsid w:val="00013BB4"/>
    <w:rsid w:val="00021F68"/>
    <w:rsid w:val="000224B2"/>
    <w:rsid w:val="00022F89"/>
    <w:rsid w:val="000230B5"/>
    <w:rsid w:val="00023267"/>
    <w:rsid w:val="00023FF3"/>
    <w:rsid w:val="00024147"/>
    <w:rsid w:val="000250CF"/>
    <w:rsid w:val="00025A47"/>
    <w:rsid w:val="000265F2"/>
    <w:rsid w:val="00026B59"/>
    <w:rsid w:val="00026BF7"/>
    <w:rsid w:val="000275D8"/>
    <w:rsid w:val="00027819"/>
    <w:rsid w:val="000310A9"/>
    <w:rsid w:val="00031441"/>
    <w:rsid w:val="000317BF"/>
    <w:rsid w:val="00031804"/>
    <w:rsid w:val="00031D27"/>
    <w:rsid w:val="00031E38"/>
    <w:rsid w:val="000331AB"/>
    <w:rsid w:val="00034B73"/>
    <w:rsid w:val="000350CC"/>
    <w:rsid w:val="0003511A"/>
    <w:rsid w:val="0003632A"/>
    <w:rsid w:val="00037587"/>
    <w:rsid w:val="0004018E"/>
    <w:rsid w:val="00041DF7"/>
    <w:rsid w:val="00041DFC"/>
    <w:rsid w:val="00042477"/>
    <w:rsid w:val="00043C54"/>
    <w:rsid w:val="00044826"/>
    <w:rsid w:val="000448A5"/>
    <w:rsid w:val="000449B5"/>
    <w:rsid w:val="000476EA"/>
    <w:rsid w:val="00047C55"/>
    <w:rsid w:val="00047F2E"/>
    <w:rsid w:val="0005065A"/>
    <w:rsid w:val="000517F4"/>
    <w:rsid w:val="000540FF"/>
    <w:rsid w:val="00054A54"/>
    <w:rsid w:val="00055A91"/>
    <w:rsid w:val="0005726C"/>
    <w:rsid w:val="00060257"/>
    <w:rsid w:val="00061573"/>
    <w:rsid w:val="00061DFC"/>
    <w:rsid w:val="00063945"/>
    <w:rsid w:val="00064E7E"/>
    <w:rsid w:val="00064FAC"/>
    <w:rsid w:val="00065683"/>
    <w:rsid w:val="00065821"/>
    <w:rsid w:val="000664C6"/>
    <w:rsid w:val="00066D05"/>
    <w:rsid w:val="000674C3"/>
    <w:rsid w:val="00070454"/>
    <w:rsid w:val="000718C6"/>
    <w:rsid w:val="00071EA6"/>
    <w:rsid w:val="0007356C"/>
    <w:rsid w:val="000749D4"/>
    <w:rsid w:val="00076145"/>
    <w:rsid w:val="000763AA"/>
    <w:rsid w:val="00076702"/>
    <w:rsid w:val="00076874"/>
    <w:rsid w:val="00076C39"/>
    <w:rsid w:val="00076FC7"/>
    <w:rsid w:val="000811DA"/>
    <w:rsid w:val="000816C7"/>
    <w:rsid w:val="000822E2"/>
    <w:rsid w:val="000823A0"/>
    <w:rsid w:val="00083086"/>
    <w:rsid w:val="0008388A"/>
    <w:rsid w:val="0008524A"/>
    <w:rsid w:val="000859AE"/>
    <w:rsid w:val="00085E16"/>
    <w:rsid w:val="0008693B"/>
    <w:rsid w:val="00086BAB"/>
    <w:rsid w:val="000873B0"/>
    <w:rsid w:val="00090541"/>
    <w:rsid w:val="0009127B"/>
    <w:rsid w:val="000922A0"/>
    <w:rsid w:val="00092705"/>
    <w:rsid w:val="00093AC3"/>
    <w:rsid w:val="000943CC"/>
    <w:rsid w:val="0009463E"/>
    <w:rsid w:val="00094D15"/>
    <w:rsid w:val="00094EC6"/>
    <w:rsid w:val="0009554F"/>
    <w:rsid w:val="00095C64"/>
    <w:rsid w:val="00095CCF"/>
    <w:rsid w:val="00095E85"/>
    <w:rsid w:val="00096FDC"/>
    <w:rsid w:val="0009787E"/>
    <w:rsid w:val="000A07D8"/>
    <w:rsid w:val="000A09E7"/>
    <w:rsid w:val="000A0B2F"/>
    <w:rsid w:val="000A19FC"/>
    <w:rsid w:val="000A354F"/>
    <w:rsid w:val="000A37F5"/>
    <w:rsid w:val="000A39E6"/>
    <w:rsid w:val="000A4180"/>
    <w:rsid w:val="000A6276"/>
    <w:rsid w:val="000A62DD"/>
    <w:rsid w:val="000A6E38"/>
    <w:rsid w:val="000A742B"/>
    <w:rsid w:val="000A757B"/>
    <w:rsid w:val="000A7BFA"/>
    <w:rsid w:val="000B0FF0"/>
    <w:rsid w:val="000B123C"/>
    <w:rsid w:val="000B2735"/>
    <w:rsid w:val="000B2AE5"/>
    <w:rsid w:val="000B313E"/>
    <w:rsid w:val="000B3688"/>
    <w:rsid w:val="000B3D64"/>
    <w:rsid w:val="000B5E1B"/>
    <w:rsid w:val="000B6295"/>
    <w:rsid w:val="000B64AD"/>
    <w:rsid w:val="000C0406"/>
    <w:rsid w:val="000C0CB2"/>
    <w:rsid w:val="000C20CA"/>
    <w:rsid w:val="000C236E"/>
    <w:rsid w:val="000C29D2"/>
    <w:rsid w:val="000C3BCF"/>
    <w:rsid w:val="000C3E24"/>
    <w:rsid w:val="000C57C2"/>
    <w:rsid w:val="000C67E7"/>
    <w:rsid w:val="000C7293"/>
    <w:rsid w:val="000C7C13"/>
    <w:rsid w:val="000D020C"/>
    <w:rsid w:val="000D16D2"/>
    <w:rsid w:val="000D2E02"/>
    <w:rsid w:val="000D2FC8"/>
    <w:rsid w:val="000D3364"/>
    <w:rsid w:val="000D41D9"/>
    <w:rsid w:val="000D4AF3"/>
    <w:rsid w:val="000D5119"/>
    <w:rsid w:val="000D70BC"/>
    <w:rsid w:val="000E0653"/>
    <w:rsid w:val="000E0E21"/>
    <w:rsid w:val="000E0F4A"/>
    <w:rsid w:val="000E159C"/>
    <w:rsid w:val="000E18CE"/>
    <w:rsid w:val="000E1C82"/>
    <w:rsid w:val="000E2906"/>
    <w:rsid w:val="000E2EF1"/>
    <w:rsid w:val="000E3A27"/>
    <w:rsid w:val="000E42E3"/>
    <w:rsid w:val="000E4665"/>
    <w:rsid w:val="000E50BC"/>
    <w:rsid w:val="000E613E"/>
    <w:rsid w:val="000E6B1A"/>
    <w:rsid w:val="000E7D94"/>
    <w:rsid w:val="000E7FF4"/>
    <w:rsid w:val="000F053B"/>
    <w:rsid w:val="000F104A"/>
    <w:rsid w:val="000F14C3"/>
    <w:rsid w:val="000F3DEE"/>
    <w:rsid w:val="000F3FCE"/>
    <w:rsid w:val="000F4242"/>
    <w:rsid w:val="000F4D6F"/>
    <w:rsid w:val="000F4FD2"/>
    <w:rsid w:val="000F53D3"/>
    <w:rsid w:val="001002ED"/>
    <w:rsid w:val="00100B07"/>
    <w:rsid w:val="00101A9A"/>
    <w:rsid w:val="00101AE1"/>
    <w:rsid w:val="00103089"/>
    <w:rsid w:val="001030F1"/>
    <w:rsid w:val="001047CE"/>
    <w:rsid w:val="0010750A"/>
    <w:rsid w:val="0011039D"/>
    <w:rsid w:val="00111023"/>
    <w:rsid w:val="001128F4"/>
    <w:rsid w:val="00113159"/>
    <w:rsid w:val="00113D0B"/>
    <w:rsid w:val="001157B3"/>
    <w:rsid w:val="00116E27"/>
    <w:rsid w:val="00117325"/>
    <w:rsid w:val="00117618"/>
    <w:rsid w:val="00117697"/>
    <w:rsid w:val="0011797A"/>
    <w:rsid w:val="001179A1"/>
    <w:rsid w:val="00121566"/>
    <w:rsid w:val="001257DA"/>
    <w:rsid w:val="0012581C"/>
    <w:rsid w:val="00125D27"/>
    <w:rsid w:val="00126757"/>
    <w:rsid w:val="00126FB9"/>
    <w:rsid w:val="00131B8F"/>
    <w:rsid w:val="00131D37"/>
    <w:rsid w:val="00133B27"/>
    <w:rsid w:val="00135201"/>
    <w:rsid w:val="00136A1A"/>
    <w:rsid w:val="00136BE7"/>
    <w:rsid w:val="001379EB"/>
    <w:rsid w:val="00137A9C"/>
    <w:rsid w:val="00140C80"/>
    <w:rsid w:val="0014174B"/>
    <w:rsid w:val="00141A91"/>
    <w:rsid w:val="00142AEE"/>
    <w:rsid w:val="00143A47"/>
    <w:rsid w:val="00143A92"/>
    <w:rsid w:val="00143AA0"/>
    <w:rsid w:val="00144A21"/>
    <w:rsid w:val="001463F7"/>
    <w:rsid w:val="00146D5D"/>
    <w:rsid w:val="0014725E"/>
    <w:rsid w:val="001477B9"/>
    <w:rsid w:val="00150596"/>
    <w:rsid w:val="00150B6F"/>
    <w:rsid w:val="00150CAA"/>
    <w:rsid w:val="00151534"/>
    <w:rsid w:val="00152F66"/>
    <w:rsid w:val="00152FE4"/>
    <w:rsid w:val="00154505"/>
    <w:rsid w:val="001545DF"/>
    <w:rsid w:val="0015528C"/>
    <w:rsid w:val="00155ABC"/>
    <w:rsid w:val="00156510"/>
    <w:rsid w:val="0015664A"/>
    <w:rsid w:val="0016004F"/>
    <w:rsid w:val="001607B4"/>
    <w:rsid w:val="00160B34"/>
    <w:rsid w:val="00160FF5"/>
    <w:rsid w:val="0016105A"/>
    <w:rsid w:val="00161833"/>
    <w:rsid w:val="00162514"/>
    <w:rsid w:val="00162A23"/>
    <w:rsid w:val="00162DE4"/>
    <w:rsid w:val="001633A9"/>
    <w:rsid w:val="00163D96"/>
    <w:rsid w:val="00164715"/>
    <w:rsid w:val="00164D36"/>
    <w:rsid w:val="00165EF3"/>
    <w:rsid w:val="00166A47"/>
    <w:rsid w:val="00166D79"/>
    <w:rsid w:val="001670B0"/>
    <w:rsid w:val="00167162"/>
    <w:rsid w:val="001677ED"/>
    <w:rsid w:val="00167B10"/>
    <w:rsid w:val="0017046E"/>
    <w:rsid w:val="001711C9"/>
    <w:rsid w:val="001726E2"/>
    <w:rsid w:val="00172883"/>
    <w:rsid w:val="00172F26"/>
    <w:rsid w:val="00173052"/>
    <w:rsid w:val="00173567"/>
    <w:rsid w:val="001745C3"/>
    <w:rsid w:val="00175670"/>
    <w:rsid w:val="00175AE2"/>
    <w:rsid w:val="00175C8C"/>
    <w:rsid w:val="00176167"/>
    <w:rsid w:val="001769AA"/>
    <w:rsid w:val="00177754"/>
    <w:rsid w:val="0018104E"/>
    <w:rsid w:val="0018112C"/>
    <w:rsid w:val="00181783"/>
    <w:rsid w:val="001817A5"/>
    <w:rsid w:val="0018273F"/>
    <w:rsid w:val="0018373A"/>
    <w:rsid w:val="00183EA6"/>
    <w:rsid w:val="001840D8"/>
    <w:rsid w:val="001842D7"/>
    <w:rsid w:val="00184DBA"/>
    <w:rsid w:val="00185DBF"/>
    <w:rsid w:val="0018656D"/>
    <w:rsid w:val="001868FA"/>
    <w:rsid w:val="0018740A"/>
    <w:rsid w:val="00190930"/>
    <w:rsid w:val="001930A6"/>
    <w:rsid w:val="00193159"/>
    <w:rsid w:val="00193201"/>
    <w:rsid w:val="00193904"/>
    <w:rsid w:val="001943F4"/>
    <w:rsid w:val="0019480B"/>
    <w:rsid w:val="00196A9A"/>
    <w:rsid w:val="001979AF"/>
    <w:rsid w:val="001A0D4A"/>
    <w:rsid w:val="001A0F04"/>
    <w:rsid w:val="001A16CD"/>
    <w:rsid w:val="001A2005"/>
    <w:rsid w:val="001A685F"/>
    <w:rsid w:val="001A7389"/>
    <w:rsid w:val="001A74AC"/>
    <w:rsid w:val="001A78BB"/>
    <w:rsid w:val="001B0209"/>
    <w:rsid w:val="001B0231"/>
    <w:rsid w:val="001B0310"/>
    <w:rsid w:val="001B0520"/>
    <w:rsid w:val="001B3128"/>
    <w:rsid w:val="001B31D0"/>
    <w:rsid w:val="001B3DBC"/>
    <w:rsid w:val="001B4B3C"/>
    <w:rsid w:val="001B53D5"/>
    <w:rsid w:val="001B58DE"/>
    <w:rsid w:val="001B67C4"/>
    <w:rsid w:val="001B6AF0"/>
    <w:rsid w:val="001C1A9F"/>
    <w:rsid w:val="001C2299"/>
    <w:rsid w:val="001C4BBC"/>
    <w:rsid w:val="001C4D3B"/>
    <w:rsid w:val="001C5274"/>
    <w:rsid w:val="001C6F28"/>
    <w:rsid w:val="001C7176"/>
    <w:rsid w:val="001C77A4"/>
    <w:rsid w:val="001C78C4"/>
    <w:rsid w:val="001C7FD0"/>
    <w:rsid w:val="001D0785"/>
    <w:rsid w:val="001D1108"/>
    <w:rsid w:val="001D2632"/>
    <w:rsid w:val="001D39C7"/>
    <w:rsid w:val="001D4183"/>
    <w:rsid w:val="001D4E3B"/>
    <w:rsid w:val="001D552F"/>
    <w:rsid w:val="001D5C13"/>
    <w:rsid w:val="001D6123"/>
    <w:rsid w:val="001D6FF2"/>
    <w:rsid w:val="001D7555"/>
    <w:rsid w:val="001E1534"/>
    <w:rsid w:val="001E17B8"/>
    <w:rsid w:val="001E405B"/>
    <w:rsid w:val="001E5557"/>
    <w:rsid w:val="001E7230"/>
    <w:rsid w:val="001E7D43"/>
    <w:rsid w:val="001F0035"/>
    <w:rsid w:val="001F0D86"/>
    <w:rsid w:val="001F218D"/>
    <w:rsid w:val="001F243C"/>
    <w:rsid w:val="001F2C9D"/>
    <w:rsid w:val="001F3226"/>
    <w:rsid w:val="001F3615"/>
    <w:rsid w:val="001F4A64"/>
    <w:rsid w:val="001F53A4"/>
    <w:rsid w:val="001F59E8"/>
    <w:rsid w:val="001F6343"/>
    <w:rsid w:val="002002FF"/>
    <w:rsid w:val="00201304"/>
    <w:rsid w:val="00201505"/>
    <w:rsid w:val="002015CA"/>
    <w:rsid w:val="00201DF6"/>
    <w:rsid w:val="00201FF2"/>
    <w:rsid w:val="002022FD"/>
    <w:rsid w:val="00202431"/>
    <w:rsid w:val="002025BB"/>
    <w:rsid w:val="002027BE"/>
    <w:rsid w:val="00203597"/>
    <w:rsid w:val="002040DE"/>
    <w:rsid w:val="00204608"/>
    <w:rsid w:val="00204988"/>
    <w:rsid w:val="00204D54"/>
    <w:rsid w:val="0020564C"/>
    <w:rsid w:val="002057FB"/>
    <w:rsid w:val="00205BC5"/>
    <w:rsid w:val="002061A5"/>
    <w:rsid w:val="002069C9"/>
    <w:rsid w:val="00206FBB"/>
    <w:rsid w:val="00207F9F"/>
    <w:rsid w:val="00210015"/>
    <w:rsid w:val="00210288"/>
    <w:rsid w:val="002102D0"/>
    <w:rsid w:val="002112ED"/>
    <w:rsid w:val="00212CB2"/>
    <w:rsid w:val="00212D17"/>
    <w:rsid w:val="00213D23"/>
    <w:rsid w:val="00214159"/>
    <w:rsid w:val="002147BD"/>
    <w:rsid w:val="00214D2C"/>
    <w:rsid w:val="00215089"/>
    <w:rsid w:val="00216222"/>
    <w:rsid w:val="00216289"/>
    <w:rsid w:val="00216A1A"/>
    <w:rsid w:val="00217939"/>
    <w:rsid w:val="00220E82"/>
    <w:rsid w:val="00222033"/>
    <w:rsid w:val="002227A0"/>
    <w:rsid w:val="00222835"/>
    <w:rsid w:val="0022315E"/>
    <w:rsid w:val="00223781"/>
    <w:rsid w:val="002241EB"/>
    <w:rsid w:val="0022488F"/>
    <w:rsid w:val="00224C66"/>
    <w:rsid w:val="0022530E"/>
    <w:rsid w:val="002253E2"/>
    <w:rsid w:val="002257A3"/>
    <w:rsid w:val="00226450"/>
    <w:rsid w:val="00226E66"/>
    <w:rsid w:val="00227139"/>
    <w:rsid w:val="00227422"/>
    <w:rsid w:val="00227BFF"/>
    <w:rsid w:val="00230B95"/>
    <w:rsid w:val="00231222"/>
    <w:rsid w:val="002315A1"/>
    <w:rsid w:val="00231E53"/>
    <w:rsid w:val="00231FAA"/>
    <w:rsid w:val="00232B1C"/>
    <w:rsid w:val="002341B1"/>
    <w:rsid w:val="002344A8"/>
    <w:rsid w:val="00234E9E"/>
    <w:rsid w:val="00235979"/>
    <w:rsid w:val="00237F54"/>
    <w:rsid w:val="00240B4E"/>
    <w:rsid w:val="002428A8"/>
    <w:rsid w:val="00242CF3"/>
    <w:rsid w:val="0024399D"/>
    <w:rsid w:val="00244E60"/>
    <w:rsid w:val="0024509A"/>
    <w:rsid w:val="00247512"/>
    <w:rsid w:val="002504C8"/>
    <w:rsid w:val="0025130F"/>
    <w:rsid w:val="00251836"/>
    <w:rsid w:val="002518E6"/>
    <w:rsid w:val="0025230E"/>
    <w:rsid w:val="00252F3C"/>
    <w:rsid w:val="00252FDF"/>
    <w:rsid w:val="002555F8"/>
    <w:rsid w:val="002602C9"/>
    <w:rsid w:val="00260959"/>
    <w:rsid w:val="00260B9B"/>
    <w:rsid w:val="002610BF"/>
    <w:rsid w:val="00261265"/>
    <w:rsid w:val="00261789"/>
    <w:rsid w:val="0026318C"/>
    <w:rsid w:val="00263345"/>
    <w:rsid w:val="00263EAA"/>
    <w:rsid w:val="002648D3"/>
    <w:rsid w:val="00265302"/>
    <w:rsid w:val="002664C2"/>
    <w:rsid w:val="002711A1"/>
    <w:rsid w:val="00271C53"/>
    <w:rsid w:val="00273261"/>
    <w:rsid w:val="00273D49"/>
    <w:rsid w:val="00273F00"/>
    <w:rsid w:val="0027510E"/>
    <w:rsid w:val="0027532F"/>
    <w:rsid w:val="00275C82"/>
    <w:rsid w:val="00276754"/>
    <w:rsid w:val="00276B08"/>
    <w:rsid w:val="00276C41"/>
    <w:rsid w:val="00277C38"/>
    <w:rsid w:val="00277C64"/>
    <w:rsid w:val="00280570"/>
    <w:rsid w:val="0028058A"/>
    <w:rsid w:val="00280B2E"/>
    <w:rsid w:val="0028152D"/>
    <w:rsid w:val="0028164D"/>
    <w:rsid w:val="00281B77"/>
    <w:rsid w:val="00282A2F"/>
    <w:rsid w:val="00282CCE"/>
    <w:rsid w:val="00282F16"/>
    <w:rsid w:val="002834E9"/>
    <w:rsid w:val="00283742"/>
    <w:rsid w:val="00283D6A"/>
    <w:rsid w:val="00285B8C"/>
    <w:rsid w:val="002862D5"/>
    <w:rsid w:val="00286E62"/>
    <w:rsid w:val="002908C8"/>
    <w:rsid w:val="0029095C"/>
    <w:rsid w:val="00290B38"/>
    <w:rsid w:val="002918A0"/>
    <w:rsid w:val="00292269"/>
    <w:rsid w:val="00292817"/>
    <w:rsid w:val="00292D04"/>
    <w:rsid w:val="002937E0"/>
    <w:rsid w:val="00295F09"/>
    <w:rsid w:val="00296838"/>
    <w:rsid w:val="00296D6F"/>
    <w:rsid w:val="002977C9"/>
    <w:rsid w:val="002A0915"/>
    <w:rsid w:val="002A2326"/>
    <w:rsid w:val="002A3B29"/>
    <w:rsid w:val="002A724A"/>
    <w:rsid w:val="002A75C5"/>
    <w:rsid w:val="002A77FA"/>
    <w:rsid w:val="002B0472"/>
    <w:rsid w:val="002B16BF"/>
    <w:rsid w:val="002B2217"/>
    <w:rsid w:val="002B2334"/>
    <w:rsid w:val="002B2539"/>
    <w:rsid w:val="002B25B4"/>
    <w:rsid w:val="002B27ED"/>
    <w:rsid w:val="002B3233"/>
    <w:rsid w:val="002B33D3"/>
    <w:rsid w:val="002B4AAB"/>
    <w:rsid w:val="002B50C1"/>
    <w:rsid w:val="002B579C"/>
    <w:rsid w:val="002B57F6"/>
    <w:rsid w:val="002B57FC"/>
    <w:rsid w:val="002B6376"/>
    <w:rsid w:val="002B6D82"/>
    <w:rsid w:val="002C01D6"/>
    <w:rsid w:val="002C12E5"/>
    <w:rsid w:val="002C1368"/>
    <w:rsid w:val="002C2667"/>
    <w:rsid w:val="002C2BC2"/>
    <w:rsid w:val="002C36D1"/>
    <w:rsid w:val="002C51DF"/>
    <w:rsid w:val="002C73C8"/>
    <w:rsid w:val="002C7E92"/>
    <w:rsid w:val="002D284C"/>
    <w:rsid w:val="002D372E"/>
    <w:rsid w:val="002D3756"/>
    <w:rsid w:val="002D38F4"/>
    <w:rsid w:val="002D3A9E"/>
    <w:rsid w:val="002D475D"/>
    <w:rsid w:val="002D49DF"/>
    <w:rsid w:val="002D5AED"/>
    <w:rsid w:val="002D61AE"/>
    <w:rsid w:val="002E0517"/>
    <w:rsid w:val="002E1B09"/>
    <w:rsid w:val="002E1D7A"/>
    <w:rsid w:val="002E1DEF"/>
    <w:rsid w:val="002E4806"/>
    <w:rsid w:val="002E5C51"/>
    <w:rsid w:val="002E5F39"/>
    <w:rsid w:val="002E6B31"/>
    <w:rsid w:val="002E6D45"/>
    <w:rsid w:val="002F0D06"/>
    <w:rsid w:val="002F0FE1"/>
    <w:rsid w:val="002F1D2E"/>
    <w:rsid w:val="002F2307"/>
    <w:rsid w:val="002F3977"/>
    <w:rsid w:val="002F4A5C"/>
    <w:rsid w:val="002F4A77"/>
    <w:rsid w:val="002F4AFC"/>
    <w:rsid w:val="002F6B49"/>
    <w:rsid w:val="002F7191"/>
    <w:rsid w:val="002F73C9"/>
    <w:rsid w:val="003000AB"/>
    <w:rsid w:val="003009F5"/>
    <w:rsid w:val="0030111B"/>
    <w:rsid w:val="0030167F"/>
    <w:rsid w:val="00301B40"/>
    <w:rsid w:val="003024FD"/>
    <w:rsid w:val="0030308E"/>
    <w:rsid w:val="00303511"/>
    <w:rsid w:val="003044CF"/>
    <w:rsid w:val="00304B8F"/>
    <w:rsid w:val="0030545C"/>
    <w:rsid w:val="00305756"/>
    <w:rsid w:val="00305872"/>
    <w:rsid w:val="00305ACF"/>
    <w:rsid w:val="00306EA7"/>
    <w:rsid w:val="003074AD"/>
    <w:rsid w:val="00310247"/>
    <w:rsid w:val="00311FD9"/>
    <w:rsid w:val="00314ADC"/>
    <w:rsid w:val="00315050"/>
    <w:rsid w:val="0031526D"/>
    <w:rsid w:val="00316DA2"/>
    <w:rsid w:val="00317708"/>
    <w:rsid w:val="003203D4"/>
    <w:rsid w:val="003207D9"/>
    <w:rsid w:val="00321206"/>
    <w:rsid w:val="00321FCD"/>
    <w:rsid w:val="003225D1"/>
    <w:rsid w:val="003230BD"/>
    <w:rsid w:val="003251AB"/>
    <w:rsid w:val="00325E6A"/>
    <w:rsid w:val="00326821"/>
    <w:rsid w:val="00327229"/>
    <w:rsid w:val="00327D3E"/>
    <w:rsid w:val="00330AB5"/>
    <w:rsid w:val="00330ADF"/>
    <w:rsid w:val="00330FE1"/>
    <w:rsid w:val="003316F9"/>
    <w:rsid w:val="00333AF8"/>
    <w:rsid w:val="00334D21"/>
    <w:rsid w:val="00334E1B"/>
    <w:rsid w:val="0033563B"/>
    <w:rsid w:val="00337314"/>
    <w:rsid w:val="00337EFE"/>
    <w:rsid w:val="0034037F"/>
    <w:rsid w:val="003409AC"/>
    <w:rsid w:val="003409E8"/>
    <w:rsid w:val="00340B80"/>
    <w:rsid w:val="00340FF9"/>
    <w:rsid w:val="00343757"/>
    <w:rsid w:val="003438F5"/>
    <w:rsid w:val="00343B9C"/>
    <w:rsid w:val="00343CBD"/>
    <w:rsid w:val="00343D4A"/>
    <w:rsid w:val="0034446F"/>
    <w:rsid w:val="00344B7B"/>
    <w:rsid w:val="003463B6"/>
    <w:rsid w:val="0034724E"/>
    <w:rsid w:val="00347E07"/>
    <w:rsid w:val="00347F29"/>
    <w:rsid w:val="003504A1"/>
    <w:rsid w:val="00351032"/>
    <w:rsid w:val="00351AB8"/>
    <w:rsid w:val="0035249E"/>
    <w:rsid w:val="00352562"/>
    <w:rsid w:val="00353A27"/>
    <w:rsid w:val="00353FBA"/>
    <w:rsid w:val="0035592B"/>
    <w:rsid w:val="00356426"/>
    <w:rsid w:val="0035795E"/>
    <w:rsid w:val="00357BE8"/>
    <w:rsid w:val="003611DB"/>
    <w:rsid w:val="00361BBE"/>
    <w:rsid w:val="003622B7"/>
    <w:rsid w:val="003627F4"/>
    <w:rsid w:val="00362E3F"/>
    <w:rsid w:val="003640AF"/>
    <w:rsid w:val="0036521F"/>
    <w:rsid w:val="0036552B"/>
    <w:rsid w:val="003660C1"/>
    <w:rsid w:val="003716E8"/>
    <w:rsid w:val="00371E30"/>
    <w:rsid w:val="00371F22"/>
    <w:rsid w:val="00372065"/>
    <w:rsid w:val="0037249A"/>
    <w:rsid w:val="00372C5C"/>
    <w:rsid w:val="0037415E"/>
    <w:rsid w:val="003744FF"/>
    <w:rsid w:val="00374E26"/>
    <w:rsid w:val="003751AB"/>
    <w:rsid w:val="0037528C"/>
    <w:rsid w:val="0037612B"/>
    <w:rsid w:val="0037644C"/>
    <w:rsid w:val="003768DE"/>
    <w:rsid w:val="0037743F"/>
    <w:rsid w:val="00381062"/>
    <w:rsid w:val="00381D7E"/>
    <w:rsid w:val="003831D5"/>
    <w:rsid w:val="00384B45"/>
    <w:rsid w:val="00384D00"/>
    <w:rsid w:val="003851E5"/>
    <w:rsid w:val="0038562F"/>
    <w:rsid w:val="0038589D"/>
    <w:rsid w:val="00385AA1"/>
    <w:rsid w:val="0038681E"/>
    <w:rsid w:val="0039040C"/>
    <w:rsid w:val="00390690"/>
    <w:rsid w:val="00391C99"/>
    <w:rsid w:val="0039401E"/>
    <w:rsid w:val="0039559D"/>
    <w:rsid w:val="0039610D"/>
    <w:rsid w:val="00396869"/>
    <w:rsid w:val="0039730A"/>
    <w:rsid w:val="003A0826"/>
    <w:rsid w:val="003A14E5"/>
    <w:rsid w:val="003A2FC8"/>
    <w:rsid w:val="003A31DA"/>
    <w:rsid w:val="003A40B6"/>
    <w:rsid w:val="003A506D"/>
    <w:rsid w:val="003A689D"/>
    <w:rsid w:val="003B2C33"/>
    <w:rsid w:val="003B2FD4"/>
    <w:rsid w:val="003B32CF"/>
    <w:rsid w:val="003B4735"/>
    <w:rsid w:val="003B4FEE"/>
    <w:rsid w:val="003B5269"/>
    <w:rsid w:val="003B60AE"/>
    <w:rsid w:val="003B69AF"/>
    <w:rsid w:val="003C05A6"/>
    <w:rsid w:val="003C0611"/>
    <w:rsid w:val="003C1048"/>
    <w:rsid w:val="003C116C"/>
    <w:rsid w:val="003C12F9"/>
    <w:rsid w:val="003C1CD4"/>
    <w:rsid w:val="003C2014"/>
    <w:rsid w:val="003C280F"/>
    <w:rsid w:val="003C30E0"/>
    <w:rsid w:val="003C3696"/>
    <w:rsid w:val="003C37CC"/>
    <w:rsid w:val="003C38AE"/>
    <w:rsid w:val="003C4C55"/>
    <w:rsid w:val="003C7E58"/>
    <w:rsid w:val="003D0336"/>
    <w:rsid w:val="003D24C7"/>
    <w:rsid w:val="003D2A8C"/>
    <w:rsid w:val="003D2FEB"/>
    <w:rsid w:val="003D3949"/>
    <w:rsid w:val="003D4630"/>
    <w:rsid w:val="003D57D2"/>
    <w:rsid w:val="003D6E83"/>
    <w:rsid w:val="003D71B4"/>
    <w:rsid w:val="003D7A83"/>
    <w:rsid w:val="003D7FED"/>
    <w:rsid w:val="003E01B0"/>
    <w:rsid w:val="003E122B"/>
    <w:rsid w:val="003E1A47"/>
    <w:rsid w:val="003E1A63"/>
    <w:rsid w:val="003E2262"/>
    <w:rsid w:val="003E2A03"/>
    <w:rsid w:val="003E3915"/>
    <w:rsid w:val="003E6210"/>
    <w:rsid w:val="003E6ADB"/>
    <w:rsid w:val="003E77EE"/>
    <w:rsid w:val="003F0E79"/>
    <w:rsid w:val="003F22A2"/>
    <w:rsid w:val="003F30B1"/>
    <w:rsid w:val="003F33A1"/>
    <w:rsid w:val="003F3582"/>
    <w:rsid w:val="003F68ED"/>
    <w:rsid w:val="003F6AFE"/>
    <w:rsid w:val="003F6C23"/>
    <w:rsid w:val="003F6EF4"/>
    <w:rsid w:val="003F6F60"/>
    <w:rsid w:val="003F71AE"/>
    <w:rsid w:val="003F7AD6"/>
    <w:rsid w:val="003F7C98"/>
    <w:rsid w:val="0040367D"/>
    <w:rsid w:val="00403C41"/>
    <w:rsid w:val="00403E39"/>
    <w:rsid w:val="0040434A"/>
    <w:rsid w:val="004045F7"/>
    <w:rsid w:val="00405279"/>
    <w:rsid w:val="00406676"/>
    <w:rsid w:val="0040708D"/>
    <w:rsid w:val="00407BCC"/>
    <w:rsid w:val="0041184D"/>
    <w:rsid w:val="0041209B"/>
    <w:rsid w:val="00412250"/>
    <w:rsid w:val="004123CF"/>
    <w:rsid w:val="004128D0"/>
    <w:rsid w:val="0041367A"/>
    <w:rsid w:val="004136D4"/>
    <w:rsid w:val="0041427A"/>
    <w:rsid w:val="00414F47"/>
    <w:rsid w:val="00414FAD"/>
    <w:rsid w:val="00415340"/>
    <w:rsid w:val="00415533"/>
    <w:rsid w:val="004160A0"/>
    <w:rsid w:val="00416567"/>
    <w:rsid w:val="00417662"/>
    <w:rsid w:val="00420E41"/>
    <w:rsid w:val="00421AB9"/>
    <w:rsid w:val="00423225"/>
    <w:rsid w:val="00423FA4"/>
    <w:rsid w:val="00424270"/>
    <w:rsid w:val="00424547"/>
    <w:rsid w:val="0042458A"/>
    <w:rsid w:val="00424BFD"/>
    <w:rsid w:val="00425BAF"/>
    <w:rsid w:val="00426D91"/>
    <w:rsid w:val="00430C58"/>
    <w:rsid w:val="00431548"/>
    <w:rsid w:val="0043244B"/>
    <w:rsid w:val="00432628"/>
    <w:rsid w:val="00432F6E"/>
    <w:rsid w:val="004337C0"/>
    <w:rsid w:val="00434C77"/>
    <w:rsid w:val="00435FAD"/>
    <w:rsid w:val="00436A54"/>
    <w:rsid w:val="00441C04"/>
    <w:rsid w:val="0044352E"/>
    <w:rsid w:val="0044369B"/>
    <w:rsid w:val="00443EA6"/>
    <w:rsid w:val="00444318"/>
    <w:rsid w:val="00444BEC"/>
    <w:rsid w:val="004458E7"/>
    <w:rsid w:val="0044671F"/>
    <w:rsid w:val="00446C30"/>
    <w:rsid w:val="00447726"/>
    <w:rsid w:val="00447DFE"/>
    <w:rsid w:val="0045025E"/>
    <w:rsid w:val="00452FDE"/>
    <w:rsid w:val="00453C7F"/>
    <w:rsid w:val="00453FA9"/>
    <w:rsid w:val="004547AE"/>
    <w:rsid w:val="0045484C"/>
    <w:rsid w:val="00454F2F"/>
    <w:rsid w:val="004552CE"/>
    <w:rsid w:val="00456B31"/>
    <w:rsid w:val="00457593"/>
    <w:rsid w:val="004578E9"/>
    <w:rsid w:val="004578F7"/>
    <w:rsid w:val="00457B0B"/>
    <w:rsid w:val="00461D62"/>
    <w:rsid w:val="004621BE"/>
    <w:rsid w:val="00462327"/>
    <w:rsid w:val="00462DB8"/>
    <w:rsid w:val="004632B7"/>
    <w:rsid w:val="0046547F"/>
    <w:rsid w:val="004655DB"/>
    <w:rsid w:val="00465854"/>
    <w:rsid w:val="00466AB4"/>
    <w:rsid w:val="00467DD9"/>
    <w:rsid w:val="00467E96"/>
    <w:rsid w:val="00467F6A"/>
    <w:rsid w:val="004713CD"/>
    <w:rsid w:val="00471C15"/>
    <w:rsid w:val="00471CF9"/>
    <w:rsid w:val="00471F4E"/>
    <w:rsid w:val="004735BF"/>
    <w:rsid w:val="00473CA4"/>
    <w:rsid w:val="00475B96"/>
    <w:rsid w:val="0047633F"/>
    <w:rsid w:val="004764CB"/>
    <w:rsid w:val="00476EDF"/>
    <w:rsid w:val="00477C0F"/>
    <w:rsid w:val="0048039C"/>
    <w:rsid w:val="004817E4"/>
    <w:rsid w:val="00482CCE"/>
    <w:rsid w:val="0048363A"/>
    <w:rsid w:val="0048422B"/>
    <w:rsid w:val="004852E2"/>
    <w:rsid w:val="004856DC"/>
    <w:rsid w:val="00485960"/>
    <w:rsid w:val="00485F81"/>
    <w:rsid w:val="0048615C"/>
    <w:rsid w:val="0048641E"/>
    <w:rsid w:val="00486950"/>
    <w:rsid w:val="00486FCA"/>
    <w:rsid w:val="00487A83"/>
    <w:rsid w:val="00490B03"/>
    <w:rsid w:val="00491973"/>
    <w:rsid w:val="004919D9"/>
    <w:rsid w:val="00492BE2"/>
    <w:rsid w:val="00492F16"/>
    <w:rsid w:val="00493E93"/>
    <w:rsid w:val="00494F0F"/>
    <w:rsid w:val="00495F55"/>
    <w:rsid w:val="00496A71"/>
    <w:rsid w:val="0049703F"/>
    <w:rsid w:val="00497267"/>
    <w:rsid w:val="004973BB"/>
    <w:rsid w:val="00497BFE"/>
    <w:rsid w:val="004A08EA"/>
    <w:rsid w:val="004A1174"/>
    <w:rsid w:val="004A3417"/>
    <w:rsid w:val="004A422A"/>
    <w:rsid w:val="004A4346"/>
    <w:rsid w:val="004A4494"/>
    <w:rsid w:val="004A56B4"/>
    <w:rsid w:val="004A5821"/>
    <w:rsid w:val="004A62BC"/>
    <w:rsid w:val="004A691B"/>
    <w:rsid w:val="004A708B"/>
    <w:rsid w:val="004A79F2"/>
    <w:rsid w:val="004B033E"/>
    <w:rsid w:val="004B0DCC"/>
    <w:rsid w:val="004B154F"/>
    <w:rsid w:val="004B15AC"/>
    <w:rsid w:val="004B3368"/>
    <w:rsid w:val="004B4147"/>
    <w:rsid w:val="004B419C"/>
    <w:rsid w:val="004B56D6"/>
    <w:rsid w:val="004B58CE"/>
    <w:rsid w:val="004B6838"/>
    <w:rsid w:val="004C0D4D"/>
    <w:rsid w:val="004C1221"/>
    <w:rsid w:val="004C2AC5"/>
    <w:rsid w:val="004C2B4C"/>
    <w:rsid w:val="004C42D4"/>
    <w:rsid w:val="004C575F"/>
    <w:rsid w:val="004C5762"/>
    <w:rsid w:val="004C5940"/>
    <w:rsid w:val="004C7457"/>
    <w:rsid w:val="004C78A7"/>
    <w:rsid w:val="004C7F9D"/>
    <w:rsid w:val="004D0890"/>
    <w:rsid w:val="004D164D"/>
    <w:rsid w:val="004D1C1B"/>
    <w:rsid w:val="004D1C73"/>
    <w:rsid w:val="004D3C9A"/>
    <w:rsid w:val="004D4E3A"/>
    <w:rsid w:val="004D56F3"/>
    <w:rsid w:val="004D584E"/>
    <w:rsid w:val="004D59C8"/>
    <w:rsid w:val="004D6D94"/>
    <w:rsid w:val="004D7078"/>
    <w:rsid w:val="004D746A"/>
    <w:rsid w:val="004D77EE"/>
    <w:rsid w:val="004D7C50"/>
    <w:rsid w:val="004E0176"/>
    <w:rsid w:val="004E026F"/>
    <w:rsid w:val="004E0838"/>
    <w:rsid w:val="004E08F2"/>
    <w:rsid w:val="004E304A"/>
    <w:rsid w:val="004E354B"/>
    <w:rsid w:val="004E3626"/>
    <w:rsid w:val="004E364E"/>
    <w:rsid w:val="004E37D6"/>
    <w:rsid w:val="004E4292"/>
    <w:rsid w:val="004E61D1"/>
    <w:rsid w:val="004E6D47"/>
    <w:rsid w:val="004F014E"/>
    <w:rsid w:val="004F0378"/>
    <w:rsid w:val="004F0E67"/>
    <w:rsid w:val="004F1540"/>
    <w:rsid w:val="004F1A4C"/>
    <w:rsid w:val="004F2380"/>
    <w:rsid w:val="004F3DDF"/>
    <w:rsid w:val="004F4E31"/>
    <w:rsid w:val="004F5AD3"/>
    <w:rsid w:val="004F5ECD"/>
    <w:rsid w:val="004F77E5"/>
    <w:rsid w:val="00501278"/>
    <w:rsid w:val="00501502"/>
    <w:rsid w:val="005035FE"/>
    <w:rsid w:val="00503BC4"/>
    <w:rsid w:val="00507B9B"/>
    <w:rsid w:val="0051043F"/>
    <w:rsid w:val="0051173C"/>
    <w:rsid w:val="005117A1"/>
    <w:rsid w:val="00511CDF"/>
    <w:rsid w:val="005129F5"/>
    <w:rsid w:val="00512ED3"/>
    <w:rsid w:val="005135EA"/>
    <w:rsid w:val="00513B37"/>
    <w:rsid w:val="00513C8B"/>
    <w:rsid w:val="00513D0E"/>
    <w:rsid w:val="00514C9A"/>
    <w:rsid w:val="00515B7E"/>
    <w:rsid w:val="0051675B"/>
    <w:rsid w:val="005174DD"/>
    <w:rsid w:val="00517830"/>
    <w:rsid w:val="00517D5B"/>
    <w:rsid w:val="0052074E"/>
    <w:rsid w:val="00520D2C"/>
    <w:rsid w:val="00522071"/>
    <w:rsid w:val="005223BC"/>
    <w:rsid w:val="005226D2"/>
    <w:rsid w:val="005232B4"/>
    <w:rsid w:val="00524630"/>
    <w:rsid w:val="0052482D"/>
    <w:rsid w:val="0052485D"/>
    <w:rsid w:val="00524AD9"/>
    <w:rsid w:val="0052619E"/>
    <w:rsid w:val="0052680D"/>
    <w:rsid w:val="00527120"/>
    <w:rsid w:val="00527FE2"/>
    <w:rsid w:val="00531EE6"/>
    <w:rsid w:val="00532365"/>
    <w:rsid w:val="00532D0E"/>
    <w:rsid w:val="00533D24"/>
    <w:rsid w:val="005344E9"/>
    <w:rsid w:val="00534AE8"/>
    <w:rsid w:val="00534D6D"/>
    <w:rsid w:val="005356EB"/>
    <w:rsid w:val="00537632"/>
    <w:rsid w:val="00541629"/>
    <w:rsid w:val="005429CD"/>
    <w:rsid w:val="00543701"/>
    <w:rsid w:val="00544351"/>
    <w:rsid w:val="00544D36"/>
    <w:rsid w:val="005469DC"/>
    <w:rsid w:val="0055043B"/>
    <w:rsid w:val="00552022"/>
    <w:rsid w:val="005520CB"/>
    <w:rsid w:val="00554AA0"/>
    <w:rsid w:val="00554F5D"/>
    <w:rsid w:val="00555449"/>
    <w:rsid w:val="00555B00"/>
    <w:rsid w:val="00555C3D"/>
    <w:rsid w:val="00555C66"/>
    <w:rsid w:val="00556EB1"/>
    <w:rsid w:val="005574AA"/>
    <w:rsid w:val="00561C73"/>
    <w:rsid w:val="005628AB"/>
    <w:rsid w:val="0056317B"/>
    <w:rsid w:val="00563424"/>
    <w:rsid w:val="005637B4"/>
    <w:rsid w:val="0056388C"/>
    <w:rsid w:val="005639F4"/>
    <w:rsid w:val="00563A58"/>
    <w:rsid w:val="00564282"/>
    <w:rsid w:val="00564BFA"/>
    <w:rsid w:val="00565DBD"/>
    <w:rsid w:val="005666FB"/>
    <w:rsid w:val="00566A20"/>
    <w:rsid w:val="00567AC3"/>
    <w:rsid w:val="00570876"/>
    <w:rsid w:val="0057171C"/>
    <w:rsid w:val="0057329E"/>
    <w:rsid w:val="00573C8F"/>
    <w:rsid w:val="0057524E"/>
    <w:rsid w:val="00575D0A"/>
    <w:rsid w:val="00577642"/>
    <w:rsid w:val="005802D4"/>
    <w:rsid w:val="00580735"/>
    <w:rsid w:val="00580825"/>
    <w:rsid w:val="005809F9"/>
    <w:rsid w:val="0058405D"/>
    <w:rsid w:val="005855C4"/>
    <w:rsid w:val="00586733"/>
    <w:rsid w:val="005869F2"/>
    <w:rsid w:val="005872C8"/>
    <w:rsid w:val="005876C1"/>
    <w:rsid w:val="005900BB"/>
    <w:rsid w:val="0059025F"/>
    <w:rsid w:val="00590C9F"/>
    <w:rsid w:val="005912E8"/>
    <w:rsid w:val="005913B0"/>
    <w:rsid w:val="005923EA"/>
    <w:rsid w:val="00592809"/>
    <w:rsid w:val="00592B3A"/>
    <w:rsid w:val="00592CFF"/>
    <w:rsid w:val="005931A6"/>
    <w:rsid w:val="0059358E"/>
    <w:rsid w:val="0059585D"/>
    <w:rsid w:val="00595E5A"/>
    <w:rsid w:val="00596A85"/>
    <w:rsid w:val="00597496"/>
    <w:rsid w:val="00597D6F"/>
    <w:rsid w:val="005A180D"/>
    <w:rsid w:val="005A2556"/>
    <w:rsid w:val="005A2993"/>
    <w:rsid w:val="005A2CAE"/>
    <w:rsid w:val="005A2FF9"/>
    <w:rsid w:val="005A352A"/>
    <w:rsid w:val="005A5764"/>
    <w:rsid w:val="005A5841"/>
    <w:rsid w:val="005A62E9"/>
    <w:rsid w:val="005B02B4"/>
    <w:rsid w:val="005B1324"/>
    <w:rsid w:val="005B1687"/>
    <w:rsid w:val="005B25FA"/>
    <w:rsid w:val="005B27C7"/>
    <w:rsid w:val="005B2E99"/>
    <w:rsid w:val="005B3800"/>
    <w:rsid w:val="005B4344"/>
    <w:rsid w:val="005B47D9"/>
    <w:rsid w:val="005B5023"/>
    <w:rsid w:val="005B55D5"/>
    <w:rsid w:val="005B56DA"/>
    <w:rsid w:val="005C02F2"/>
    <w:rsid w:val="005C04A5"/>
    <w:rsid w:val="005C07AD"/>
    <w:rsid w:val="005C0F8F"/>
    <w:rsid w:val="005C0FDE"/>
    <w:rsid w:val="005C1216"/>
    <w:rsid w:val="005C1F1B"/>
    <w:rsid w:val="005C2DF1"/>
    <w:rsid w:val="005C3015"/>
    <w:rsid w:val="005C3870"/>
    <w:rsid w:val="005C3A06"/>
    <w:rsid w:val="005C507E"/>
    <w:rsid w:val="005C74F7"/>
    <w:rsid w:val="005C7673"/>
    <w:rsid w:val="005C7F3C"/>
    <w:rsid w:val="005D002D"/>
    <w:rsid w:val="005D0CD9"/>
    <w:rsid w:val="005D1291"/>
    <w:rsid w:val="005D16F5"/>
    <w:rsid w:val="005D16FA"/>
    <w:rsid w:val="005D25A7"/>
    <w:rsid w:val="005D2B76"/>
    <w:rsid w:val="005D32F4"/>
    <w:rsid w:val="005D391A"/>
    <w:rsid w:val="005D43BA"/>
    <w:rsid w:val="005D457B"/>
    <w:rsid w:val="005D4AC9"/>
    <w:rsid w:val="005D56E2"/>
    <w:rsid w:val="005D5D33"/>
    <w:rsid w:val="005D61C9"/>
    <w:rsid w:val="005D62A5"/>
    <w:rsid w:val="005D6A6B"/>
    <w:rsid w:val="005D6ED0"/>
    <w:rsid w:val="005D7364"/>
    <w:rsid w:val="005D743E"/>
    <w:rsid w:val="005E00D6"/>
    <w:rsid w:val="005E0EB2"/>
    <w:rsid w:val="005E1CD7"/>
    <w:rsid w:val="005E260C"/>
    <w:rsid w:val="005E2B11"/>
    <w:rsid w:val="005E5FBF"/>
    <w:rsid w:val="005E6654"/>
    <w:rsid w:val="005F110C"/>
    <w:rsid w:val="005F154A"/>
    <w:rsid w:val="005F45D8"/>
    <w:rsid w:val="005F5679"/>
    <w:rsid w:val="005F5EDE"/>
    <w:rsid w:val="005F62B1"/>
    <w:rsid w:val="005F64D7"/>
    <w:rsid w:val="005F668E"/>
    <w:rsid w:val="006002A5"/>
    <w:rsid w:val="00601013"/>
    <w:rsid w:val="00601890"/>
    <w:rsid w:val="00602E4D"/>
    <w:rsid w:val="0060485F"/>
    <w:rsid w:val="00604D30"/>
    <w:rsid w:val="00604D89"/>
    <w:rsid w:val="00605056"/>
    <w:rsid w:val="00606A76"/>
    <w:rsid w:val="00606F67"/>
    <w:rsid w:val="00607269"/>
    <w:rsid w:val="00607AB1"/>
    <w:rsid w:val="0061068F"/>
    <w:rsid w:val="00610D9B"/>
    <w:rsid w:val="00611192"/>
    <w:rsid w:val="00616834"/>
    <w:rsid w:val="00617DFA"/>
    <w:rsid w:val="00617E67"/>
    <w:rsid w:val="006200DE"/>
    <w:rsid w:val="0062036C"/>
    <w:rsid w:val="00620954"/>
    <w:rsid w:val="00620A4C"/>
    <w:rsid w:val="0062156D"/>
    <w:rsid w:val="006223C0"/>
    <w:rsid w:val="006225AF"/>
    <w:rsid w:val="006226D4"/>
    <w:rsid w:val="00624246"/>
    <w:rsid w:val="006245CB"/>
    <w:rsid w:val="006246F2"/>
    <w:rsid w:val="00624A82"/>
    <w:rsid w:val="00627788"/>
    <w:rsid w:val="00627F9A"/>
    <w:rsid w:val="00630FC9"/>
    <w:rsid w:val="006315E7"/>
    <w:rsid w:val="00631A2C"/>
    <w:rsid w:val="006324D1"/>
    <w:rsid w:val="00632DD8"/>
    <w:rsid w:val="006352C2"/>
    <w:rsid w:val="006355FF"/>
    <w:rsid w:val="00636B3A"/>
    <w:rsid w:val="006371BC"/>
    <w:rsid w:val="006371E1"/>
    <w:rsid w:val="00637A7B"/>
    <w:rsid w:val="00637CC1"/>
    <w:rsid w:val="00640E15"/>
    <w:rsid w:val="00640E83"/>
    <w:rsid w:val="00641F57"/>
    <w:rsid w:val="006430D2"/>
    <w:rsid w:val="006437F2"/>
    <w:rsid w:val="00644305"/>
    <w:rsid w:val="00645AC6"/>
    <w:rsid w:val="00645C97"/>
    <w:rsid w:val="00645FDE"/>
    <w:rsid w:val="00646524"/>
    <w:rsid w:val="006466BE"/>
    <w:rsid w:val="006469FE"/>
    <w:rsid w:val="0065059F"/>
    <w:rsid w:val="00652767"/>
    <w:rsid w:val="00652CF3"/>
    <w:rsid w:val="00653732"/>
    <w:rsid w:val="00654015"/>
    <w:rsid w:val="00654245"/>
    <w:rsid w:val="00654505"/>
    <w:rsid w:val="00654DAA"/>
    <w:rsid w:val="006560E9"/>
    <w:rsid w:val="00657728"/>
    <w:rsid w:val="00660413"/>
    <w:rsid w:val="00660B5F"/>
    <w:rsid w:val="00660C68"/>
    <w:rsid w:val="00661F15"/>
    <w:rsid w:val="00661FE1"/>
    <w:rsid w:val="00662FB3"/>
    <w:rsid w:val="00664906"/>
    <w:rsid w:val="00664E61"/>
    <w:rsid w:val="006664A8"/>
    <w:rsid w:val="00666512"/>
    <w:rsid w:val="0066658F"/>
    <w:rsid w:val="00666A75"/>
    <w:rsid w:val="00667249"/>
    <w:rsid w:val="006674DC"/>
    <w:rsid w:val="0067110C"/>
    <w:rsid w:val="00671BF4"/>
    <w:rsid w:val="00671E39"/>
    <w:rsid w:val="006723E4"/>
    <w:rsid w:val="006725E1"/>
    <w:rsid w:val="00672675"/>
    <w:rsid w:val="0067446C"/>
    <w:rsid w:val="00674772"/>
    <w:rsid w:val="006752EC"/>
    <w:rsid w:val="006761D7"/>
    <w:rsid w:val="00676A22"/>
    <w:rsid w:val="00676A28"/>
    <w:rsid w:val="00676CF9"/>
    <w:rsid w:val="006828FB"/>
    <w:rsid w:val="00682F08"/>
    <w:rsid w:val="006849BD"/>
    <w:rsid w:val="00685599"/>
    <w:rsid w:val="006864A8"/>
    <w:rsid w:val="0068704F"/>
    <w:rsid w:val="0068791D"/>
    <w:rsid w:val="00690259"/>
    <w:rsid w:val="00690386"/>
    <w:rsid w:val="00691120"/>
    <w:rsid w:val="006912D1"/>
    <w:rsid w:val="0069305B"/>
    <w:rsid w:val="006935C8"/>
    <w:rsid w:val="00693743"/>
    <w:rsid w:val="006A020F"/>
    <w:rsid w:val="006A0519"/>
    <w:rsid w:val="006A1C0E"/>
    <w:rsid w:val="006A1F81"/>
    <w:rsid w:val="006A3776"/>
    <w:rsid w:val="006A3800"/>
    <w:rsid w:val="006A5066"/>
    <w:rsid w:val="006A531E"/>
    <w:rsid w:val="006A5D2D"/>
    <w:rsid w:val="006A643C"/>
    <w:rsid w:val="006A6B54"/>
    <w:rsid w:val="006A7FA6"/>
    <w:rsid w:val="006B06E8"/>
    <w:rsid w:val="006B0F25"/>
    <w:rsid w:val="006B1223"/>
    <w:rsid w:val="006B16B3"/>
    <w:rsid w:val="006B1B2C"/>
    <w:rsid w:val="006B1CA9"/>
    <w:rsid w:val="006B1F8C"/>
    <w:rsid w:val="006B242D"/>
    <w:rsid w:val="006B35CB"/>
    <w:rsid w:val="006B3921"/>
    <w:rsid w:val="006B3BF6"/>
    <w:rsid w:val="006B4E59"/>
    <w:rsid w:val="006B4F05"/>
    <w:rsid w:val="006B5BA7"/>
    <w:rsid w:val="006B6A8F"/>
    <w:rsid w:val="006C1139"/>
    <w:rsid w:val="006C3160"/>
    <w:rsid w:val="006C40A5"/>
    <w:rsid w:val="006C533B"/>
    <w:rsid w:val="006C5E67"/>
    <w:rsid w:val="006C7068"/>
    <w:rsid w:val="006C7E4E"/>
    <w:rsid w:val="006D0B13"/>
    <w:rsid w:val="006D122F"/>
    <w:rsid w:val="006D16BD"/>
    <w:rsid w:val="006D30C3"/>
    <w:rsid w:val="006D326F"/>
    <w:rsid w:val="006D33D5"/>
    <w:rsid w:val="006D38A2"/>
    <w:rsid w:val="006D433C"/>
    <w:rsid w:val="006D6E8D"/>
    <w:rsid w:val="006E066D"/>
    <w:rsid w:val="006E0AD1"/>
    <w:rsid w:val="006E0F24"/>
    <w:rsid w:val="006E1256"/>
    <w:rsid w:val="006E12B3"/>
    <w:rsid w:val="006E201E"/>
    <w:rsid w:val="006E312E"/>
    <w:rsid w:val="006E31CB"/>
    <w:rsid w:val="006E339D"/>
    <w:rsid w:val="006E3EF8"/>
    <w:rsid w:val="006E5BE1"/>
    <w:rsid w:val="006E71CF"/>
    <w:rsid w:val="006E754B"/>
    <w:rsid w:val="006F0270"/>
    <w:rsid w:val="006F06B2"/>
    <w:rsid w:val="006F1201"/>
    <w:rsid w:val="006F1883"/>
    <w:rsid w:val="006F2D4C"/>
    <w:rsid w:val="006F39BA"/>
    <w:rsid w:val="006F3A05"/>
    <w:rsid w:val="006F499B"/>
    <w:rsid w:val="006F4E94"/>
    <w:rsid w:val="006F6A62"/>
    <w:rsid w:val="006F73EF"/>
    <w:rsid w:val="006F75BA"/>
    <w:rsid w:val="00701109"/>
    <w:rsid w:val="00701F5F"/>
    <w:rsid w:val="00704E99"/>
    <w:rsid w:val="00705F48"/>
    <w:rsid w:val="0070733C"/>
    <w:rsid w:val="00711A51"/>
    <w:rsid w:val="00711E7A"/>
    <w:rsid w:val="0071212A"/>
    <w:rsid w:val="0071230F"/>
    <w:rsid w:val="00713915"/>
    <w:rsid w:val="00715064"/>
    <w:rsid w:val="00715A32"/>
    <w:rsid w:val="007161BB"/>
    <w:rsid w:val="0071654A"/>
    <w:rsid w:val="00716702"/>
    <w:rsid w:val="0071694D"/>
    <w:rsid w:val="00716A88"/>
    <w:rsid w:val="00717EE0"/>
    <w:rsid w:val="00720061"/>
    <w:rsid w:val="00723F29"/>
    <w:rsid w:val="00724070"/>
    <w:rsid w:val="007253C6"/>
    <w:rsid w:val="0072581E"/>
    <w:rsid w:val="00727457"/>
    <w:rsid w:val="00727516"/>
    <w:rsid w:val="007275FB"/>
    <w:rsid w:val="00730745"/>
    <w:rsid w:val="00731E85"/>
    <w:rsid w:val="007347C1"/>
    <w:rsid w:val="00734ADF"/>
    <w:rsid w:val="007351CA"/>
    <w:rsid w:val="00737496"/>
    <w:rsid w:val="00740828"/>
    <w:rsid w:val="00740F4E"/>
    <w:rsid w:val="00741EFF"/>
    <w:rsid w:val="00744253"/>
    <w:rsid w:val="00744363"/>
    <w:rsid w:val="00744472"/>
    <w:rsid w:val="00745483"/>
    <w:rsid w:val="0074627E"/>
    <w:rsid w:val="0074751E"/>
    <w:rsid w:val="007509B9"/>
    <w:rsid w:val="00751828"/>
    <w:rsid w:val="0075273B"/>
    <w:rsid w:val="007529ED"/>
    <w:rsid w:val="00753242"/>
    <w:rsid w:val="00753F71"/>
    <w:rsid w:val="007543C3"/>
    <w:rsid w:val="00754DAF"/>
    <w:rsid w:val="00755E0F"/>
    <w:rsid w:val="007560FB"/>
    <w:rsid w:val="00756524"/>
    <w:rsid w:val="00760EC0"/>
    <w:rsid w:val="007613E4"/>
    <w:rsid w:val="007619AC"/>
    <w:rsid w:val="00761CA8"/>
    <w:rsid w:val="00761D8C"/>
    <w:rsid w:val="00761F01"/>
    <w:rsid w:val="0076233C"/>
    <w:rsid w:val="00762445"/>
    <w:rsid w:val="00763A4D"/>
    <w:rsid w:val="00763CF8"/>
    <w:rsid w:val="00764D6F"/>
    <w:rsid w:val="00764FFB"/>
    <w:rsid w:val="0076503B"/>
    <w:rsid w:val="007660BE"/>
    <w:rsid w:val="00767198"/>
    <w:rsid w:val="007717C4"/>
    <w:rsid w:val="00772395"/>
    <w:rsid w:val="0077242D"/>
    <w:rsid w:val="007727CD"/>
    <w:rsid w:val="00772E8D"/>
    <w:rsid w:val="007737D2"/>
    <w:rsid w:val="00773F7F"/>
    <w:rsid w:val="007740DA"/>
    <w:rsid w:val="007740F1"/>
    <w:rsid w:val="00774B2C"/>
    <w:rsid w:val="0078026E"/>
    <w:rsid w:val="00780674"/>
    <w:rsid w:val="00781C18"/>
    <w:rsid w:val="00781F59"/>
    <w:rsid w:val="007821E0"/>
    <w:rsid w:val="00785186"/>
    <w:rsid w:val="00785954"/>
    <w:rsid w:val="007866DC"/>
    <w:rsid w:val="00786B49"/>
    <w:rsid w:val="00786CDC"/>
    <w:rsid w:val="00786D18"/>
    <w:rsid w:val="00786E75"/>
    <w:rsid w:val="00787E7F"/>
    <w:rsid w:val="00790758"/>
    <w:rsid w:val="007916E5"/>
    <w:rsid w:val="00794323"/>
    <w:rsid w:val="007954B6"/>
    <w:rsid w:val="00795B65"/>
    <w:rsid w:val="00796259"/>
    <w:rsid w:val="0079689D"/>
    <w:rsid w:val="00796D97"/>
    <w:rsid w:val="007971E1"/>
    <w:rsid w:val="0079786F"/>
    <w:rsid w:val="007A0461"/>
    <w:rsid w:val="007A10A2"/>
    <w:rsid w:val="007A145B"/>
    <w:rsid w:val="007A1E56"/>
    <w:rsid w:val="007A2C65"/>
    <w:rsid w:val="007A3A98"/>
    <w:rsid w:val="007A4154"/>
    <w:rsid w:val="007A442D"/>
    <w:rsid w:val="007A5660"/>
    <w:rsid w:val="007A6338"/>
    <w:rsid w:val="007A66D8"/>
    <w:rsid w:val="007A6B4D"/>
    <w:rsid w:val="007A73D7"/>
    <w:rsid w:val="007B01BF"/>
    <w:rsid w:val="007B055A"/>
    <w:rsid w:val="007B26E3"/>
    <w:rsid w:val="007B3486"/>
    <w:rsid w:val="007B36DF"/>
    <w:rsid w:val="007B44B4"/>
    <w:rsid w:val="007B5C99"/>
    <w:rsid w:val="007B704A"/>
    <w:rsid w:val="007B7837"/>
    <w:rsid w:val="007B79DE"/>
    <w:rsid w:val="007B7AA2"/>
    <w:rsid w:val="007B7F13"/>
    <w:rsid w:val="007C0D8D"/>
    <w:rsid w:val="007C23D8"/>
    <w:rsid w:val="007C37F1"/>
    <w:rsid w:val="007C381F"/>
    <w:rsid w:val="007C382B"/>
    <w:rsid w:val="007C3867"/>
    <w:rsid w:val="007C4127"/>
    <w:rsid w:val="007C4E8E"/>
    <w:rsid w:val="007C511F"/>
    <w:rsid w:val="007C626B"/>
    <w:rsid w:val="007C6427"/>
    <w:rsid w:val="007C6CE0"/>
    <w:rsid w:val="007C7688"/>
    <w:rsid w:val="007D0310"/>
    <w:rsid w:val="007D0FDE"/>
    <w:rsid w:val="007D1906"/>
    <w:rsid w:val="007D2178"/>
    <w:rsid w:val="007D4773"/>
    <w:rsid w:val="007D6D05"/>
    <w:rsid w:val="007E14C1"/>
    <w:rsid w:val="007E15B4"/>
    <w:rsid w:val="007E1927"/>
    <w:rsid w:val="007E221E"/>
    <w:rsid w:val="007E2D87"/>
    <w:rsid w:val="007E334F"/>
    <w:rsid w:val="007E43AD"/>
    <w:rsid w:val="007E44DA"/>
    <w:rsid w:val="007E466F"/>
    <w:rsid w:val="007E4859"/>
    <w:rsid w:val="007E5C2C"/>
    <w:rsid w:val="007E5C96"/>
    <w:rsid w:val="007E61B0"/>
    <w:rsid w:val="007E66DB"/>
    <w:rsid w:val="007E7222"/>
    <w:rsid w:val="007E737A"/>
    <w:rsid w:val="007E742A"/>
    <w:rsid w:val="007E7B68"/>
    <w:rsid w:val="007E7EBD"/>
    <w:rsid w:val="007F08F5"/>
    <w:rsid w:val="007F2CCF"/>
    <w:rsid w:val="007F2EA4"/>
    <w:rsid w:val="007F3436"/>
    <w:rsid w:val="007F5B7B"/>
    <w:rsid w:val="007F621C"/>
    <w:rsid w:val="007F67D7"/>
    <w:rsid w:val="007F6D86"/>
    <w:rsid w:val="007F6FB6"/>
    <w:rsid w:val="007F77D4"/>
    <w:rsid w:val="008007BF"/>
    <w:rsid w:val="00800B1A"/>
    <w:rsid w:val="00801926"/>
    <w:rsid w:val="0080215F"/>
    <w:rsid w:val="0080229D"/>
    <w:rsid w:val="0080275D"/>
    <w:rsid w:val="008033D0"/>
    <w:rsid w:val="0080364F"/>
    <w:rsid w:val="00803CA3"/>
    <w:rsid w:val="00804A71"/>
    <w:rsid w:val="00804BA8"/>
    <w:rsid w:val="00804ED6"/>
    <w:rsid w:val="008062D5"/>
    <w:rsid w:val="008069C3"/>
    <w:rsid w:val="00806E4E"/>
    <w:rsid w:val="0080730E"/>
    <w:rsid w:val="00807C19"/>
    <w:rsid w:val="00810DE6"/>
    <w:rsid w:val="00811470"/>
    <w:rsid w:val="008116A4"/>
    <w:rsid w:val="00811810"/>
    <w:rsid w:val="008120D4"/>
    <w:rsid w:val="00812681"/>
    <w:rsid w:val="00812CB2"/>
    <w:rsid w:val="00813348"/>
    <w:rsid w:val="00813397"/>
    <w:rsid w:val="008133D6"/>
    <w:rsid w:val="008134BC"/>
    <w:rsid w:val="00813CEE"/>
    <w:rsid w:val="00813DA0"/>
    <w:rsid w:val="00814597"/>
    <w:rsid w:val="008147B3"/>
    <w:rsid w:val="0081559D"/>
    <w:rsid w:val="008160D0"/>
    <w:rsid w:val="00816307"/>
    <w:rsid w:val="00820554"/>
    <w:rsid w:val="00820E95"/>
    <w:rsid w:val="00821FD1"/>
    <w:rsid w:val="0082270B"/>
    <w:rsid w:val="00823261"/>
    <w:rsid w:val="00824BF6"/>
    <w:rsid w:val="00825FCA"/>
    <w:rsid w:val="00826187"/>
    <w:rsid w:val="00826764"/>
    <w:rsid w:val="00826D80"/>
    <w:rsid w:val="00827147"/>
    <w:rsid w:val="008272A2"/>
    <w:rsid w:val="00827B5C"/>
    <w:rsid w:val="008322DC"/>
    <w:rsid w:val="008323F2"/>
    <w:rsid w:val="008325DC"/>
    <w:rsid w:val="00832880"/>
    <w:rsid w:val="00832A8E"/>
    <w:rsid w:val="00833440"/>
    <w:rsid w:val="00833D20"/>
    <w:rsid w:val="0083423A"/>
    <w:rsid w:val="00834757"/>
    <w:rsid w:val="0083532D"/>
    <w:rsid w:val="0083570E"/>
    <w:rsid w:val="00836C83"/>
    <w:rsid w:val="00837D12"/>
    <w:rsid w:val="008402C7"/>
    <w:rsid w:val="00840C55"/>
    <w:rsid w:val="0084141A"/>
    <w:rsid w:val="00842CE3"/>
    <w:rsid w:val="00843106"/>
    <w:rsid w:val="008431F6"/>
    <w:rsid w:val="008440F8"/>
    <w:rsid w:val="00845B78"/>
    <w:rsid w:val="0084632C"/>
    <w:rsid w:val="008468F4"/>
    <w:rsid w:val="00846AD2"/>
    <w:rsid w:val="00846D1A"/>
    <w:rsid w:val="0084789F"/>
    <w:rsid w:val="00850544"/>
    <w:rsid w:val="00850795"/>
    <w:rsid w:val="00851054"/>
    <w:rsid w:val="00851136"/>
    <w:rsid w:val="008514AC"/>
    <w:rsid w:val="008521A6"/>
    <w:rsid w:val="00853A77"/>
    <w:rsid w:val="00853BA0"/>
    <w:rsid w:val="00853F5C"/>
    <w:rsid w:val="00855E97"/>
    <w:rsid w:val="008571B0"/>
    <w:rsid w:val="0085725A"/>
    <w:rsid w:val="00860DA6"/>
    <w:rsid w:val="00861983"/>
    <w:rsid w:val="00862D2F"/>
    <w:rsid w:val="00862FF1"/>
    <w:rsid w:val="008635BB"/>
    <w:rsid w:val="008635DF"/>
    <w:rsid w:val="00863642"/>
    <w:rsid w:val="00863B35"/>
    <w:rsid w:val="00863DD7"/>
    <w:rsid w:val="00863EA8"/>
    <w:rsid w:val="008642F7"/>
    <w:rsid w:val="00864629"/>
    <w:rsid w:val="00864ECE"/>
    <w:rsid w:val="00865306"/>
    <w:rsid w:val="00866E1B"/>
    <w:rsid w:val="00870E65"/>
    <w:rsid w:val="00871690"/>
    <w:rsid w:val="008727DC"/>
    <w:rsid w:val="008728A7"/>
    <w:rsid w:val="00872D97"/>
    <w:rsid w:val="00873486"/>
    <w:rsid w:val="00873F65"/>
    <w:rsid w:val="00874572"/>
    <w:rsid w:val="0087459A"/>
    <w:rsid w:val="00874AA2"/>
    <w:rsid w:val="0087575C"/>
    <w:rsid w:val="00875DA4"/>
    <w:rsid w:val="00875E7E"/>
    <w:rsid w:val="008775FD"/>
    <w:rsid w:val="00877BB7"/>
    <w:rsid w:val="00880ECF"/>
    <w:rsid w:val="00881716"/>
    <w:rsid w:val="00881A21"/>
    <w:rsid w:val="0088283B"/>
    <w:rsid w:val="008833A3"/>
    <w:rsid w:val="00885892"/>
    <w:rsid w:val="00885922"/>
    <w:rsid w:val="0088759A"/>
    <w:rsid w:val="00890302"/>
    <w:rsid w:val="00890392"/>
    <w:rsid w:val="00891914"/>
    <w:rsid w:val="00892CA5"/>
    <w:rsid w:val="00892F21"/>
    <w:rsid w:val="008940E0"/>
    <w:rsid w:val="00894434"/>
    <w:rsid w:val="00894B70"/>
    <w:rsid w:val="00894FDA"/>
    <w:rsid w:val="008952D1"/>
    <w:rsid w:val="00895A34"/>
    <w:rsid w:val="00895DB4"/>
    <w:rsid w:val="00896F62"/>
    <w:rsid w:val="00897620"/>
    <w:rsid w:val="008979EA"/>
    <w:rsid w:val="008A0FCC"/>
    <w:rsid w:val="008A1DC3"/>
    <w:rsid w:val="008A2712"/>
    <w:rsid w:val="008A28F2"/>
    <w:rsid w:val="008A3647"/>
    <w:rsid w:val="008A3A55"/>
    <w:rsid w:val="008A4080"/>
    <w:rsid w:val="008A42B4"/>
    <w:rsid w:val="008A4C51"/>
    <w:rsid w:val="008A5166"/>
    <w:rsid w:val="008A5E3F"/>
    <w:rsid w:val="008A6D7E"/>
    <w:rsid w:val="008A71FE"/>
    <w:rsid w:val="008B0090"/>
    <w:rsid w:val="008B0710"/>
    <w:rsid w:val="008B08CC"/>
    <w:rsid w:val="008B1122"/>
    <w:rsid w:val="008B1820"/>
    <w:rsid w:val="008B1ADA"/>
    <w:rsid w:val="008B2A10"/>
    <w:rsid w:val="008B2B6D"/>
    <w:rsid w:val="008B32A3"/>
    <w:rsid w:val="008B590B"/>
    <w:rsid w:val="008B5B3E"/>
    <w:rsid w:val="008B5C12"/>
    <w:rsid w:val="008B611D"/>
    <w:rsid w:val="008B7ED5"/>
    <w:rsid w:val="008C1132"/>
    <w:rsid w:val="008C1464"/>
    <w:rsid w:val="008C2A7D"/>
    <w:rsid w:val="008C377A"/>
    <w:rsid w:val="008C40C2"/>
    <w:rsid w:val="008C4400"/>
    <w:rsid w:val="008C4899"/>
    <w:rsid w:val="008C5383"/>
    <w:rsid w:val="008C5DDE"/>
    <w:rsid w:val="008C5DDF"/>
    <w:rsid w:val="008C63D3"/>
    <w:rsid w:val="008C645F"/>
    <w:rsid w:val="008C7354"/>
    <w:rsid w:val="008C7556"/>
    <w:rsid w:val="008C75B7"/>
    <w:rsid w:val="008D06D2"/>
    <w:rsid w:val="008D1042"/>
    <w:rsid w:val="008D1638"/>
    <w:rsid w:val="008D297E"/>
    <w:rsid w:val="008D3AC8"/>
    <w:rsid w:val="008D3BC6"/>
    <w:rsid w:val="008D4183"/>
    <w:rsid w:val="008D437F"/>
    <w:rsid w:val="008D438C"/>
    <w:rsid w:val="008D5979"/>
    <w:rsid w:val="008D6193"/>
    <w:rsid w:val="008D7006"/>
    <w:rsid w:val="008D70F2"/>
    <w:rsid w:val="008D742F"/>
    <w:rsid w:val="008E04BA"/>
    <w:rsid w:val="008E24E8"/>
    <w:rsid w:val="008E2844"/>
    <w:rsid w:val="008E3059"/>
    <w:rsid w:val="008E43D1"/>
    <w:rsid w:val="008E4D39"/>
    <w:rsid w:val="008E650A"/>
    <w:rsid w:val="008F0042"/>
    <w:rsid w:val="008F0500"/>
    <w:rsid w:val="008F15D8"/>
    <w:rsid w:val="008F18A5"/>
    <w:rsid w:val="008F1DD5"/>
    <w:rsid w:val="008F22F7"/>
    <w:rsid w:val="008F24AB"/>
    <w:rsid w:val="008F4322"/>
    <w:rsid w:val="008F4E56"/>
    <w:rsid w:val="008F507A"/>
    <w:rsid w:val="008F56CC"/>
    <w:rsid w:val="008F5765"/>
    <w:rsid w:val="008F6ED1"/>
    <w:rsid w:val="008F71EB"/>
    <w:rsid w:val="008F7818"/>
    <w:rsid w:val="008F7DE8"/>
    <w:rsid w:val="0090045A"/>
    <w:rsid w:val="00900501"/>
    <w:rsid w:val="00900E62"/>
    <w:rsid w:val="00901435"/>
    <w:rsid w:val="00902B0A"/>
    <w:rsid w:val="009033E1"/>
    <w:rsid w:val="00904A4C"/>
    <w:rsid w:val="00904CA7"/>
    <w:rsid w:val="00905087"/>
    <w:rsid w:val="009065F6"/>
    <w:rsid w:val="00906994"/>
    <w:rsid w:val="00911395"/>
    <w:rsid w:val="00911E3E"/>
    <w:rsid w:val="009135D3"/>
    <w:rsid w:val="009148B7"/>
    <w:rsid w:val="00916679"/>
    <w:rsid w:val="00916B81"/>
    <w:rsid w:val="009176BF"/>
    <w:rsid w:val="009206FC"/>
    <w:rsid w:val="009207FA"/>
    <w:rsid w:val="00920BF6"/>
    <w:rsid w:val="009210CD"/>
    <w:rsid w:val="00921C55"/>
    <w:rsid w:val="00921FDA"/>
    <w:rsid w:val="009230D6"/>
    <w:rsid w:val="009234BA"/>
    <w:rsid w:val="00923B60"/>
    <w:rsid w:val="00923F82"/>
    <w:rsid w:val="00924843"/>
    <w:rsid w:val="00924951"/>
    <w:rsid w:val="00924D80"/>
    <w:rsid w:val="009278FF"/>
    <w:rsid w:val="00930A60"/>
    <w:rsid w:val="00931A22"/>
    <w:rsid w:val="00931CCB"/>
    <w:rsid w:val="0093434A"/>
    <w:rsid w:val="0093496C"/>
    <w:rsid w:val="00935E35"/>
    <w:rsid w:val="00936587"/>
    <w:rsid w:val="009366EB"/>
    <w:rsid w:val="0093707A"/>
    <w:rsid w:val="00937E34"/>
    <w:rsid w:val="009403E8"/>
    <w:rsid w:val="009413BB"/>
    <w:rsid w:val="00942981"/>
    <w:rsid w:val="00942AFF"/>
    <w:rsid w:val="00942D4F"/>
    <w:rsid w:val="00942E70"/>
    <w:rsid w:val="00943357"/>
    <w:rsid w:val="0094381C"/>
    <w:rsid w:val="00943856"/>
    <w:rsid w:val="00944508"/>
    <w:rsid w:val="00945411"/>
    <w:rsid w:val="00945C2B"/>
    <w:rsid w:val="0094749E"/>
    <w:rsid w:val="009477E3"/>
    <w:rsid w:val="0095000F"/>
    <w:rsid w:val="009503C3"/>
    <w:rsid w:val="009514E4"/>
    <w:rsid w:val="009522C2"/>
    <w:rsid w:val="00953279"/>
    <w:rsid w:val="009537CB"/>
    <w:rsid w:val="00953A36"/>
    <w:rsid w:val="00953ABA"/>
    <w:rsid w:val="00954293"/>
    <w:rsid w:val="009556AF"/>
    <w:rsid w:val="009560B0"/>
    <w:rsid w:val="009566A1"/>
    <w:rsid w:val="00956BF7"/>
    <w:rsid w:val="00961745"/>
    <w:rsid w:val="0096288F"/>
    <w:rsid w:val="009628E6"/>
    <w:rsid w:val="0096360A"/>
    <w:rsid w:val="009636C3"/>
    <w:rsid w:val="00963C20"/>
    <w:rsid w:val="00963CD6"/>
    <w:rsid w:val="00963EFD"/>
    <w:rsid w:val="00963FF5"/>
    <w:rsid w:val="0096407C"/>
    <w:rsid w:val="009641C3"/>
    <w:rsid w:val="00964B24"/>
    <w:rsid w:val="0096621E"/>
    <w:rsid w:val="00966954"/>
    <w:rsid w:val="00967FC6"/>
    <w:rsid w:val="0097317C"/>
    <w:rsid w:val="00973487"/>
    <w:rsid w:val="009748FD"/>
    <w:rsid w:val="00974E0B"/>
    <w:rsid w:val="00975138"/>
    <w:rsid w:val="0097522E"/>
    <w:rsid w:val="009754F0"/>
    <w:rsid w:val="00975AA1"/>
    <w:rsid w:val="00976E42"/>
    <w:rsid w:val="009774C4"/>
    <w:rsid w:val="009774F3"/>
    <w:rsid w:val="00977F64"/>
    <w:rsid w:val="00980A5F"/>
    <w:rsid w:val="00981E27"/>
    <w:rsid w:val="00982D35"/>
    <w:rsid w:val="009830A0"/>
    <w:rsid w:val="00983EE7"/>
    <w:rsid w:val="00983F58"/>
    <w:rsid w:val="009853B5"/>
    <w:rsid w:val="009869BE"/>
    <w:rsid w:val="00986A18"/>
    <w:rsid w:val="00986D72"/>
    <w:rsid w:val="00986D74"/>
    <w:rsid w:val="00987B39"/>
    <w:rsid w:val="00987FD3"/>
    <w:rsid w:val="009908F9"/>
    <w:rsid w:val="00990DD1"/>
    <w:rsid w:val="00992092"/>
    <w:rsid w:val="009922A4"/>
    <w:rsid w:val="0099262B"/>
    <w:rsid w:val="00992B22"/>
    <w:rsid w:val="00995953"/>
    <w:rsid w:val="009969BB"/>
    <w:rsid w:val="00996C85"/>
    <w:rsid w:val="00997CBF"/>
    <w:rsid w:val="009A079F"/>
    <w:rsid w:val="009A24B1"/>
    <w:rsid w:val="009A25C2"/>
    <w:rsid w:val="009A2C49"/>
    <w:rsid w:val="009A516B"/>
    <w:rsid w:val="009A59F1"/>
    <w:rsid w:val="009A60DD"/>
    <w:rsid w:val="009A6640"/>
    <w:rsid w:val="009A6E71"/>
    <w:rsid w:val="009B233B"/>
    <w:rsid w:val="009B3ACB"/>
    <w:rsid w:val="009B41B1"/>
    <w:rsid w:val="009B49B2"/>
    <w:rsid w:val="009B6680"/>
    <w:rsid w:val="009B66B2"/>
    <w:rsid w:val="009B68F4"/>
    <w:rsid w:val="009B6906"/>
    <w:rsid w:val="009B6A3B"/>
    <w:rsid w:val="009B6ECC"/>
    <w:rsid w:val="009B76FC"/>
    <w:rsid w:val="009B777B"/>
    <w:rsid w:val="009B7C45"/>
    <w:rsid w:val="009B7CAF"/>
    <w:rsid w:val="009C094C"/>
    <w:rsid w:val="009C1422"/>
    <w:rsid w:val="009C1EEE"/>
    <w:rsid w:val="009C216E"/>
    <w:rsid w:val="009C2E83"/>
    <w:rsid w:val="009C415C"/>
    <w:rsid w:val="009C4C22"/>
    <w:rsid w:val="009C500F"/>
    <w:rsid w:val="009C508D"/>
    <w:rsid w:val="009C545C"/>
    <w:rsid w:val="009C5AA2"/>
    <w:rsid w:val="009C5DF4"/>
    <w:rsid w:val="009C6889"/>
    <w:rsid w:val="009C6BD3"/>
    <w:rsid w:val="009C7A30"/>
    <w:rsid w:val="009D28FC"/>
    <w:rsid w:val="009D33AE"/>
    <w:rsid w:val="009D3A59"/>
    <w:rsid w:val="009D4506"/>
    <w:rsid w:val="009D5473"/>
    <w:rsid w:val="009D5CE5"/>
    <w:rsid w:val="009E2479"/>
    <w:rsid w:val="009E248A"/>
    <w:rsid w:val="009E2D2A"/>
    <w:rsid w:val="009E388A"/>
    <w:rsid w:val="009E3C89"/>
    <w:rsid w:val="009E5513"/>
    <w:rsid w:val="009F0553"/>
    <w:rsid w:val="009F0DE3"/>
    <w:rsid w:val="009F12B6"/>
    <w:rsid w:val="009F2131"/>
    <w:rsid w:val="009F2DE5"/>
    <w:rsid w:val="009F3BA2"/>
    <w:rsid w:val="009F3F38"/>
    <w:rsid w:val="009F4AEB"/>
    <w:rsid w:val="009F52B3"/>
    <w:rsid w:val="009F6182"/>
    <w:rsid w:val="009F65A2"/>
    <w:rsid w:val="009F71A3"/>
    <w:rsid w:val="009F77C7"/>
    <w:rsid w:val="009F79D3"/>
    <w:rsid w:val="00A003CC"/>
    <w:rsid w:val="00A0049D"/>
    <w:rsid w:val="00A00A91"/>
    <w:rsid w:val="00A00BD2"/>
    <w:rsid w:val="00A01186"/>
    <w:rsid w:val="00A01CDB"/>
    <w:rsid w:val="00A022A6"/>
    <w:rsid w:val="00A03893"/>
    <w:rsid w:val="00A03A25"/>
    <w:rsid w:val="00A04868"/>
    <w:rsid w:val="00A05474"/>
    <w:rsid w:val="00A060DC"/>
    <w:rsid w:val="00A06750"/>
    <w:rsid w:val="00A06950"/>
    <w:rsid w:val="00A06BDF"/>
    <w:rsid w:val="00A07E45"/>
    <w:rsid w:val="00A10B7D"/>
    <w:rsid w:val="00A11C47"/>
    <w:rsid w:val="00A1301E"/>
    <w:rsid w:val="00A139F1"/>
    <w:rsid w:val="00A13ADF"/>
    <w:rsid w:val="00A13B0D"/>
    <w:rsid w:val="00A1478D"/>
    <w:rsid w:val="00A15640"/>
    <w:rsid w:val="00A16058"/>
    <w:rsid w:val="00A163A5"/>
    <w:rsid w:val="00A16504"/>
    <w:rsid w:val="00A17148"/>
    <w:rsid w:val="00A17858"/>
    <w:rsid w:val="00A17912"/>
    <w:rsid w:val="00A2202F"/>
    <w:rsid w:val="00A22380"/>
    <w:rsid w:val="00A227E5"/>
    <w:rsid w:val="00A2309C"/>
    <w:rsid w:val="00A23911"/>
    <w:rsid w:val="00A24307"/>
    <w:rsid w:val="00A2484B"/>
    <w:rsid w:val="00A24CE7"/>
    <w:rsid w:val="00A25253"/>
    <w:rsid w:val="00A2557B"/>
    <w:rsid w:val="00A26A3B"/>
    <w:rsid w:val="00A27384"/>
    <w:rsid w:val="00A277A9"/>
    <w:rsid w:val="00A2791C"/>
    <w:rsid w:val="00A2794F"/>
    <w:rsid w:val="00A3043A"/>
    <w:rsid w:val="00A328C5"/>
    <w:rsid w:val="00A32A75"/>
    <w:rsid w:val="00A32A8A"/>
    <w:rsid w:val="00A32ADA"/>
    <w:rsid w:val="00A335D3"/>
    <w:rsid w:val="00A33BC6"/>
    <w:rsid w:val="00A33F46"/>
    <w:rsid w:val="00A3489C"/>
    <w:rsid w:val="00A353FF"/>
    <w:rsid w:val="00A35420"/>
    <w:rsid w:val="00A35B8C"/>
    <w:rsid w:val="00A36066"/>
    <w:rsid w:val="00A36C5B"/>
    <w:rsid w:val="00A40B9B"/>
    <w:rsid w:val="00A40D5F"/>
    <w:rsid w:val="00A40F60"/>
    <w:rsid w:val="00A41435"/>
    <w:rsid w:val="00A43DF5"/>
    <w:rsid w:val="00A453FF"/>
    <w:rsid w:val="00A45B40"/>
    <w:rsid w:val="00A46407"/>
    <w:rsid w:val="00A466B6"/>
    <w:rsid w:val="00A4683D"/>
    <w:rsid w:val="00A46DB8"/>
    <w:rsid w:val="00A47F8D"/>
    <w:rsid w:val="00A51409"/>
    <w:rsid w:val="00A51CBD"/>
    <w:rsid w:val="00A51FE0"/>
    <w:rsid w:val="00A53DA9"/>
    <w:rsid w:val="00A54848"/>
    <w:rsid w:val="00A550F2"/>
    <w:rsid w:val="00A5584E"/>
    <w:rsid w:val="00A55C19"/>
    <w:rsid w:val="00A56129"/>
    <w:rsid w:val="00A570C8"/>
    <w:rsid w:val="00A578ED"/>
    <w:rsid w:val="00A57E90"/>
    <w:rsid w:val="00A60B37"/>
    <w:rsid w:val="00A60C37"/>
    <w:rsid w:val="00A6463B"/>
    <w:rsid w:val="00A65C90"/>
    <w:rsid w:val="00A65FBA"/>
    <w:rsid w:val="00A671DC"/>
    <w:rsid w:val="00A67D79"/>
    <w:rsid w:val="00A700A3"/>
    <w:rsid w:val="00A70233"/>
    <w:rsid w:val="00A71186"/>
    <w:rsid w:val="00A711D1"/>
    <w:rsid w:val="00A7122E"/>
    <w:rsid w:val="00A714AD"/>
    <w:rsid w:val="00A72565"/>
    <w:rsid w:val="00A731BC"/>
    <w:rsid w:val="00A7400E"/>
    <w:rsid w:val="00A74019"/>
    <w:rsid w:val="00A74024"/>
    <w:rsid w:val="00A75568"/>
    <w:rsid w:val="00A75916"/>
    <w:rsid w:val="00A76989"/>
    <w:rsid w:val="00A77A72"/>
    <w:rsid w:val="00A77EFC"/>
    <w:rsid w:val="00A8179C"/>
    <w:rsid w:val="00A82317"/>
    <w:rsid w:val="00A826E3"/>
    <w:rsid w:val="00A8321E"/>
    <w:rsid w:val="00A85681"/>
    <w:rsid w:val="00A865BD"/>
    <w:rsid w:val="00A871A9"/>
    <w:rsid w:val="00A875EF"/>
    <w:rsid w:val="00A87CFE"/>
    <w:rsid w:val="00A903E6"/>
    <w:rsid w:val="00A90BF1"/>
    <w:rsid w:val="00A90DEE"/>
    <w:rsid w:val="00A9103E"/>
    <w:rsid w:val="00A91D53"/>
    <w:rsid w:val="00A92A4A"/>
    <w:rsid w:val="00A92F95"/>
    <w:rsid w:val="00A93BB5"/>
    <w:rsid w:val="00A94944"/>
    <w:rsid w:val="00A94F8D"/>
    <w:rsid w:val="00A9538A"/>
    <w:rsid w:val="00A955F6"/>
    <w:rsid w:val="00A957C0"/>
    <w:rsid w:val="00A9599C"/>
    <w:rsid w:val="00A95B59"/>
    <w:rsid w:val="00A975A5"/>
    <w:rsid w:val="00A97B55"/>
    <w:rsid w:val="00A97D47"/>
    <w:rsid w:val="00AA02F1"/>
    <w:rsid w:val="00AA277B"/>
    <w:rsid w:val="00AA2CB4"/>
    <w:rsid w:val="00AA301C"/>
    <w:rsid w:val="00AA34EA"/>
    <w:rsid w:val="00AA3867"/>
    <w:rsid w:val="00AA4942"/>
    <w:rsid w:val="00AB0398"/>
    <w:rsid w:val="00AB0E01"/>
    <w:rsid w:val="00AB10A8"/>
    <w:rsid w:val="00AB1835"/>
    <w:rsid w:val="00AB2905"/>
    <w:rsid w:val="00AB2C0E"/>
    <w:rsid w:val="00AB365C"/>
    <w:rsid w:val="00AB3711"/>
    <w:rsid w:val="00AB43AB"/>
    <w:rsid w:val="00AB4D11"/>
    <w:rsid w:val="00AB7D13"/>
    <w:rsid w:val="00AC233F"/>
    <w:rsid w:val="00AC2484"/>
    <w:rsid w:val="00AC2678"/>
    <w:rsid w:val="00AC2FEE"/>
    <w:rsid w:val="00AC3988"/>
    <w:rsid w:val="00AC4378"/>
    <w:rsid w:val="00AC4BF9"/>
    <w:rsid w:val="00AC6BE8"/>
    <w:rsid w:val="00AC6FE6"/>
    <w:rsid w:val="00AD0494"/>
    <w:rsid w:val="00AD3DFA"/>
    <w:rsid w:val="00AD4386"/>
    <w:rsid w:val="00AD4925"/>
    <w:rsid w:val="00AD4969"/>
    <w:rsid w:val="00AD6338"/>
    <w:rsid w:val="00AD696F"/>
    <w:rsid w:val="00AD701B"/>
    <w:rsid w:val="00AD76D5"/>
    <w:rsid w:val="00AE06EB"/>
    <w:rsid w:val="00AE0FEC"/>
    <w:rsid w:val="00AE15AF"/>
    <w:rsid w:val="00AE267E"/>
    <w:rsid w:val="00AE31B6"/>
    <w:rsid w:val="00AE3379"/>
    <w:rsid w:val="00AE6D00"/>
    <w:rsid w:val="00AF0053"/>
    <w:rsid w:val="00AF1CF5"/>
    <w:rsid w:val="00AF1FA6"/>
    <w:rsid w:val="00AF32F9"/>
    <w:rsid w:val="00AF5317"/>
    <w:rsid w:val="00AF5AED"/>
    <w:rsid w:val="00AF5FF6"/>
    <w:rsid w:val="00AF60BF"/>
    <w:rsid w:val="00AF731F"/>
    <w:rsid w:val="00AF7770"/>
    <w:rsid w:val="00B001D3"/>
    <w:rsid w:val="00B00D9F"/>
    <w:rsid w:val="00B0220E"/>
    <w:rsid w:val="00B0258F"/>
    <w:rsid w:val="00B02BBB"/>
    <w:rsid w:val="00B02C13"/>
    <w:rsid w:val="00B03D27"/>
    <w:rsid w:val="00B047C2"/>
    <w:rsid w:val="00B05BE0"/>
    <w:rsid w:val="00B061C7"/>
    <w:rsid w:val="00B062CB"/>
    <w:rsid w:val="00B0632C"/>
    <w:rsid w:val="00B06C1A"/>
    <w:rsid w:val="00B06C3F"/>
    <w:rsid w:val="00B07FE1"/>
    <w:rsid w:val="00B1008D"/>
    <w:rsid w:val="00B10748"/>
    <w:rsid w:val="00B10D06"/>
    <w:rsid w:val="00B1104A"/>
    <w:rsid w:val="00B1124F"/>
    <w:rsid w:val="00B1143B"/>
    <w:rsid w:val="00B11584"/>
    <w:rsid w:val="00B11595"/>
    <w:rsid w:val="00B1217D"/>
    <w:rsid w:val="00B16003"/>
    <w:rsid w:val="00B169CF"/>
    <w:rsid w:val="00B17E14"/>
    <w:rsid w:val="00B17F93"/>
    <w:rsid w:val="00B205E5"/>
    <w:rsid w:val="00B21FE9"/>
    <w:rsid w:val="00B22862"/>
    <w:rsid w:val="00B239A1"/>
    <w:rsid w:val="00B2448A"/>
    <w:rsid w:val="00B26497"/>
    <w:rsid w:val="00B267C7"/>
    <w:rsid w:val="00B26FF6"/>
    <w:rsid w:val="00B2767C"/>
    <w:rsid w:val="00B276A3"/>
    <w:rsid w:val="00B27B78"/>
    <w:rsid w:val="00B27EF0"/>
    <w:rsid w:val="00B30413"/>
    <w:rsid w:val="00B31585"/>
    <w:rsid w:val="00B322CD"/>
    <w:rsid w:val="00B33AD9"/>
    <w:rsid w:val="00B34C07"/>
    <w:rsid w:val="00B34C27"/>
    <w:rsid w:val="00B35289"/>
    <w:rsid w:val="00B3538A"/>
    <w:rsid w:val="00B35BC8"/>
    <w:rsid w:val="00B36052"/>
    <w:rsid w:val="00B36B68"/>
    <w:rsid w:val="00B37943"/>
    <w:rsid w:val="00B41038"/>
    <w:rsid w:val="00B41BEE"/>
    <w:rsid w:val="00B423E5"/>
    <w:rsid w:val="00B46BA8"/>
    <w:rsid w:val="00B474F2"/>
    <w:rsid w:val="00B475ED"/>
    <w:rsid w:val="00B4780C"/>
    <w:rsid w:val="00B478BA"/>
    <w:rsid w:val="00B51526"/>
    <w:rsid w:val="00B5160D"/>
    <w:rsid w:val="00B5170B"/>
    <w:rsid w:val="00B5268C"/>
    <w:rsid w:val="00B530EC"/>
    <w:rsid w:val="00B543D8"/>
    <w:rsid w:val="00B54B09"/>
    <w:rsid w:val="00B55410"/>
    <w:rsid w:val="00B55B06"/>
    <w:rsid w:val="00B56013"/>
    <w:rsid w:val="00B5605A"/>
    <w:rsid w:val="00B561C3"/>
    <w:rsid w:val="00B561F3"/>
    <w:rsid w:val="00B5683E"/>
    <w:rsid w:val="00B60582"/>
    <w:rsid w:val="00B6101D"/>
    <w:rsid w:val="00B612DE"/>
    <w:rsid w:val="00B62421"/>
    <w:rsid w:val="00B6268F"/>
    <w:rsid w:val="00B62C33"/>
    <w:rsid w:val="00B639F2"/>
    <w:rsid w:val="00B64434"/>
    <w:rsid w:val="00B656C2"/>
    <w:rsid w:val="00B65F91"/>
    <w:rsid w:val="00B66517"/>
    <w:rsid w:val="00B667A0"/>
    <w:rsid w:val="00B6684B"/>
    <w:rsid w:val="00B675E2"/>
    <w:rsid w:val="00B70D38"/>
    <w:rsid w:val="00B71A75"/>
    <w:rsid w:val="00B721C4"/>
    <w:rsid w:val="00B72B63"/>
    <w:rsid w:val="00B735A3"/>
    <w:rsid w:val="00B748C7"/>
    <w:rsid w:val="00B74C84"/>
    <w:rsid w:val="00B75B11"/>
    <w:rsid w:val="00B77898"/>
    <w:rsid w:val="00B77E73"/>
    <w:rsid w:val="00B810DE"/>
    <w:rsid w:val="00B812DB"/>
    <w:rsid w:val="00B81961"/>
    <w:rsid w:val="00B81DEA"/>
    <w:rsid w:val="00B82732"/>
    <w:rsid w:val="00B844F1"/>
    <w:rsid w:val="00B844F7"/>
    <w:rsid w:val="00B85378"/>
    <w:rsid w:val="00B875DE"/>
    <w:rsid w:val="00B87FDB"/>
    <w:rsid w:val="00B90DF4"/>
    <w:rsid w:val="00B91115"/>
    <w:rsid w:val="00B93BAE"/>
    <w:rsid w:val="00B93EB0"/>
    <w:rsid w:val="00B93F88"/>
    <w:rsid w:val="00B942E0"/>
    <w:rsid w:val="00B95E40"/>
    <w:rsid w:val="00B96BF7"/>
    <w:rsid w:val="00BA0A37"/>
    <w:rsid w:val="00BA0C3E"/>
    <w:rsid w:val="00BA1337"/>
    <w:rsid w:val="00BA232F"/>
    <w:rsid w:val="00BA31D7"/>
    <w:rsid w:val="00BA335D"/>
    <w:rsid w:val="00BA4154"/>
    <w:rsid w:val="00BA449B"/>
    <w:rsid w:val="00BA5726"/>
    <w:rsid w:val="00BA5939"/>
    <w:rsid w:val="00BA6F2B"/>
    <w:rsid w:val="00BB01CA"/>
    <w:rsid w:val="00BB05CB"/>
    <w:rsid w:val="00BB0BAA"/>
    <w:rsid w:val="00BB0D92"/>
    <w:rsid w:val="00BB0E21"/>
    <w:rsid w:val="00BB10E0"/>
    <w:rsid w:val="00BB1D37"/>
    <w:rsid w:val="00BB23EF"/>
    <w:rsid w:val="00BB2AD3"/>
    <w:rsid w:val="00BB2C25"/>
    <w:rsid w:val="00BB42B5"/>
    <w:rsid w:val="00BB4D41"/>
    <w:rsid w:val="00BB574B"/>
    <w:rsid w:val="00BB5C26"/>
    <w:rsid w:val="00BB78FF"/>
    <w:rsid w:val="00BB7C1D"/>
    <w:rsid w:val="00BB7E39"/>
    <w:rsid w:val="00BC01B0"/>
    <w:rsid w:val="00BC03D1"/>
    <w:rsid w:val="00BC0B52"/>
    <w:rsid w:val="00BC13AB"/>
    <w:rsid w:val="00BC1522"/>
    <w:rsid w:val="00BC26C1"/>
    <w:rsid w:val="00BC27C7"/>
    <w:rsid w:val="00BC294F"/>
    <w:rsid w:val="00BC3380"/>
    <w:rsid w:val="00BC38FE"/>
    <w:rsid w:val="00BC3DFF"/>
    <w:rsid w:val="00BC42A1"/>
    <w:rsid w:val="00BC5D9F"/>
    <w:rsid w:val="00BC5E0C"/>
    <w:rsid w:val="00BC6585"/>
    <w:rsid w:val="00BC7FB0"/>
    <w:rsid w:val="00BD349D"/>
    <w:rsid w:val="00BD43AA"/>
    <w:rsid w:val="00BD59F1"/>
    <w:rsid w:val="00BD5CB3"/>
    <w:rsid w:val="00BD668A"/>
    <w:rsid w:val="00BD6EE3"/>
    <w:rsid w:val="00BD7B17"/>
    <w:rsid w:val="00BD7FF0"/>
    <w:rsid w:val="00BE0334"/>
    <w:rsid w:val="00BE0877"/>
    <w:rsid w:val="00BE20F5"/>
    <w:rsid w:val="00BE35C5"/>
    <w:rsid w:val="00BE3AC1"/>
    <w:rsid w:val="00BE50B2"/>
    <w:rsid w:val="00BE52C2"/>
    <w:rsid w:val="00BE5AA0"/>
    <w:rsid w:val="00BE6FE7"/>
    <w:rsid w:val="00BE741C"/>
    <w:rsid w:val="00BE7579"/>
    <w:rsid w:val="00BE7722"/>
    <w:rsid w:val="00BF011C"/>
    <w:rsid w:val="00BF0830"/>
    <w:rsid w:val="00BF0B78"/>
    <w:rsid w:val="00BF0EA5"/>
    <w:rsid w:val="00BF237F"/>
    <w:rsid w:val="00BF3310"/>
    <w:rsid w:val="00BF36AB"/>
    <w:rsid w:val="00BF4C13"/>
    <w:rsid w:val="00BF4EEA"/>
    <w:rsid w:val="00BF5422"/>
    <w:rsid w:val="00BF59AB"/>
    <w:rsid w:val="00BF6AAA"/>
    <w:rsid w:val="00BF71FA"/>
    <w:rsid w:val="00BF765F"/>
    <w:rsid w:val="00BF7A39"/>
    <w:rsid w:val="00C00D9F"/>
    <w:rsid w:val="00C02D62"/>
    <w:rsid w:val="00C02F26"/>
    <w:rsid w:val="00C03DC8"/>
    <w:rsid w:val="00C04DB6"/>
    <w:rsid w:val="00C0545B"/>
    <w:rsid w:val="00C06EC3"/>
    <w:rsid w:val="00C1078B"/>
    <w:rsid w:val="00C107D0"/>
    <w:rsid w:val="00C10A6F"/>
    <w:rsid w:val="00C1104D"/>
    <w:rsid w:val="00C11978"/>
    <w:rsid w:val="00C12A59"/>
    <w:rsid w:val="00C130FA"/>
    <w:rsid w:val="00C13D97"/>
    <w:rsid w:val="00C1453B"/>
    <w:rsid w:val="00C14BA4"/>
    <w:rsid w:val="00C14BE2"/>
    <w:rsid w:val="00C1550A"/>
    <w:rsid w:val="00C158F7"/>
    <w:rsid w:val="00C15B57"/>
    <w:rsid w:val="00C15FD9"/>
    <w:rsid w:val="00C16574"/>
    <w:rsid w:val="00C16699"/>
    <w:rsid w:val="00C172D0"/>
    <w:rsid w:val="00C22B80"/>
    <w:rsid w:val="00C22F00"/>
    <w:rsid w:val="00C23855"/>
    <w:rsid w:val="00C23AE1"/>
    <w:rsid w:val="00C23E62"/>
    <w:rsid w:val="00C23EFD"/>
    <w:rsid w:val="00C24660"/>
    <w:rsid w:val="00C24F27"/>
    <w:rsid w:val="00C2531E"/>
    <w:rsid w:val="00C25514"/>
    <w:rsid w:val="00C260BB"/>
    <w:rsid w:val="00C304BC"/>
    <w:rsid w:val="00C30E9F"/>
    <w:rsid w:val="00C30FB7"/>
    <w:rsid w:val="00C3245A"/>
    <w:rsid w:val="00C32D0E"/>
    <w:rsid w:val="00C33999"/>
    <w:rsid w:val="00C35295"/>
    <w:rsid w:val="00C35DB8"/>
    <w:rsid w:val="00C35E38"/>
    <w:rsid w:val="00C36008"/>
    <w:rsid w:val="00C368DB"/>
    <w:rsid w:val="00C36EBC"/>
    <w:rsid w:val="00C36F11"/>
    <w:rsid w:val="00C3746B"/>
    <w:rsid w:val="00C37763"/>
    <w:rsid w:val="00C37DB6"/>
    <w:rsid w:val="00C40D9D"/>
    <w:rsid w:val="00C43425"/>
    <w:rsid w:val="00C4377B"/>
    <w:rsid w:val="00C43D60"/>
    <w:rsid w:val="00C440F1"/>
    <w:rsid w:val="00C4518F"/>
    <w:rsid w:val="00C45B27"/>
    <w:rsid w:val="00C45FA8"/>
    <w:rsid w:val="00C46A08"/>
    <w:rsid w:val="00C47424"/>
    <w:rsid w:val="00C50419"/>
    <w:rsid w:val="00C50E1D"/>
    <w:rsid w:val="00C516E3"/>
    <w:rsid w:val="00C51A3F"/>
    <w:rsid w:val="00C51B20"/>
    <w:rsid w:val="00C52106"/>
    <w:rsid w:val="00C52F52"/>
    <w:rsid w:val="00C534C9"/>
    <w:rsid w:val="00C53958"/>
    <w:rsid w:val="00C5489B"/>
    <w:rsid w:val="00C55CDE"/>
    <w:rsid w:val="00C563BD"/>
    <w:rsid w:val="00C56E9C"/>
    <w:rsid w:val="00C57320"/>
    <w:rsid w:val="00C60D11"/>
    <w:rsid w:val="00C62C68"/>
    <w:rsid w:val="00C62E66"/>
    <w:rsid w:val="00C6324E"/>
    <w:rsid w:val="00C63480"/>
    <w:rsid w:val="00C64D91"/>
    <w:rsid w:val="00C65E6C"/>
    <w:rsid w:val="00C663FD"/>
    <w:rsid w:val="00C666E5"/>
    <w:rsid w:val="00C67745"/>
    <w:rsid w:val="00C707B5"/>
    <w:rsid w:val="00C70F0A"/>
    <w:rsid w:val="00C7303D"/>
    <w:rsid w:val="00C73E4F"/>
    <w:rsid w:val="00C7429D"/>
    <w:rsid w:val="00C75970"/>
    <w:rsid w:val="00C75BE3"/>
    <w:rsid w:val="00C75ECA"/>
    <w:rsid w:val="00C7612E"/>
    <w:rsid w:val="00C765D7"/>
    <w:rsid w:val="00C76C10"/>
    <w:rsid w:val="00C775D5"/>
    <w:rsid w:val="00C77FCF"/>
    <w:rsid w:val="00C80718"/>
    <w:rsid w:val="00C80C5C"/>
    <w:rsid w:val="00C8363D"/>
    <w:rsid w:val="00C84C6F"/>
    <w:rsid w:val="00C85EAE"/>
    <w:rsid w:val="00C85F24"/>
    <w:rsid w:val="00C86863"/>
    <w:rsid w:val="00C90B43"/>
    <w:rsid w:val="00C90BC9"/>
    <w:rsid w:val="00C911A0"/>
    <w:rsid w:val="00C921AF"/>
    <w:rsid w:val="00C921D5"/>
    <w:rsid w:val="00C93C32"/>
    <w:rsid w:val="00C9435A"/>
    <w:rsid w:val="00C94568"/>
    <w:rsid w:val="00C94671"/>
    <w:rsid w:val="00C94720"/>
    <w:rsid w:val="00C94A72"/>
    <w:rsid w:val="00C94AAE"/>
    <w:rsid w:val="00C96692"/>
    <w:rsid w:val="00C96869"/>
    <w:rsid w:val="00C96C3A"/>
    <w:rsid w:val="00C96C72"/>
    <w:rsid w:val="00C973B6"/>
    <w:rsid w:val="00C97C31"/>
    <w:rsid w:val="00CA04EA"/>
    <w:rsid w:val="00CA0CC2"/>
    <w:rsid w:val="00CA1E70"/>
    <w:rsid w:val="00CA1FCD"/>
    <w:rsid w:val="00CA22A1"/>
    <w:rsid w:val="00CA2850"/>
    <w:rsid w:val="00CA29E5"/>
    <w:rsid w:val="00CA7881"/>
    <w:rsid w:val="00CA7DDA"/>
    <w:rsid w:val="00CB06D8"/>
    <w:rsid w:val="00CB0D6E"/>
    <w:rsid w:val="00CB2336"/>
    <w:rsid w:val="00CB2B02"/>
    <w:rsid w:val="00CB3486"/>
    <w:rsid w:val="00CB3F49"/>
    <w:rsid w:val="00CB5CF0"/>
    <w:rsid w:val="00CB6312"/>
    <w:rsid w:val="00CB7B53"/>
    <w:rsid w:val="00CC2059"/>
    <w:rsid w:val="00CC2C78"/>
    <w:rsid w:val="00CC3EFA"/>
    <w:rsid w:val="00CC447C"/>
    <w:rsid w:val="00CC4BFA"/>
    <w:rsid w:val="00CC5D2F"/>
    <w:rsid w:val="00CC6F60"/>
    <w:rsid w:val="00CC7996"/>
    <w:rsid w:val="00CC7D13"/>
    <w:rsid w:val="00CD0005"/>
    <w:rsid w:val="00CD06D2"/>
    <w:rsid w:val="00CD0A53"/>
    <w:rsid w:val="00CD1291"/>
    <w:rsid w:val="00CD1B55"/>
    <w:rsid w:val="00CD1FB3"/>
    <w:rsid w:val="00CD25EA"/>
    <w:rsid w:val="00CD2AF3"/>
    <w:rsid w:val="00CD3B41"/>
    <w:rsid w:val="00CD3E6B"/>
    <w:rsid w:val="00CD3E75"/>
    <w:rsid w:val="00CD433D"/>
    <w:rsid w:val="00CD5522"/>
    <w:rsid w:val="00CD65A8"/>
    <w:rsid w:val="00CD6A68"/>
    <w:rsid w:val="00CD7D36"/>
    <w:rsid w:val="00CE0BF2"/>
    <w:rsid w:val="00CE0EA1"/>
    <w:rsid w:val="00CE1503"/>
    <w:rsid w:val="00CE1C89"/>
    <w:rsid w:val="00CE1FFA"/>
    <w:rsid w:val="00CE259F"/>
    <w:rsid w:val="00CE3304"/>
    <w:rsid w:val="00CE335F"/>
    <w:rsid w:val="00CE39C9"/>
    <w:rsid w:val="00CE533E"/>
    <w:rsid w:val="00CE6C6B"/>
    <w:rsid w:val="00CE6EA5"/>
    <w:rsid w:val="00CE7002"/>
    <w:rsid w:val="00CE75D3"/>
    <w:rsid w:val="00CF0A48"/>
    <w:rsid w:val="00CF0AB3"/>
    <w:rsid w:val="00CF1661"/>
    <w:rsid w:val="00CF2133"/>
    <w:rsid w:val="00CF2DD4"/>
    <w:rsid w:val="00CF3B79"/>
    <w:rsid w:val="00CF3EC3"/>
    <w:rsid w:val="00CF51C8"/>
    <w:rsid w:val="00CF5C45"/>
    <w:rsid w:val="00CF5EB3"/>
    <w:rsid w:val="00CF672B"/>
    <w:rsid w:val="00CF6AA3"/>
    <w:rsid w:val="00D001C8"/>
    <w:rsid w:val="00D01AEB"/>
    <w:rsid w:val="00D01CF9"/>
    <w:rsid w:val="00D02564"/>
    <w:rsid w:val="00D0678F"/>
    <w:rsid w:val="00D0688C"/>
    <w:rsid w:val="00D068BC"/>
    <w:rsid w:val="00D06E60"/>
    <w:rsid w:val="00D104DA"/>
    <w:rsid w:val="00D109B5"/>
    <w:rsid w:val="00D11376"/>
    <w:rsid w:val="00D11614"/>
    <w:rsid w:val="00D11FC0"/>
    <w:rsid w:val="00D12E31"/>
    <w:rsid w:val="00D12FBD"/>
    <w:rsid w:val="00D132CB"/>
    <w:rsid w:val="00D13CE6"/>
    <w:rsid w:val="00D1445D"/>
    <w:rsid w:val="00D15129"/>
    <w:rsid w:val="00D1568A"/>
    <w:rsid w:val="00D156D4"/>
    <w:rsid w:val="00D15B8E"/>
    <w:rsid w:val="00D17062"/>
    <w:rsid w:val="00D2046F"/>
    <w:rsid w:val="00D20AF9"/>
    <w:rsid w:val="00D20DC2"/>
    <w:rsid w:val="00D2166F"/>
    <w:rsid w:val="00D22358"/>
    <w:rsid w:val="00D22695"/>
    <w:rsid w:val="00D22B19"/>
    <w:rsid w:val="00D22FC3"/>
    <w:rsid w:val="00D2305C"/>
    <w:rsid w:val="00D238A6"/>
    <w:rsid w:val="00D24106"/>
    <w:rsid w:val="00D26377"/>
    <w:rsid w:val="00D2668C"/>
    <w:rsid w:val="00D27017"/>
    <w:rsid w:val="00D30D82"/>
    <w:rsid w:val="00D31B5C"/>
    <w:rsid w:val="00D31C32"/>
    <w:rsid w:val="00D31FA4"/>
    <w:rsid w:val="00D32611"/>
    <w:rsid w:val="00D32B18"/>
    <w:rsid w:val="00D33E07"/>
    <w:rsid w:val="00D35A25"/>
    <w:rsid w:val="00D361BE"/>
    <w:rsid w:val="00D36DDD"/>
    <w:rsid w:val="00D36F95"/>
    <w:rsid w:val="00D40A30"/>
    <w:rsid w:val="00D426C1"/>
    <w:rsid w:val="00D45022"/>
    <w:rsid w:val="00D450A5"/>
    <w:rsid w:val="00D450D9"/>
    <w:rsid w:val="00D472EB"/>
    <w:rsid w:val="00D47B2D"/>
    <w:rsid w:val="00D50357"/>
    <w:rsid w:val="00D50644"/>
    <w:rsid w:val="00D50AE9"/>
    <w:rsid w:val="00D50F51"/>
    <w:rsid w:val="00D51D5B"/>
    <w:rsid w:val="00D51D87"/>
    <w:rsid w:val="00D51FC2"/>
    <w:rsid w:val="00D53167"/>
    <w:rsid w:val="00D54123"/>
    <w:rsid w:val="00D56211"/>
    <w:rsid w:val="00D57805"/>
    <w:rsid w:val="00D57C35"/>
    <w:rsid w:val="00D57FA8"/>
    <w:rsid w:val="00D618E8"/>
    <w:rsid w:val="00D618EF"/>
    <w:rsid w:val="00D62CB6"/>
    <w:rsid w:val="00D62D66"/>
    <w:rsid w:val="00D631D7"/>
    <w:rsid w:val="00D63434"/>
    <w:rsid w:val="00D638BB"/>
    <w:rsid w:val="00D63C79"/>
    <w:rsid w:val="00D64185"/>
    <w:rsid w:val="00D6428A"/>
    <w:rsid w:val="00D642A1"/>
    <w:rsid w:val="00D64333"/>
    <w:rsid w:val="00D64ADB"/>
    <w:rsid w:val="00D64D9C"/>
    <w:rsid w:val="00D64DD9"/>
    <w:rsid w:val="00D65986"/>
    <w:rsid w:val="00D67646"/>
    <w:rsid w:val="00D70218"/>
    <w:rsid w:val="00D705DA"/>
    <w:rsid w:val="00D70928"/>
    <w:rsid w:val="00D70C60"/>
    <w:rsid w:val="00D715A3"/>
    <w:rsid w:val="00D71661"/>
    <w:rsid w:val="00D729E1"/>
    <w:rsid w:val="00D7326B"/>
    <w:rsid w:val="00D74E5E"/>
    <w:rsid w:val="00D7550C"/>
    <w:rsid w:val="00D76D4F"/>
    <w:rsid w:val="00D7757A"/>
    <w:rsid w:val="00D80981"/>
    <w:rsid w:val="00D80F18"/>
    <w:rsid w:val="00D81E0B"/>
    <w:rsid w:val="00D82937"/>
    <w:rsid w:val="00D82B84"/>
    <w:rsid w:val="00D85FAE"/>
    <w:rsid w:val="00D86F73"/>
    <w:rsid w:val="00D86F90"/>
    <w:rsid w:val="00D90385"/>
    <w:rsid w:val="00D90F3B"/>
    <w:rsid w:val="00D938BB"/>
    <w:rsid w:val="00D943B8"/>
    <w:rsid w:val="00D949D0"/>
    <w:rsid w:val="00D94E51"/>
    <w:rsid w:val="00D96387"/>
    <w:rsid w:val="00D96CAC"/>
    <w:rsid w:val="00D96E52"/>
    <w:rsid w:val="00DA0102"/>
    <w:rsid w:val="00DA1AFD"/>
    <w:rsid w:val="00DA1BEB"/>
    <w:rsid w:val="00DA2422"/>
    <w:rsid w:val="00DA2F3F"/>
    <w:rsid w:val="00DA33D8"/>
    <w:rsid w:val="00DA49AA"/>
    <w:rsid w:val="00DA509B"/>
    <w:rsid w:val="00DA6B4D"/>
    <w:rsid w:val="00DA714D"/>
    <w:rsid w:val="00DB022C"/>
    <w:rsid w:val="00DB03C6"/>
    <w:rsid w:val="00DB0CE4"/>
    <w:rsid w:val="00DB1A40"/>
    <w:rsid w:val="00DB24B6"/>
    <w:rsid w:val="00DB30EA"/>
    <w:rsid w:val="00DB347A"/>
    <w:rsid w:val="00DB3A43"/>
    <w:rsid w:val="00DB3CFD"/>
    <w:rsid w:val="00DB4001"/>
    <w:rsid w:val="00DB6EBC"/>
    <w:rsid w:val="00DB750F"/>
    <w:rsid w:val="00DC011E"/>
    <w:rsid w:val="00DC0810"/>
    <w:rsid w:val="00DC086E"/>
    <w:rsid w:val="00DC0E63"/>
    <w:rsid w:val="00DC127A"/>
    <w:rsid w:val="00DC16B9"/>
    <w:rsid w:val="00DC2300"/>
    <w:rsid w:val="00DC2628"/>
    <w:rsid w:val="00DC302D"/>
    <w:rsid w:val="00DC394C"/>
    <w:rsid w:val="00DC41AF"/>
    <w:rsid w:val="00DC52E6"/>
    <w:rsid w:val="00DC5715"/>
    <w:rsid w:val="00DC630E"/>
    <w:rsid w:val="00DC6556"/>
    <w:rsid w:val="00DC782D"/>
    <w:rsid w:val="00DD0CD3"/>
    <w:rsid w:val="00DD18C6"/>
    <w:rsid w:val="00DD2224"/>
    <w:rsid w:val="00DD2A87"/>
    <w:rsid w:val="00DD320B"/>
    <w:rsid w:val="00DD339B"/>
    <w:rsid w:val="00DD3CEF"/>
    <w:rsid w:val="00DD4B16"/>
    <w:rsid w:val="00DD5322"/>
    <w:rsid w:val="00DD71D5"/>
    <w:rsid w:val="00DD74BD"/>
    <w:rsid w:val="00DE032D"/>
    <w:rsid w:val="00DE197E"/>
    <w:rsid w:val="00DE26D8"/>
    <w:rsid w:val="00DE282A"/>
    <w:rsid w:val="00DE3076"/>
    <w:rsid w:val="00DE57A3"/>
    <w:rsid w:val="00DE5AB4"/>
    <w:rsid w:val="00DE60AE"/>
    <w:rsid w:val="00DE72CC"/>
    <w:rsid w:val="00DF06E2"/>
    <w:rsid w:val="00DF0AF5"/>
    <w:rsid w:val="00DF0C18"/>
    <w:rsid w:val="00DF0EAB"/>
    <w:rsid w:val="00DF1196"/>
    <w:rsid w:val="00DF1576"/>
    <w:rsid w:val="00DF2494"/>
    <w:rsid w:val="00DF24CC"/>
    <w:rsid w:val="00DF3490"/>
    <w:rsid w:val="00DF401A"/>
    <w:rsid w:val="00DF4A6E"/>
    <w:rsid w:val="00DF4BA7"/>
    <w:rsid w:val="00DF6492"/>
    <w:rsid w:val="00DF78F8"/>
    <w:rsid w:val="00E00A31"/>
    <w:rsid w:val="00E0110D"/>
    <w:rsid w:val="00E01443"/>
    <w:rsid w:val="00E016B0"/>
    <w:rsid w:val="00E0389D"/>
    <w:rsid w:val="00E03AA1"/>
    <w:rsid w:val="00E03B9D"/>
    <w:rsid w:val="00E049E6"/>
    <w:rsid w:val="00E05494"/>
    <w:rsid w:val="00E05996"/>
    <w:rsid w:val="00E059A0"/>
    <w:rsid w:val="00E065B4"/>
    <w:rsid w:val="00E06F81"/>
    <w:rsid w:val="00E0795D"/>
    <w:rsid w:val="00E107CF"/>
    <w:rsid w:val="00E1082D"/>
    <w:rsid w:val="00E10A42"/>
    <w:rsid w:val="00E113CE"/>
    <w:rsid w:val="00E139C6"/>
    <w:rsid w:val="00E14AA9"/>
    <w:rsid w:val="00E14D8F"/>
    <w:rsid w:val="00E161F2"/>
    <w:rsid w:val="00E17C8A"/>
    <w:rsid w:val="00E20D7D"/>
    <w:rsid w:val="00E2225B"/>
    <w:rsid w:val="00E2333E"/>
    <w:rsid w:val="00E25BA9"/>
    <w:rsid w:val="00E26914"/>
    <w:rsid w:val="00E27B2A"/>
    <w:rsid w:val="00E309E4"/>
    <w:rsid w:val="00E314FD"/>
    <w:rsid w:val="00E31661"/>
    <w:rsid w:val="00E32426"/>
    <w:rsid w:val="00E324D0"/>
    <w:rsid w:val="00E33A2B"/>
    <w:rsid w:val="00E33B78"/>
    <w:rsid w:val="00E3465C"/>
    <w:rsid w:val="00E35153"/>
    <w:rsid w:val="00E36A12"/>
    <w:rsid w:val="00E36E43"/>
    <w:rsid w:val="00E376A4"/>
    <w:rsid w:val="00E37E70"/>
    <w:rsid w:val="00E37F14"/>
    <w:rsid w:val="00E409C9"/>
    <w:rsid w:val="00E40D53"/>
    <w:rsid w:val="00E425E2"/>
    <w:rsid w:val="00E43235"/>
    <w:rsid w:val="00E437DB"/>
    <w:rsid w:val="00E43825"/>
    <w:rsid w:val="00E43DFA"/>
    <w:rsid w:val="00E44510"/>
    <w:rsid w:val="00E448F8"/>
    <w:rsid w:val="00E45ACF"/>
    <w:rsid w:val="00E47C64"/>
    <w:rsid w:val="00E52294"/>
    <w:rsid w:val="00E529B1"/>
    <w:rsid w:val="00E542A7"/>
    <w:rsid w:val="00E546F5"/>
    <w:rsid w:val="00E5476E"/>
    <w:rsid w:val="00E54BF1"/>
    <w:rsid w:val="00E55500"/>
    <w:rsid w:val="00E55695"/>
    <w:rsid w:val="00E56A70"/>
    <w:rsid w:val="00E57DF5"/>
    <w:rsid w:val="00E6055C"/>
    <w:rsid w:val="00E605D1"/>
    <w:rsid w:val="00E60E06"/>
    <w:rsid w:val="00E63AE9"/>
    <w:rsid w:val="00E6628C"/>
    <w:rsid w:val="00E726C1"/>
    <w:rsid w:val="00E743AB"/>
    <w:rsid w:val="00E76330"/>
    <w:rsid w:val="00E77798"/>
    <w:rsid w:val="00E77809"/>
    <w:rsid w:val="00E8059F"/>
    <w:rsid w:val="00E80F0C"/>
    <w:rsid w:val="00E82638"/>
    <w:rsid w:val="00E83160"/>
    <w:rsid w:val="00E8429C"/>
    <w:rsid w:val="00E8453A"/>
    <w:rsid w:val="00E84DBF"/>
    <w:rsid w:val="00E862D4"/>
    <w:rsid w:val="00E876F4"/>
    <w:rsid w:val="00E87BE4"/>
    <w:rsid w:val="00E91674"/>
    <w:rsid w:val="00E91B16"/>
    <w:rsid w:val="00E92C73"/>
    <w:rsid w:val="00E92F0D"/>
    <w:rsid w:val="00E93B15"/>
    <w:rsid w:val="00E94BDD"/>
    <w:rsid w:val="00EA026C"/>
    <w:rsid w:val="00EA03A7"/>
    <w:rsid w:val="00EA08DD"/>
    <w:rsid w:val="00EA1A76"/>
    <w:rsid w:val="00EA1B3C"/>
    <w:rsid w:val="00EA1D04"/>
    <w:rsid w:val="00EA22EA"/>
    <w:rsid w:val="00EA2FC9"/>
    <w:rsid w:val="00EA34A8"/>
    <w:rsid w:val="00EA3E64"/>
    <w:rsid w:val="00EA445E"/>
    <w:rsid w:val="00EA6C67"/>
    <w:rsid w:val="00EB058B"/>
    <w:rsid w:val="00EB0851"/>
    <w:rsid w:val="00EB1154"/>
    <w:rsid w:val="00EB19E4"/>
    <w:rsid w:val="00EB47F5"/>
    <w:rsid w:val="00EB4E66"/>
    <w:rsid w:val="00EB7200"/>
    <w:rsid w:val="00EC1103"/>
    <w:rsid w:val="00EC1123"/>
    <w:rsid w:val="00EC154B"/>
    <w:rsid w:val="00EC1FD6"/>
    <w:rsid w:val="00EC2AF5"/>
    <w:rsid w:val="00EC2EFB"/>
    <w:rsid w:val="00EC31FF"/>
    <w:rsid w:val="00EC3F02"/>
    <w:rsid w:val="00EC599F"/>
    <w:rsid w:val="00EC5F38"/>
    <w:rsid w:val="00EC5F3A"/>
    <w:rsid w:val="00EC63DB"/>
    <w:rsid w:val="00EC648F"/>
    <w:rsid w:val="00EC7069"/>
    <w:rsid w:val="00EC70D2"/>
    <w:rsid w:val="00ED092E"/>
    <w:rsid w:val="00ED0D05"/>
    <w:rsid w:val="00ED0E22"/>
    <w:rsid w:val="00ED15F0"/>
    <w:rsid w:val="00ED3234"/>
    <w:rsid w:val="00ED385E"/>
    <w:rsid w:val="00ED3FF2"/>
    <w:rsid w:val="00ED4EF6"/>
    <w:rsid w:val="00ED6423"/>
    <w:rsid w:val="00ED7C37"/>
    <w:rsid w:val="00EE040A"/>
    <w:rsid w:val="00EE0A02"/>
    <w:rsid w:val="00EE0C9F"/>
    <w:rsid w:val="00EE1522"/>
    <w:rsid w:val="00EE2961"/>
    <w:rsid w:val="00EE2D59"/>
    <w:rsid w:val="00EE4227"/>
    <w:rsid w:val="00EE4855"/>
    <w:rsid w:val="00EE4B5B"/>
    <w:rsid w:val="00EE66FB"/>
    <w:rsid w:val="00EE6950"/>
    <w:rsid w:val="00EE73BC"/>
    <w:rsid w:val="00EE77BB"/>
    <w:rsid w:val="00EF15FC"/>
    <w:rsid w:val="00EF1DE7"/>
    <w:rsid w:val="00EF2584"/>
    <w:rsid w:val="00EF2C63"/>
    <w:rsid w:val="00EF32A2"/>
    <w:rsid w:val="00EF3A14"/>
    <w:rsid w:val="00EF3BE5"/>
    <w:rsid w:val="00EF423D"/>
    <w:rsid w:val="00EF47A8"/>
    <w:rsid w:val="00EF5C4D"/>
    <w:rsid w:val="00EF646A"/>
    <w:rsid w:val="00EF64A3"/>
    <w:rsid w:val="00EF6FBC"/>
    <w:rsid w:val="00EF7E30"/>
    <w:rsid w:val="00EF7EA9"/>
    <w:rsid w:val="00F00D4A"/>
    <w:rsid w:val="00F0103F"/>
    <w:rsid w:val="00F019C7"/>
    <w:rsid w:val="00F0272D"/>
    <w:rsid w:val="00F030B4"/>
    <w:rsid w:val="00F0310D"/>
    <w:rsid w:val="00F055B6"/>
    <w:rsid w:val="00F05E2F"/>
    <w:rsid w:val="00F0663B"/>
    <w:rsid w:val="00F06A3C"/>
    <w:rsid w:val="00F072CD"/>
    <w:rsid w:val="00F07343"/>
    <w:rsid w:val="00F07632"/>
    <w:rsid w:val="00F101E0"/>
    <w:rsid w:val="00F1036D"/>
    <w:rsid w:val="00F1118B"/>
    <w:rsid w:val="00F11961"/>
    <w:rsid w:val="00F1283B"/>
    <w:rsid w:val="00F129EA"/>
    <w:rsid w:val="00F13D55"/>
    <w:rsid w:val="00F14E8E"/>
    <w:rsid w:val="00F157BF"/>
    <w:rsid w:val="00F163D2"/>
    <w:rsid w:val="00F170B5"/>
    <w:rsid w:val="00F172F4"/>
    <w:rsid w:val="00F232A2"/>
    <w:rsid w:val="00F239C9"/>
    <w:rsid w:val="00F2495B"/>
    <w:rsid w:val="00F25A7E"/>
    <w:rsid w:val="00F2610D"/>
    <w:rsid w:val="00F26502"/>
    <w:rsid w:val="00F27AE2"/>
    <w:rsid w:val="00F27BE6"/>
    <w:rsid w:val="00F27E84"/>
    <w:rsid w:val="00F306FF"/>
    <w:rsid w:val="00F3087A"/>
    <w:rsid w:val="00F30E5C"/>
    <w:rsid w:val="00F320D8"/>
    <w:rsid w:val="00F323B2"/>
    <w:rsid w:val="00F32811"/>
    <w:rsid w:val="00F32DF0"/>
    <w:rsid w:val="00F34049"/>
    <w:rsid w:val="00F340D6"/>
    <w:rsid w:val="00F348AE"/>
    <w:rsid w:val="00F3555D"/>
    <w:rsid w:val="00F35F19"/>
    <w:rsid w:val="00F36E9C"/>
    <w:rsid w:val="00F37DF8"/>
    <w:rsid w:val="00F37F47"/>
    <w:rsid w:val="00F37F70"/>
    <w:rsid w:val="00F40774"/>
    <w:rsid w:val="00F413F1"/>
    <w:rsid w:val="00F41894"/>
    <w:rsid w:val="00F42F43"/>
    <w:rsid w:val="00F43443"/>
    <w:rsid w:val="00F43AEB"/>
    <w:rsid w:val="00F43DC2"/>
    <w:rsid w:val="00F44BCA"/>
    <w:rsid w:val="00F44CCC"/>
    <w:rsid w:val="00F44E04"/>
    <w:rsid w:val="00F44FFD"/>
    <w:rsid w:val="00F45A1D"/>
    <w:rsid w:val="00F46064"/>
    <w:rsid w:val="00F46883"/>
    <w:rsid w:val="00F46BEF"/>
    <w:rsid w:val="00F50CFA"/>
    <w:rsid w:val="00F511C5"/>
    <w:rsid w:val="00F512C8"/>
    <w:rsid w:val="00F51BBA"/>
    <w:rsid w:val="00F51CAE"/>
    <w:rsid w:val="00F543B8"/>
    <w:rsid w:val="00F54DBF"/>
    <w:rsid w:val="00F55A5E"/>
    <w:rsid w:val="00F55F75"/>
    <w:rsid w:val="00F56698"/>
    <w:rsid w:val="00F56A70"/>
    <w:rsid w:val="00F56FD2"/>
    <w:rsid w:val="00F57605"/>
    <w:rsid w:val="00F57C97"/>
    <w:rsid w:val="00F60900"/>
    <w:rsid w:val="00F61404"/>
    <w:rsid w:val="00F6142F"/>
    <w:rsid w:val="00F61666"/>
    <w:rsid w:val="00F62C83"/>
    <w:rsid w:val="00F65D40"/>
    <w:rsid w:val="00F7006D"/>
    <w:rsid w:val="00F7167A"/>
    <w:rsid w:val="00F7183B"/>
    <w:rsid w:val="00F720CF"/>
    <w:rsid w:val="00F723F6"/>
    <w:rsid w:val="00F72929"/>
    <w:rsid w:val="00F72987"/>
    <w:rsid w:val="00F731CA"/>
    <w:rsid w:val="00F738BB"/>
    <w:rsid w:val="00F7568E"/>
    <w:rsid w:val="00F75B60"/>
    <w:rsid w:val="00F75EF8"/>
    <w:rsid w:val="00F760EB"/>
    <w:rsid w:val="00F76C64"/>
    <w:rsid w:val="00F77189"/>
    <w:rsid w:val="00F82DD9"/>
    <w:rsid w:val="00F83E49"/>
    <w:rsid w:val="00F84F4D"/>
    <w:rsid w:val="00F84F58"/>
    <w:rsid w:val="00F86869"/>
    <w:rsid w:val="00F8758D"/>
    <w:rsid w:val="00F87750"/>
    <w:rsid w:val="00F87C2D"/>
    <w:rsid w:val="00F91550"/>
    <w:rsid w:val="00F9357D"/>
    <w:rsid w:val="00F938D2"/>
    <w:rsid w:val="00F95094"/>
    <w:rsid w:val="00F964C3"/>
    <w:rsid w:val="00F96FD1"/>
    <w:rsid w:val="00F97AD1"/>
    <w:rsid w:val="00FA1036"/>
    <w:rsid w:val="00FA2DB6"/>
    <w:rsid w:val="00FA4F7A"/>
    <w:rsid w:val="00FA5F58"/>
    <w:rsid w:val="00FA6118"/>
    <w:rsid w:val="00FA640C"/>
    <w:rsid w:val="00FA6537"/>
    <w:rsid w:val="00FB03C4"/>
    <w:rsid w:val="00FB0819"/>
    <w:rsid w:val="00FB13DC"/>
    <w:rsid w:val="00FB1965"/>
    <w:rsid w:val="00FB1A88"/>
    <w:rsid w:val="00FB2464"/>
    <w:rsid w:val="00FB29EF"/>
    <w:rsid w:val="00FB2E28"/>
    <w:rsid w:val="00FB320D"/>
    <w:rsid w:val="00FB3E22"/>
    <w:rsid w:val="00FB4AB7"/>
    <w:rsid w:val="00FB5141"/>
    <w:rsid w:val="00FB5693"/>
    <w:rsid w:val="00FB5889"/>
    <w:rsid w:val="00FB58F3"/>
    <w:rsid w:val="00FB7567"/>
    <w:rsid w:val="00FB7CFE"/>
    <w:rsid w:val="00FB7D26"/>
    <w:rsid w:val="00FC0673"/>
    <w:rsid w:val="00FC0BC9"/>
    <w:rsid w:val="00FC32AD"/>
    <w:rsid w:val="00FC3803"/>
    <w:rsid w:val="00FC4246"/>
    <w:rsid w:val="00FC615E"/>
    <w:rsid w:val="00FC795C"/>
    <w:rsid w:val="00FC7B04"/>
    <w:rsid w:val="00FD0BC9"/>
    <w:rsid w:val="00FD19DD"/>
    <w:rsid w:val="00FD20B9"/>
    <w:rsid w:val="00FD2EE5"/>
    <w:rsid w:val="00FD4218"/>
    <w:rsid w:val="00FD437A"/>
    <w:rsid w:val="00FD5DEC"/>
    <w:rsid w:val="00FD6281"/>
    <w:rsid w:val="00FD62B1"/>
    <w:rsid w:val="00FD7271"/>
    <w:rsid w:val="00FD7356"/>
    <w:rsid w:val="00FD79DF"/>
    <w:rsid w:val="00FE09E4"/>
    <w:rsid w:val="00FE0BB6"/>
    <w:rsid w:val="00FE2927"/>
    <w:rsid w:val="00FE3EAF"/>
    <w:rsid w:val="00FE461C"/>
    <w:rsid w:val="00FE4767"/>
    <w:rsid w:val="00FE55FF"/>
    <w:rsid w:val="00FE6237"/>
    <w:rsid w:val="00FE63C9"/>
    <w:rsid w:val="00FE67F3"/>
    <w:rsid w:val="00FE704D"/>
    <w:rsid w:val="00FE7D47"/>
    <w:rsid w:val="00FE7D99"/>
    <w:rsid w:val="00FF0443"/>
    <w:rsid w:val="00FF3D06"/>
    <w:rsid w:val="00FF4161"/>
    <w:rsid w:val="00FF45B2"/>
    <w:rsid w:val="00FF49CD"/>
    <w:rsid w:val="00FF5C62"/>
    <w:rsid w:val="00FF6538"/>
    <w:rsid w:val="00FF77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42073E"/>
  <w15:docId w15:val="{A8C673F8-C5A6-4697-9F7F-8614F9A0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Mäori" w:eastAsiaTheme="minorHAnsi" w:hAnsi="Arial Mäori" w:cs="Times New Roman"/>
        <w:sz w:val="21"/>
        <w:szCs w:val="21"/>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67A"/>
    <w:pPr>
      <w:spacing w:after="160" w:line="259" w:lineRule="auto"/>
    </w:pPr>
    <w:rPr>
      <w:rFonts w:asciiTheme="majorHAnsi" w:eastAsia="Times New Roman" w:hAnsiTheme="majorHAnsi" w:cstheme="majorHAnsi"/>
      <w:color w:val="000000"/>
      <w:sz w:val="22"/>
      <w:szCs w:val="22"/>
    </w:rPr>
  </w:style>
  <w:style w:type="paragraph" w:styleId="Heading1">
    <w:name w:val="heading 1"/>
    <w:basedOn w:val="Normal"/>
    <w:next w:val="Normal"/>
    <w:link w:val="Heading1Char"/>
    <w:qFormat/>
    <w:rsid w:val="006E5BE1"/>
    <w:pPr>
      <w:keepNext/>
      <w:keepLines/>
      <w:spacing w:before="360" w:after="480" w:line="440" w:lineRule="exact"/>
      <w:ind w:left="-1276"/>
      <w:outlineLvl w:val="0"/>
    </w:pPr>
    <w:rPr>
      <w:rFonts w:eastAsiaTheme="majorEastAsia" w:cstheme="majorBidi"/>
      <w:bCs/>
      <w:noProof/>
      <w:sz w:val="40"/>
      <w:szCs w:val="28"/>
      <w:lang w:eastAsia="en-NZ"/>
    </w:rPr>
  </w:style>
  <w:style w:type="paragraph" w:styleId="Heading2">
    <w:name w:val="heading 2"/>
    <w:basedOn w:val="Normal"/>
    <w:next w:val="Normal"/>
    <w:link w:val="Heading2Char"/>
    <w:qFormat/>
    <w:rsid w:val="004A691B"/>
    <w:pPr>
      <w:keepNext/>
      <w:keepLines/>
      <w:spacing w:before="360" w:after="120" w:line="360" w:lineRule="exact"/>
      <w:outlineLvl w:val="1"/>
    </w:pPr>
    <w:rPr>
      <w:rFonts w:eastAsiaTheme="majorEastAsia" w:cstheme="majorBidi"/>
      <w:bCs/>
      <w:color w:val="000000" w:themeColor="text1"/>
      <w:sz w:val="34"/>
      <w:szCs w:val="34"/>
    </w:rPr>
  </w:style>
  <w:style w:type="paragraph" w:styleId="Heading3">
    <w:name w:val="heading 3"/>
    <w:basedOn w:val="Normal"/>
    <w:next w:val="Normal"/>
    <w:link w:val="Heading3Char"/>
    <w:uiPriority w:val="9"/>
    <w:qFormat/>
    <w:rsid w:val="00317708"/>
    <w:pPr>
      <w:keepNext/>
      <w:keepLines/>
      <w:spacing w:before="240" w:after="120" w:line="280" w:lineRule="exact"/>
      <w:outlineLvl w:val="2"/>
    </w:pPr>
    <w:rPr>
      <w:rFonts w:eastAsiaTheme="majorEastAsia" w:cstheme="majorBidi"/>
      <w:b/>
      <w:bCs/>
      <w:color w:val="000000" w:themeColor="text1"/>
      <w:sz w:val="26"/>
      <w:szCs w:val="26"/>
    </w:rPr>
  </w:style>
  <w:style w:type="paragraph" w:styleId="Heading4">
    <w:name w:val="heading 4"/>
    <w:basedOn w:val="Normal"/>
    <w:next w:val="Normal"/>
    <w:link w:val="Heading4Char"/>
    <w:uiPriority w:val="9"/>
    <w:qFormat/>
    <w:rsid w:val="00317708"/>
    <w:pPr>
      <w:keepNext/>
      <w:keepLines/>
      <w:spacing w:before="240" w:after="60"/>
      <w:outlineLvl w:val="3"/>
    </w:pPr>
    <w:rPr>
      <w:rFonts w:eastAsiaTheme="majorEastAsia" w:cstheme="majorBidi"/>
      <w:b/>
      <w:bCs/>
      <w:iCs/>
    </w:rPr>
  </w:style>
  <w:style w:type="paragraph" w:styleId="Heading5">
    <w:name w:val="heading 5"/>
    <w:basedOn w:val="Normal"/>
    <w:next w:val="Normal"/>
    <w:link w:val="Heading5Char"/>
    <w:uiPriority w:val="9"/>
    <w:qFormat/>
    <w:rsid w:val="00995953"/>
    <w:pPr>
      <w:keepNext/>
      <w:keepLines/>
      <w:spacing w:before="240" w:after="60"/>
      <w:outlineLvl w:val="4"/>
    </w:pPr>
    <w:rPr>
      <w:rFonts w:eastAsiaTheme="majorEastAsia" w:cstheme="majorBidi"/>
      <w:i/>
    </w:rPr>
  </w:style>
  <w:style w:type="paragraph" w:styleId="Heading6">
    <w:name w:val="heading 6"/>
    <w:basedOn w:val="Normal"/>
    <w:next w:val="Normal"/>
    <w:link w:val="Heading6Char"/>
    <w:uiPriority w:val="9"/>
    <w:semiHidden/>
    <w:unhideWhenUsed/>
    <w:rsid w:val="00D57805"/>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D57805"/>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D57805"/>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7805"/>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BE1"/>
    <w:rPr>
      <w:rFonts w:eastAsiaTheme="majorEastAsia" w:cstheme="majorBidi"/>
      <w:bCs/>
      <w:noProof/>
      <w:sz w:val="40"/>
      <w:szCs w:val="28"/>
      <w:lang w:eastAsia="en-NZ"/>
    </w:rPr>
  </w:style>
  <w:style w:type="character" w:customStyle="1" w:styleId="Heading2Char">
    <w:name w:val="Heading 2 Char"/>
    <w:basedOn w:val="DefaultParagraphFont"/>
    <w:link w:val="Heading2"/>
    <w:rsid w:val="004A691B"/>
    <w:rPr>
      <w:rFonts w:eastAsiaTheme="majorEastAsia" w:cstheme="majorBidi"/>
      <w:bCs/>
      <w:color w:val="000000" w:themeColor="text1"/>
      <w:sz w:val="34"/>
      <w:szCs w:val="34"/>
    </w:rPr>
  </w:style>
  <w:style w:type="character" w:customStyle="1" w:styleId="Heading3Char">
    <w:name w:val="Heading 3 Char"/>
    <w:basedOn w:val="DefaultParagraphFont"/>
    <w:link w:val="Heading3"/>
    <w:uiPriority w:val="9"/>
    <w:rsid w:val="00317708"/>
    <w:rPr>
      <w:rFonts w:eastAsiaTheme="majorEastAsia" w:cstheme="majorBidi"/>
      <w:b/>
      <w:bCs/>
      <w:color w:val="000000" w:themeColor="text1"/>
      <w:sz w:val="26"/>
      <w:szCs w:val="26"/>
    </w:rPr>
  </w:style>
  <w:style w:type="character" w:customStyle="1" w:styleId="Heading4Char">
    <w:name w:val="Heading 4 Char"/>
    <w:basedOn w:val="DefaultParagraphFont"/>
    <w:link w:val="Heading4"/>
    <w:uiPriority w:val="9"/>
    <w:rsid w:val="00317708"/>
    <w:rPr>
      <w:rFonts w:asciiTheme="majorHAnsi" w:eastAsiaTheme="majorEastAsia" w:hAnsiTheme="majorHAnsi" w:cstheme="majorBidi"/>
      <w:b/>
      <w:bCs/>
      <w:iCs/>
      <w:sz w:val="22"/>
      <w:szCs w:val="22"/>
    </w:rPr>
  </w:style>
  <w:style w:type="character" w:customStyle="1" w:styleId="Heading5Char">
    <w:name w:val="Heading 5 Char"/>
    <w:basedOn w:val="DefaultParagraphFont"/>
    <w:link w:val="Heading5"/>
    <w:uiPriority w:val="9"/>
    <w:rsid w:val="00995953"/>
    <w:rPr>
      <w:rFonts w:asciiTheme="majorHAnsi" w:eastAsiaTheme="majorEastAsia" w:hAnsiTheme="majorHAnsi" w:cstheme="majorBidi"/>
      <w:i/>
      <w:sz w:val="22"/>
      <w:szCs w:val="22"/>
    </w:rPr>
  </w:style>
  <w:style w:type="paragraph" w:styleId="CommentText">
    <w:name w:val="annotation text"/>
    <w:basedOn w:val="Normal"/>
    <w:link w:val="CommentTextChar"/>
    <w:uiPriority w:val="99"/>
    <w:semiHidden/>
    <w:unhideWhenUsed/>
    <w:rsid w:val="00041DFC"/>
  </w:style>
  <w:style w:type="character" w:customStyle="1" w:styleId="CommentTextChar">
    <w:name w:val="Comment Text Char"/>
    <w:basedOn w:val="DefaultParagraphFont"/>
    <w:link w:val="CommentText"/>
    <w:uiPriority w:val="99"/>
    <w:semiHidden/>
    <w:rsid w:val="00041DFC"/>
    <w:rPr>
      <w:sz w:val="20"/>
      <w:szCs w:val="20"/>
    </w:rPr>
  </w:style>
  <w:style w:type="character" w:styleId="CommentReference">
    <w:name w:val="annotation reference"/>
    <w:basedOn w:val="DefaultParagraphFont"/>
    <w:uiPriority w:val="99"/>
    <w:semiHidden/>
    <w:unhideWhenUsed/>
    <w:rsid w:val="00041DFC"/>
    <w:rPr>
      <w:sz w:val="16"/>
      <w:szCs w:val="16"/>
    </w:rPr>
  </w:style>
  <w:style w:type="paragraph" w:styleId="DocumentMap">
    <w:name w:val="Document Map"/>
    <w:basedOn w:val="Normal"/>
    <w:link w:val="DocumentMapChar"/>
    <w:uiPriority w:val="99"/>
    <w:semiHidden/>
    <w:unhideWhenUsed/>
    <w:rsid w:val="00041DFC"/>
    <w:rPr>
      <w:rFonts w:ascii="Tahoma" w:hAnsi="Tahoma" w:cs="Tahoma"/>
      <w:sz w:val="16"/>
      <w:szCs w:val="16"/>
    </w:rPr>
  </w:style>
  <w:style w:type="character" w:customStyle="1" w:styleId="DocumentMapChar">
    <w:name w:val="Document Map Char"/>
    <w:basedOn w:val="DefaultParagraphFont"/>
    <w:link w:val="DocumentMap"/>
    <w:uiPriority w:val="99"/>
    <w:semiHidden/>
    <w:rsid w:val="00041DF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41DFC"/>
    <w:rPr>
      <w:b/>
      <w:bCs/>
    </w:rPr>
  </w:style>
  <w:style w:type="character" w:customStyle="1" w:styleId="CommentSubjectChar">
    <w:name w:val="Comment Subject Char"/>
    <w:basedOn w:val="CommentTextChar"/>
    <w:link w:val="CommentSubject"/>
    <w:uiPriority w:val="99"/>
    <w:semiHidden/>
    <w:rsid w:val="00041DFC"/>
    <w:rPr>
      <w:b/>
      <w:bCs/>
      <w:sz w:val="20"/>
      <w:szCs w:val="20"/>
    </w:rPr>
  </w:style>
  <w:style w:type="paragraph" w:customStyle="1" w:styleId="Bullet2">
    <w:name w:val="Bullet 2"/>
    <w:basedOn w:val="Bullet1"/>
    <w:qFormat/>
    <w:rsid w:val="00AE0FEC"/>
    <w:pPr>
      <w:numPr>
        <w:numId w:val="12"/>
      </w:numPr>
      <w:ind w:left="851" w:hanging="284"/>
    </w:pPr>
  </w:style>
  <w:style w:type="paragraph" w:customStyle="1" w:styleId="Bullet1">
    <w:name w:val="Bullet 1"/>
    <w:basedOn w:val="Normal"/>
    <w:qFormat/>
    <w:rsid w:val="006E5BE1"/>
    <w:pPr>
      <w:numPr>
        <w:numId w:val="1"/>
      </w:numPr>
      <w:spacing w:after="120"/>
    </w:pPr>
    <w:rPr>
      <w:rFonts w:cs="Arial Mäori"/>
    </w:rPr>
  </w:style>
  <w:style w:type="paragraph" w:customStyle="1" w:styleId="Instructiontext">
    <w:name w:val="Instruction text"/>
    <w:basedOn w:val="Bullet2"/>
    <w:semiHidden/>
    <w:rsid w:val="004F4E31"/>
    <w:pPr>
      <w:numPr>
        <w:numId w:val="0"/>
      </w:numPr>
    </w:pPr>
  </w:style>
  <w:style w:type="paragraph" w:styleId="ListParagraph">
    <w:name w:val="List Paragraph"/>
    <w:basedOn w:val="Normal"/>
    <w:link w:val="ListParagraphChar"/>
    <w:uiPriority w:val="34"/>
    <w:qFormat/>
    <w:rsid w:val="00041DFC"/>
    <w:pPr>
      <w:ind w:left="720"/>
      <w:contextualSpacing/>
    </w:pPr>
  </w:style>
  <w:style w:type="character" w:customStyle="1" w:styleId="ListParagraphChar">
    <w:name w:val="List Paragraph Char"/>
    <w:basedOn w:val="DefaultParagraphFont"/>
    <w:link w:val="ListParagraph"/>
    <w:uiPriority w:val="34"/>
    <w:rsid w:val="00B95E40"/>
  </w:style>
  <w:style w:type="paragraph" w:customStyle="1" w:styleId="Copyrightinfoheadings">
    <w:name w:val="Copyright info headings"/>
    <w:basedOn w:val="Normal"/>
    <w:qFormat/>
    <w:rsid w:val="000449B5"/>
    <w:pPr>
      <w:spacing w:before="300" w:after="0"/>
    </w:pPr>
    <w:rPr>
      <w:b/>
      <w:sz w:val="20"/>
    </w:rPr>
  </w:style>
  <w:style w:type="paragraph" w:customStyle="1" w:styleId="Titlesubhead">
    <w:name w:val="Title subhead"/>
    <w:basedOn w:val="Normal"/>
    <w:autoRedefine/>
    <w:rsid w:val="00963FF5"/>
    <w:pPr>
      <w:spacing w:before="240" w:after="200" w:line="276" w:lineRule="auto"/>
      <w:ind w:right="-737"/>
      <w:jc w:val="right"/>
      <w:outlineLvl w:val="0"/>
    </w:pPr>
    <w:rPr>
      <w:rFonts w:eastAsia="Calibri"/>
      <w:sz w:val="40"/>
    </w:rPr>
  </w:style>
  <w:style w:type="paragraph" w:customStyle="1" w:styleId="Titletext">
    <w:name w:val="Title text"/>
    <w:basedOn w:val="Normal"/>
    <w:autoRedefine/>
    <w:rsid w:val="00894B70"/>
    <w:pPr>
      <w:widowControl w:val="0"/>
      <w:tabs>
        <w:tab w:val="left" w:pos="6495"/>
        <w:tab w:val="right" w:pos="8655"/>
      </w:tabs>
      <w:suppressAutoHyphens/>
      <w:autoSpaceDE w:val="0"/>
      <w:autoSpaceDN w:val="0"/>
      <w:adjustRightInd w:val="0"/>
      <w:spacing w:before="240" w:after="240"/>
      <w:ind w:right="-737"/>
      <w:jc w:val="right"/>
      <w:textAlignment w:val="center"/>
      <w:outlineLvl w:val="0"/>
    </w:pPr>
    <w:rPr>
      <w:rFonts w:cs="Arial Mäori"/>
      <w:sz w:val="52"/>
      <w:szCs w:val="52"/>
      <w:lang w:val="en-GB"/>
    </w:rPr>
  </w:style>
  <w:style w:type="paragraph" w:customStyle="1" w:styleId="Copyrightinfotext">
    <w:name w:val="Copyright info text"/>
    <w:basedOn w:val="Copyrightinfoheadings"/>
    <w:qFormat/>
    <w:rsid w:val="000449B5"/>
    <w:pPr>
      <w:spacing w:before="0" w:line="240" w:lineRule="exact"/>
    </w:pPr>
    <w:rPr>
      <w:b w:val="0"/>
    </w:rPr>
  </w:style>
  <w:style w:type="paragraph" w:customStyle="1" w:styleId="Heading1numbered">
    <w:name w:val="Heading 1 numbered"/>
    <w:basedOn w:val="Heading1"/>
    <w:autoRedefine/>
    <w:qFormat/>
    <w:rsid w:val="00F32DF0"/>
    <w:pPr>
      <w:keepNext w:val="0"/>
      <w:keepLines w:val="0"/>
      <w:widowControl w:val="0"/>
      <w:numPr>
        <w:numId w:val="17"/>
      </w:numPr>
    </w:pPr>
    <w:rPr>
      <w:sz w:val="32"/>
    </w:rPr>
  </w:style>
  <w:style w:type="paragraph" w:customStyle="1" w:styleId="BodyText1">
    <w:name w:val="Body Text1"/>
    <w:basedOn w:val="Normal"/>
    <w:link w:val="BodytextChar"/>
    <w:autoRedefine/>
    <w:semiHidden/>
    <w:rsid w:val="007C3867"/>
    <w:rPr>
      <w:rFonts w:eastAsia="Calibri"/>
      <w:bCs/>
    </w:rPr>
  </w:style>
  <w:style w:type="character" w:customStyle="1" w:styleId="BodytextChar">
    <w:name w:val="Body text Char"/>
    <w:basedOn w:val="DefaultParagraphFont"/>
    <w:link w:val="BodyText1"/>
    <w:semiHidden/>
    <w:rsid w:val="004C7F9D"/>
    <w:rPr>
      <w:rFonts w:ascii="Arial Mäori" w:eastAsia="Calibri" w:hAnsi="Arial Mäori"/>
      <w:bCs/>
      <w:sz w:val="22"/>
      <w:szCs w:val="22"/>
    </w:rPr>
  </w:style>
  <w:style w:type="paragraph" w:customStyle="1" w:styleId="Contentschaptertitle">
    <w:name w:val="Contents chapter title"/>
    <w:basedOn w:val="BodyText1"/>
    <w:autoRedefine/>
    <w:locked/>
    <w:rsid w:val="008D438C"/>
    <w:pPr>
      <w:tabs>
        <w:tab w:val="left" w:pos="426"/>
        <w:tab w:val="left" w:pos="851"/>
        <w:tab w:val="right" w:leader="dot" w:pos="7371"/>
      </w:tabs>
      <w:spacing w:before="360" w:after="240"/>
    </w:pPr>
    <w:rPr>
      <w:b/>
    </w:rPr>
  </w:style>
  <w:style w:type="paragraph" w:customStyle="1" w:styleId="Tablesandfiguresbychapterheadings">
    <w:name w:val="Tables and figures by chapter headings"/>
    <w:basedOn w:val="Normal"/>
    <w:qFormat/>
    <w:rsid w:val="007F5B7B"/>
    <w:pPr>
      <w:spacing w:before="360" w:after="120"/>
    </w:pPr>
    <w:rPr>
      <w:b/>
      <w:sz w:val="24"/>
    </w:rPr>
  </w:style>
  <w:style w:type="paragraph" w:styleId="TOC1">
    <w:name w:val="toc 1"/>
    <w:basedOn w:val="Contentschaptertitle"/>
    <w:next w:val="Normal"/>
    <w:autoRedefine/>
    <w:uiPriority w:val="39"/>
    <w:qFormat/>
    <w:rsid w:val="00AA02F1"/>
    <w:pPr>
      <w:tabs>
        <w:tab w:val="clear" w:pos="426"/>
        <w:tab w:val="clear" w:pos="851"/>
        <w:tab w:val="clear" w:pos="7371"/>
        <w:tab w:val="right" w:leader="dot" w:pos="9016"/>
      </w:tabs>
      <w:spacing w:after="0"/>
    </w:pPr>
    <w:rPr>
      <w:rFonts w:eastAsiaTheme="minorHAnsi"/>
      <w:caps/>
      <w:sz w:val="24"/>
      <w:szCs w:val="24"/>
    </w:rPr>
  </w:style>
  <w:style w:type="paragraph" w:styleId="TOC2">
    <w:name w:val="toc 2"/>
    <w:basedOn w:val="Normal"/>
    <w:next w:val="Normal"/>
    <w:autoRedefine/>
    <w:uiPriority w:val="39"/>
    <w:qFormat/>
    <w:rsid w:val="00E2225B"/>
    <w:pPr>
      <w:spacing w:before="240" w:after="0"/>
    </w:pPr>
    <w:rPr>
      <w:rFonts w:asciiTheme="minorHAnsi" w:hAnsiTheme="minorHAnsi" w:cstheme="minorHAnsi"/>
      <w:b/>
      <w:bCs/>
      <w:sz w:val="20"/>
      <w:szCs w:val="20"/>
    </w:rPr>
  </w:style>
  <w:style w:type="paragraph" w:styleId="Caption">
    <w:name w:val="caption"/>
    <w:basedOn w:val="Normal"/>
    <w:next w:val="Normal"/>
    <w:uiPriority w:val="35"/>
    <w:semiHidden/>
    <w:qFormat/>
    <w:rsid w:val="002908C8"/>
    <w:pPr>
      <w:spacing w:after="200"/>
    </w:pPr>
    <w:rPr>
      <w:b/>
      <w:bCs/>
      <w:color w:val="4F81BD" w:themeColor="accent1"/>
      <w:sz w:val="18"/>
      <w:szCs w:val="18"/>
    </w:rPr>
  </w:style>
  <w:style w:type="paragraph" w:styleId="Closing">
    <w:name w:val="Closing"/>
    <w:basedOn w:val="Normal"/>
    <w:link w:val="ClosingChar"/>
    <w:uiPriority w:val="99"/>
    <w:semiHidden/>
    <w:rsid w:val="002908C8"/>
    <w:pPr>
      <w:ind w:left="4252"/>
    </w:pPr>
  </w:style>
  <w:style w:type="character" w:customStyle="1" w:styleId="ClosingChar">
    <w:name w:val="Closing Char"/>
    <w:basedOn w:val="DefaultParagraphFont"/>
    <w:link w:val="Closing"/>
    <w:uiPriority w:val="99"/>
    <w:semiHidden/>
    <w:rsid w:val="004C7F9D"/>
    <w:rPr>
      <w:rFonts w:ascii="Arial Mäori" w:hAnsi="Arial Mäori"/>
      <w:sz w:val="22"/>
    </w:rPr>
  </w:style>
  <w:style w:type="paragraph" w:customStyle="1" w:styleId="Boxedtext">
    <w:name w:val="Boxed text"/>
    <w:basedOn w:val="Normal"/>
    <w:qFormat/>
    <w:rsid w:val="000C67E7"/>
    <w:pPr>
      <w:shd w:val="clear" w:color="auto" w:fill="D9D9D9" w:themeFill="background1" w:themeFillShade="D9"/>
      <w:spacing w:line="270" w:lineRule="exact"/>
    </w:pPr>
  </w:style>
  <w:style w:type="paragraph" w:customStyle="1" w:styleId="Boxedtextheading">
    <w:name w:val="Boxed text heading"/>
    <w:basedOn w:val="Boxedtext"/>
    <w:qFormat/>
    <w:rsid w:val="00E0795D"/>
    <w:pPr>
      <w:spacing w:after="120"/>
    </w:pPr>
    <w:rPr>
      <w:b/>
    </w:rPr>
  </w:style>
  <w:style w:type="paragraph" w:customStyle="1" w:styleId="Figureandtablenumbers">
    <w:name w:val="Figure and table numbers"/>
    <w:basedOn w:val="Normal"/>
    <w:next w:val="Normal"/>
    <w:qFormat/>
    <w:rsid w:val="00E6628C"/>
    <w:pPr>
      <w:spacing w:before="240" w:after="120" w:line="270" w:lineRule="exact"/>
    </w:pPr>
    <w:rPr>
      <w:b/>
    </w:rPr>
  </w:style>
  <w:style w:type="character" w:styleId="FootnoteReference">
    <w:name w:val="footnote reference"/>
    <w:uiPriority w:val="99"/>
    <w:unhideWhenUsed/>
    <w:rsid w:val="003627F4"/>
    <w:rPr>
      <w:rFonts w:ascii="Arial Mäori" w:hAnsi="Arial Mäori"/>
      <w:b w:val="0"/>
      <w:i w:val="0"/>
      <w:sz w:val="18"/>
      <w:vertAlign w:val="superscript"/>
    </w:rPr>
  </w:style>
  <w:style w:type="paragraph" w:styleId="FootnoteText">
    <w:name w:val="footnote text"/>
    <w:basedOn w:val="Normal"/>
    <w:link w:val="FootnoteTextChar"/>
    <w:uiPriority w:val="99"/>
    <w:unhideWhenUsed/>
    <w:rsid w:val="00E17C8A"/>
    <w:pPr>
      <w:spacing w:before="100" w:beforeAutospacing="1"/>
    </w:pPr>
    <w:rPr>
      <w:sz w:val="18"/>
    </w:rPr>
  </w:style>
  <w:style w:type="character" w:customStyle="1" w:styleId="FootnoteTextChar">
    <w:name w:val="Footnote Text Char"/>
    <w:basedOn w:val="DefaultParagraphFont"/>
    <w:link w:val="FootnoteText"/>
    <w:uiPriority w:val="99"/>
    <w:rsid w:val="00E17C8A"/>
    <w:rPr>
      <w:sz w:val="18"/>
    </w:rPr>
  </w:style>
  <w:style w:type="paragraph" w:styleId="BalloonText">
    <w:name w:val="Balloon Text"/>
    <w:basedOn w:val="Normal"/>
    <w:link w:val="BalloonTextChar"/>
    <w:uiPriority w:val="99"/>
    <w:semiHidden/>
    <w:unhideWhenUsed/>
    <w:rsid w:val="00EC1FD6"/>
    <w:rPr>
      <w:rFonts w:ascii="Tahoma" w:hAnsi="Tahoma" w:cs="Tahoma"/>
      <w:sz w:val="16"/>
      <w:szCs w:val="16"/>
    </w:rPr>
  </w:style>
  <w:style w:type="character" w:customStyle="1" w:styleId="BalloonTextChar">
    <w:name w:val="Balloon Text Char"/>
    <w:basedOn w:val="DefaultParagraphFont"/>
    <w:link w:val="BalloonText"/>
    <w:uiPriority w:val="99"/>
    <w:semiHidden/>
    <w:rsid w:val="00EC1FD6"/>
    <w:rPr>
      <w:rFonts w:ascii="Tahoma" w:hAnsi="Tahoma" w:cs="Tahoma"/>
      <w:sz w:val="16"/>
      <w:szCs w:val="16"/>
    </w:rPr>
  </w:style>
  <w:style w:type="character" w:styleId="Emphasis">
    <w:name w:val="Emphasis"/>
    <w:basedOn w:val="DefaultParagraphFont"/>
    <w:uiPriority w:val="20"/>
    <w:semiHidden/>
    <w:qFormat/>
    <w:rsid w:val="00BB01CA"/>
    <w:rPr>
      <w:i/>
      <w:iCs/>
    </w:rPr>
  </w:style>
  <w:style w:type="paragraph" w:customStyle="1" w:styleId="References">
    <w:name w:val="References"/>
    <w:basedOn w:val="Normal"/>
    <w:qFormat/>
    <w:rsid w:val="000811DA"/>
    <w:pPr>
      <w:spacing w:line="220" w:lineRule="exact"/>
    </w:pPr>
  </w:style>
  <w:style w:type="paragraph" w:customStyle="1" w:styleId="Boxedtextbullet">
    <w:name w:val="Boxed text bullet"/>
    <w:basedOn w:val="Normal"/>
    <w:qFormat/>
    <w:rsid w:val="006E5BE1"/>
    <w:pPr>
      <w:numPr>
        <w:numId w:val="13"/>
      </w:numPr>
      <w:shd w:val="clear" w:color="auto" w:fill="D9D9D9" w:themeFill="background1" w:themeFillShade="D9"/>
      <w:spacing w:after="120"/>
      <w:ind w:left="0" w:firstLine="0"/>
    </w:pPr>
  </w:style>
  <w:style w:type="character" w:customStyle="1" w:styleId="Normalbold">
    <w:name w:val="Normal bold"/>
    <w:basedOn w:val="DefaultParagraphFont"/>
    <w:rsid w:val="000811DA"/>
    <w:rPr>
      <w:rFonts w:ascii="Arial Mäori" w:hAnsi="Arial Mäori"/>
      <w:b/>
      <w:bCs/>
      <w:sz w:val="21"/>
    </w:rPr>
  </w:style>
  <w:style w:type="paragraph" w:customStyle="1" w:styleId="Figuretitles-forhiding">
    <w:name w:val="Figure titles - for hiding"/>
    <w:basedOn w:val="Normal"/>
    <w:next w:val="Normal"/>
    <w:qFormat/>
    <w:rsid w:val="00C06EC3"/>
    <w:pPr>
      <w:spacing w:after="120"/>
    </w:pPr>
  </w:style>
  <w:style w:type="paragraph" w:customStyle="1" w:styleId="Tabletitles-forhiding">
    <w:name w:val="Table titles - for hiding"/>
    <w:basedOn w:val="Normal"/>
    <w:qFormat/>
    <w:rsid w:val="00C06EC3"/>
    <w:pPr>
      <w:spacing w:after="120"/>
    </w:pPr>
  </w:style>
  <w:style w:type="character" w:customStyle="1" w:styleId="Contactdetailsbold">
    <w:name w:val="Contact details bold"/>
    <w:basedOn w:val="DefaultParagraphFont"/>
    <w:rsid w:val="00D70C60"/>
    <w:rPr>
      <w:rFonts w:ascii="Arial Mäori" w:hAnsi="Arial Mäori"/>
      <w:b/>
      <w:bCs/>
      <w:sz w:val="22"/>
    </w:rPr>
  </w:style>
  <w:style w:type="character" w:customStyle="1" w:styleId="Normalitalic">
    <w:name w:val="Normal italic"/>
    <w:basedOn w:val="BodytextChar"/>
    <w:rsid w:val="000811DA"/>
    <w:rPr>
      <w:rFonts w:ascii="Arial Mäori" w:eastAsia="Calibri" w:hAnsi="Arial Mäori"/>
      <w:b w:val="0"/>
      <w:bCs/>
      <w:i/>
      <w:iCs/>
      <w:sz w:val="21"/>
      <w:szCs w:val="22"/>
    </w:rPr>
  </w:style>
  <w:style w:type="table" w:styleId="TableGrid">
    <w:name w:val="Table Grid"/>
    <w:basedOn w:val="TableNormal"/>
    <w:uiPriority w:val="39"/>
    <w:locked/>
    <w:rsid w:val="009207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bertable-column1headingcategorylabels">
    <w:name w:val="Number table - column 1 heading + category labels"/>
    <w:basedOn w:val="Normal"/>
    <w:rsid w:val="004A691B"/>
    <w:pPr>
      <w:spacing w:before="40" w:after="40"/>
    </w:pPr>
    <w:rPr>
      <w:sz w:val="16"/>
    </w:rPr>
  </w:style>
  <w:style w:type="paragraph" w:customStyle="1" w:styleId="Numbertable-columnheadingsnumbers">
    <w:name w:val="Number table - column headings + numbers"/>
    <w:basedOn w:val="Normal"/>
    <w:rsid w:val="00A060DC"/>
    <w:pPr>
      <w:spacing w:before="40" w:after="40"/>
      <w:jc w:val="center"/>
    </w:pPr>
    <w:rPr>
      <w:sz w:val="16"/>
    </w:rPr>
  </w:style>
  <w:style w:type="paragraph" w:customStyle="1" w:styleId="Wordtable-columnheadings">
    <w:name w:val="Word table - column headings"/>
    <w:basedOn w:val="Tableheading2"/>
    <w:qFormat/>
    <w:rsid w:val="00A54848"/>
    <w:pPr>
      <w:spacing w:before="120"/>
    </w:pPr>
    <w:rPr>
      <w:b/>
    </w:rPr>
  </w:style>
  <w:style w:type="paragraph" w:customStyle="1" w:styleId="Tableheading2">
    <w:name w:val="Table heading 2"/>
    <w:basedOn w:val="Tableheading1"/>
    <w:qFormat/>
    <w:locked/>
    <w:rsid w:val="00497BFE"/>
    <w:rPr>
      <w:b w:val="0"/>
    </w:rPr>
  </w:style>
  <w:style w:type="paragraph" w:customStyle="1" w:styleId="Tableheading1">
    <w:name w:val="Table heading 1"/>
    <w:basedOn w:val="Tabletitles-forhiding"/>
    <w:qFormat/>
    <w:locked/>
    <w:rsid w:val="00497BFE"/>
    <w:rPr>
      <w:b/>
    </w:rPr>
  </w:style>
  <w:style w:type="paragraph" w:customStyle="1" w:styleId="Wordtable-text">
    <w:name w:val="Word table - text"/>
    <w:basedOn w:val="Normal"/>
    <w:qFormat/>
    <w:rsid w:val="00A060DC"/>
    <w:pPr>
      <w:spacing w:before="40" w:after="40" w:line="260" w:lineRule="exact"/>
    </w:pPr>
  </w:style>
  <w:style w:type="paragraph" w:customStyle="1" w:styleId="Tableheading3">
    <w:name w:val="Table heading 3"/>
    <w:basedOn w:val="Tableheading2"/>
    <w:qFormat/>
    <w:locked/>
    <w:rsid w:val="00283742"/>
    <w:rPr>
      <w:sz w:val="19"/>
      <w:szCs w:val="19"/>
    </w:rPr>
  </w:style>
  <w:style w:type="paragraph" w:styleId="TOC3">
    <w:name w:val="toc 3"/>
    <w:basedOn w:val="Normal"/>
    <w:next w:val="Normal"/>
    <w:autoRedefine/>
    <w:uiPriority w:val="39"/>
    <w:unhideWhenUsed/>
    <w:qFormat/>
    <w:rsid w:val="002D284C"/>
    <w:pPr>
      <w:spacing w:after="0"/>
      <w:ind w:left="210"/>
    </w:pPr>
    <w:rPr>
      <w:rFonts w:asciiTheme="minorHAnsi" w:hAnsiTheme="minorHAnsi" w:cstheme="minorHAnsi"/>
      <w:sz w:val="20"/>
      <w:szCs w:val="20"/>
    </w:rPr>
  </w:style>
  <w:style w:type="paragraph" w:customStyle="1" w:styleId="Bullet3">
    <w:name w:val="Bullet 3"/>
    <w:basedOn w:val="Normal"/>
    <w:qFormat/>
    <w:rsid w:val="006E5BE1"/>
    <w:pPr>
      <w:numPr>
        <w:numId w:val="14"/>
      </w:numPr>
      <w:spacing w:after="120"/>
      <w:ind w:left="1134" w:hanging="283"/>
    </w:pPr>
  </w:style>
  <w:style w:type="paragraph" w:customStyle="1" w:styleId="Statscopyrightinfo">
    <w:name w:val="Stats copyright info"/>
    <w:basedOn w:val="Normal"/>
    <w:autoRedefine/>
    <w:locked/>
    <w:rsid w:val="00A97D47"/>
    <w:pPr>
      <w:widowControl w:val="0"/>
      <w:suppressAutoHyphens/>
      <w:autoSpaceDE w:val="0"/>
      <w:autoSpaceDN w:val="0"/>
      <w:adjustRightInd w:val="0"/>
      <w:spacing w:after="200" w:line="200" w:lineRule="atLeast"/>
      <w:jc w:val="center"/>
      <w:textAlignment w:val="center"/>
    </w:pPr>
    <w:rPr>
      <w:rFonts w:ascii="STATSsans Light" w:hAnsi="STATSsans Light"/>
      <w:sz w:val="18"/>
      <w:lang w:val="en-GB"/>
    </w:rPr>
  </w:style>
  <w:style w:type="character" w:styleId="FollowedHyperlink">
    <w:name w:val="FollowedHyperlink"/>
    <w:basedOn w:val="DefaultParagraphFont"/>
    <w:uiPriority w:val="99"/>
    <w:semiHidden/>
    <w:unhideWhenUsed/>
    <w:rsid w:val="00A97D47"/>
    <w:rPr>
      <w:color w:val="800080" w:themeColor="followedHyperlink"/>
      <w:u w:val="single"/>
    </w:rPr>
  </w:style>
  <w:style w:type="paragraph" w:customStyle="1" w:styleId="Headertitle">
    <w:name w:val="Header title"/>
    <w:basedOn w:val="Normal"/>
    <w:qFormat/>
    <w:rsid w:val="003640AF"/>
    <w:pPr>
      <w:tabs>
        <w:tab w:val="center" w:pos="4513"/>
        <w:tab w:val="right" w:pos="9026"/>
      </w:tabs>
      <w:jc w:val="right"/>
    </w:pPr>
    <w:rPr>
      <w:sz w:val="18"/>
    </w:rPr>
  </w:style>
  <w:style w:type="paragraph" w:customStyle="1" w:styleId="StyleFigureandtablenumbersAfter6pt">
    <w:name w:val="Style Figure and table numbers + After:  6 pt"/>
    <w:basedOn w:val="Figureandtablenumbers"/>
    <w:locked/>
    <w:rsid w:val="00E6628C"/>
  </w:style>
  <w:style w:type="paragraph" w:styleId="TOCHeading">
    <w:name w:val="TOC Heading"/>
    <w:basedOn w:val="Heading1"/>
    <w:next w:val="Normal"/>
    <w:uiPriority w:val="39"/>
    <w:unhideWhenUsed/>
    <w:qFormat/>
    <w:rsid w:val="007954B6"/>
    <w:pPr>
      <w:spacing w:before="480" w:after="0" w:line="276" w:lineRule="auto"/>
      <w:ind w:left="0"/>
      <w:outlineLvl w:val="9"/>
    </w:pPr>
    <w:rPr>
      <w:b/>
      <w:color w:val="365F91" w:themeColor="accent1" w:themeShade="BF"/>
      <w:sz w:val="28"/>
      <w:lang w:val="en-US" w:eastAsia="ja-JP"/>
    </w:rPr>
  </w:style>
  <w:style w:type="paragraph" w:styleId="TableofFigures">
    <w:name w:val="table of figures"/>
    <w:basedOn w:val="Normal"/>
    <w:next w:val="Normal"/>
    <w:uiPriority w:val="99"/>
    <w:unhideWhenUsed/>
    <w:locked/>
    <w:rsid w:val="002315A1"/>
    <w:pPr>
      <w:tabs>
        <w:tab w:val="left" w:pos="440"/>
        <w:tab w:val="right" w:leader="dot" w:pos="8323"/>
      </w:tabs>
      <w:spacing w:after="120"/>
    </w:pPr>
    <w:rPr>
      <w:noProof/>
    </w:rPr>
  </w:style>
  <w:style w:type="paragraph" w:styleId="Index1">
    <w:name w:val="index 1"/>
    <w:basedOn w:val="Normal"/>
    <w:next w:val="Normal"/>
    <w:autoRedefine/>
    <w:uiPriority w:val="99"/>
    <w:semiHidden/>
    <w:unhideWhenUsed/>
    <w:rsid w:val="00F82DD9"/>
    <w:pPr>
      <w:spacing w:after="0"/>
      <w:ind w:left="210" w:hanging="210"/>
    </w:pPr>
  </w:style>
  <w:style w:type="paragraph" w:customStyle="1" w:styleId="Bulletintroduction">
    <w:name w:val="Bullet introduction"/>
    <w:basedOn w:val="Normal"/>
    <w:link w:val="BulletintroductionChar"/>
    <w:qFormat/>
    <w:rsid w:val="006E5BE1"/>
    <w:pPr>
      <w:spacing w:after="60"/>
    </w:pPr>
  </w:style>
  <w:style w:type="character" w:customStyle="1" w:styleId="BulletintroductionChar">
    <w:name w:val="Bullet introduction Char"/>
    <w:basedOn w:val="DefaultParagraphFont"/>
    <w:link w:val="Bulletintroduction"/>
    <w:rsid w:val="006E5BE1"/>
  </w:style>
  <w:style w:type="paragraph" w:styleId="Header">
    <w:name w:val="header"/>
    <w:basedOn w:val="Normal"/>
    <w:link w:val="HeaderChar"/>
    <w:uiPriority w:val="99"/>
    <w:unhideWhenUsed/>
    <w:locked/>
    <w:rsid w:val="00C52F52"/>
    <w:pPr>
      <w:tabs>
        <w:tab w:val="center" w:pos="4513"/>
        <w:tab w:val="right" w:pos="9026"/>
      </w:tabs>
      <w:spacing w:after="0"/>
    </w:pPr>
  </w:style>
  <w:style w:type="character" w:customStyle="1" w:styleId="HeaderChar">
    <w:name w:val="Header Char"/>
    <w:basedOn w:val="DefaultParagraphFont"/>
    <w:link w:val="Header"/>
    <w:uiPriority w:val="99"/>
    <w:rsid w:val="00C52F52"/>
  </w:style>
  <w:style w:type="paragraph" w:styleId="Footer">
    <w:name w:val="footer"/>
    <w:basedOn w:val="Normal"/>
    <w:link w:val="FooterChar"/>
    <w:uiPriority w:val="99"/>
    <w:unhideWhenUsed/>
    <w:rsid w:val="006664A8"/>
    <w:pPr>
      <w:tabs>
        <w:tab w:val="center" w:pos="3752"/>
      </w:tabs>
    </w:pPr>
    <w:rPr>
      <w:sz w:val="18"/>
      <w:szCs w:val="18"/>
    </w:rPr>
  </w:style>
  <w:style w:type="character" w:customStyle="1" w:styleId="FooterChar">
    <w:name w:val="Footer Char"/>
    <w:basedOn w:val="DefaultParagraphFont"/>
    <w:link w:val="Footer"/>
    <w:uiPriority w:val="99"/>
    <w:rsid w:val="006664A8"/>
    <w:rPr>
      <w:sz w:val="18"/>
      <w:szCs w:val="18"/>
    </w:rPr>
  </w:style>
  <w:style w:type="character" w:styleId="Hyperlink">
    <w:name w:val="Hyperlink"/>
    <w:basedOn w:val="DefaultParagraphFont"/>
    <w:uiPriority w:val="99"/>
    <w:unhideWhenUsed/>
    <w:rsid w:val="009D5473"/>
    <w:rPr>
      <w:color w:val="0000FF" w:themeColor="hyperlink"/>
      <w:u w:val="single"/>
    </w:rPr>
  </w:style>
  <w:style w:type="paragraph" w:customStyle="1" w:styleId="Heading1b">
    <w:name w:val="Heading 1b"/>
    <w:basedOn w:val="Heading1"/>
    <w:link w:val="Heading1bChar"/>
    <w:qFormat/>
    <w:rsid w:val="001745C3"/>
  </w:style>
  <w:style w:type="character" w:customStyle="1" w:styleId="Heading1bChar">
    <w:name w:val="Heading 1b Char"/>
    <w:basedOn w:val="Heading1Char"/>
    <w:link w:val="Heading1b"/>
    <w:rsid w:val="001745C3"/>
    <w:rPr>
      <w:rFonts w:eastAsiaTheme="majorEastAsia" w:cstheme="majorBidi"/>
      <w:bCs/>
      <w:noProof/>
      <w:sz w:val="40"/>
      <w:szCs w:val="28"/>
      <w:lang w:eastAsia="en-NZ"/>
    </w:rPr>
  </w:style>
  <w:style w:type="paragraph" w:customStyle="1" w:styleId="Tabletitle1">
    <w:name w:val="Table title 1"/>
    <w:basedOn w:val="Tabletitles-forhiding"/>
    <w:qFormat/>
    <w:rsid w:val="000275D8"/>
    <w:pPr>
      <w:spacing w:after="20"/>
    </w:pPr>
    <w:rPr>
      <w:b/>
    </w:rPr>
  </w:style>
  <w:style w:type="paragraph" w:customStyle="1" w:styleId="Tabletitle2">
    <w:name w:val="Table title 2"/>
    <w:basedOn w:val="Tabletitle1"/>
    <w:qFormat/>
    <w:rsid w:val="000275D8"/>
    <w:rPr>
      <w:b w:val="0"/>
    </w:rPr>
  </w:style>
  <w:style w:type="paragraph" w:customStyle="1" w:styleId="Tabletitle3">
    <w:name w:val="Table title 3"/>
    <w:basedOn w:val="Tabletitle2"/>
    <w:qFormat/>
    <w:rsid w:val="000275D8"/>
    <w:pPr>
      <w:spacing w:after="40"/>
    </w:pPr>
    <w:rPr>
      <w:sz w:val="19"/>
      <w:szCs w:val="19"/>
    </w:rPr>
  </w:style>
  <w:style w:type="paragraph" w:customStyle="1" w:styleId="Numberedlist">
    <w:name w:val="Numbered list"/>
    <w:basedOn w:val="ListParagraph"/>
    <w:link w:val="NumberedlistChar"/>
    <w:qFormat/>
    <w:rsid w:val="00AD0494"/>
    <w:pPr>
      <w:numPr>
        <w:numId w:val="15"/>
      </w:numPr>
      <w:spacing w:after="120"/>
      <w:ind w:left="714" w:hanging="357"/>
    </w:pPr>
  </w:style>
  <w:style w:type="character" w:customStyle="1" w:styleId="NumberedlistChar">
    <w:name w:val="Numbered list Char"/>
    <w:basedOn w:val="ListParagraphChar"/>
    <w:link w:val="Numberedlist"/>
    <w:rsid w:val="00AD0494"/>
    <w:rPr>
      <w:rFonts w:asciiTheme="majorHAnsi" w:eastAsia="Times New Roman" w:hAnsiTheme="majorHAnsi" w:cstheme="majorHAnsi"/>
      <w:color w:val="000000"/>
      <w:sz w:val="22"/>
      <w:szCs w:val="22"/>
    </w:rPr>
  </w:style>
  <w:style w:type="paragraph" w:customStyle="1" w:styleId="Tabtext">
    <w:name w:val="Tab text"/>
    <w:basedOn w:val="Normal"/>
    <w:link w:val="TabtextChar"/>
    <w:qFormat/>
    <w:rsid w:val="00511CDF"/>
    <w:pPr>
      <w:ind w:left="709"/>
    </w:pPr>
  </w:style>
  <w:style w:type="character" w:customStyle="1" w:styleId="TabtextChar">
    <w:name w:val="Tab text Char"/>
    <w:basedOn w:val="DefaultParagraphFont"/>
    <w:link w:val="Tabtext"/>
    <w:rsid w:val="00511CDF"/>
  </w:style>
  <w:style w:type="paragraph" w:styleId="Subtitle">
    <w:name w:val="Subtitle"/>
    <w:basedOn w:val="Normal"/>
    <w:next w:val="Normal"/>
    <w:link w:val="SubtitleChar"/>
    <w:uiPriority w:val="11"/>
    <w:qFormat/>
    <w:rsid w:val="009830A0"/>
    <w:pPr>
      <w:numPr>
        <w:ilvl w:val="1"/>
      </w:numPr>
      <w:spacing w:after="200" w:line="276" w:lineRule="auto"/>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9830A0"/>
    <w:rPr>
      <w:rFonts w:ascii="Cambria" w:eastAsia="Times New Roman" w:hAnsi="Cambria"/>
      <w:i/>
      <w:iCs/>
      <w:color w:val="4F81BD"/>
      <w:spacing w:val="15"/>
      <w:sz w:val="24"/>
      <w:szCs w:val="24"/>
    </w:rPr>
  </w:style>
  <w:style w:type="paragraph" w:styleId="NormalWeb">
    <w:name w:val="Normal (Web)"/>
    <w:basedOn w:val="Normal"/>
    <w:uiPriority w:val="99"/>
    <w:unhideWhenUsed/>
    <w:rsid w:val="009830A0"/>
    <w:pPr>
      <w:spacing w:before="100" w:beforeAutospacing="1" w:after="100" w:afterAutospacing="1"/>
    </w:pPr>
    <w:rPr>
      <w:rFonts w:ascii="Times New Roman" w:hAnsi="Times New Roman"/>
      <w:sz w:val="24"/>
      <w:szCs w:val="24"/>
      <w:lang w:eastAsia="en-NZ"/>
    </w:rPr>
  </w:style>
  <w:style w:type="character" w:styleId="HTMLCite">
    <w:name w:val="HTML Cite"/>
    <w:basedOn w:val="DefaultParagraphFont"/>
    <w:uiPriority w:val="99"/>
    <w:semiHidden/>
    <w:unhideWhenUsed/>
    <w:rsid w:val="009830A0"/>
    <w:rPr>
      <w:i/>
      <w:iCs/>
    </w:rPr>
  </w:style>
  <w:style w:type="paragraph" w:styleId="BodyText">
    <w:name w:val="Body Text"/>
    <w:basedOn w:val="Normal"/>
    <w:link w:val="BodyTextChar0"/>
    <w:uiPriority w:val="99"/>
    <w:semiHidden/>
    <w:unhideWhenUsed/>
    <w:rsid w:val="009830A0"/>
    <w:pPr>
      <w:spacing w:after="120"/>
    </w:pPr>
    <w:rPr>
      <w:rFonts w:ascii="Times New Roman" w:hAnsi="Times New Roman"/>
      <w:sz w:val="24"/>
      <w:szCs w:val="20"/>
      <w:lang w:bidi="he-IL"/>
    </w:rPr>
  </w:style>
  <w:style w:type="character" w:customStyle="1" w:styleId="BodyTextChar0">
    <w:name w:val="Body Text Char"/>
    <w:basedOn w:val="DefaultParagraphFont"/>
    <w:link w:val="BodyText"/>
    <w:uiPriority w:val="99"/>
    <w:semiHidden/>
    <w:rsid w:val="009830A0"/>
    <w:rPr>
      <w:rFonts w:ascii="Times New Roman" w:eastAsia="Times New Roman" w:hAnsi="Times New Roman"/>
      <w:sz w:val="24"/>
      <w:szCs w:val="20"/>
      <w:lang w:bidi="he-IL"/>
    </w:rPr>
  </w:style>
  <w:style w:type="paragraph" w:styleId="Quote">
    <w:name w:val="Quote"/>
    <w:basedOn w:val="Normal"/>
    <w:next w:val="Normal"/>
    <w:link w:val="QuoteChar"/>
    <w:uiPriority w:val="29"/>
    <w:qFormat/>
    <w:locked/>
    <w:rsid w:val="009830A0"/>
    <w:rPr>
      <w:i/>
      <w:iCs/>
      <w:color w:val="000000" w:themeColor="text1"/>
    </w:rPr>
  </w:style>
  <w:style w:type="character" w:customStyle="1" w:styleId="QuoteChar">
    <w:name w:val="Quote Char"/>
    <w:basedOn w:val="DefaultParagraphFont"/>
    <w:link w:val="Quote"/>
    <w:uiPriority w:val="29"/>
    <w:rsid w:val="009830A0"/>
    <w:rPr>
      <w:i/>
      <w:iCs/>
      <w:color w:val="000000" w:themeColor="text1"/>
    </w:rPr>
  </w:style>
  <w:style w:type="paragraph" w:styleId="Title">
    <w:name w:val="Title"/>
    <w:basedOn w:val="Normal"/>
    <w:next w:val="Normal"/>
    <w:link w:val="TitleChar"/>
    <w:uiPriority w:val="10"/>
    <w:qFormat/>
    <w:locked/>
    <w:rsid w:val="009830A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30A0"/>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9830A0"/>
    <w:rPr>
      <w:color w:val="808080"/>
    </w:rPr>
  </w:style>
  <w:style w:type="paragraph" w:styleId="HTMLPreformatted">
    <w:name w:val="HTML Preformatted"/>
    <w:basedOn w:val="Normal"/>
    <w:link w:val="HTMLPreformattedChar"/>
    <w:uiPriority w:val="99"/>
    <w:semiHidden/>
    <w:unhideWhenUsed/>
    <w:rsid w:val="00983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9830A0"/>
    <w:rPr>
      <w:rFonts w:ascii="Courier New" w:eastAsia="Times New Roman" w:hAnsi="Courier New" w:cs="Courier New"/>
      <w:sz w:val="20"/>
      <w:szCs w:val="20"/>
      <w:lang w:eastAsia="en-NZ"/>
    </w:rPr>
  </w:style>
  <w:style w:type="character" w:styleId="Strong">
    <w:name w:val="Strong"/>
    <w:basedOn w:val="DefaultParagraphFont"/>
    <w:uiPriority w:val="22"/>
    <w:qFormat/>
    <w:rsid w:val="009830A0"/>
    <w:rPr>
      <w:b/>
      <w:bCs/>
    </w:rPr>
  </w:style>
  <w:style w:type="paragraph" w:styleId="Revision">
    <w:name w:val="Revision"/>
    <w:hidden/>
    <w:uiPriority w:val="99"/>
    <w:semiHidden/>
    <w:rsid w:val="00597D6F"/>
    <w:rPr>
      <w:rFonts w:ascii="Times New Roman" w:eastAsia="Times New Roman" w:hAnsi="Times New Roman"/>
      <w:sz w:val="24"/>
      <w:szCs w:val="20"/>
      <w:lang w:bidi="he-IL"/>
    </w:rPr>
  </w:style>
  <w:style w:type="paragraph" w:customStyle="1" w:styleId="NZAETitle">
    <w:name w:val="NZAE Title"/>
    <w:basedOn w:val="Normal"/>
    <w:link w:val="NZAETitleChar"/>
    <w:qFormat/>
    <w:rsid w:val="004F1A4C"/>
    <w:pPr>
      <w:spacing w:before="100" w:beforeAutospacing="1" w:after="0"/>
      <w:jc w:val="center"/>
    </w:pPr>
    <w:rPr>
      <w:rFonts w:ascii="Times" w:hAnsi="Times"/>
      <w:b/>
      <w:caps/>
      <w:sz w:val="28"/>
      <w:szCs w:val="20"/>
    </w:rPr>
  </w:style>
  <w:style w:type="paragraph" w:customStyle="1" w:styleId="NZAEAuthors">
    <w:name w:val="NZAE Authors"/>
    <w:basedOn w:val="Normal"/>
    <w:link w:val="NZAEAuthorsChar"/>
    <w:qFormat/>
    <w:rsid w:val="004F1A4C"/>
    <w:pPr>
      <w:spacing w:before="480" w:after="240"/>
      <w:jc w:val="center"/>
    </w:pPr>
    <w:rPr>
      <w:rFonts w:ascii="Times New Roman" w:eastAsia="µ¸¿òÃ¼" w:hAnsi="Times New Roman"/>
      <w:b/>
      <w:bCs/>
      <w:sz w:val="24"/>
      <w:szCs w:val="20"/>
      <w:lang w:val="en-GB"/>
    </w:rPr>
  </w:style>
  <w:style w:type="character" w:customStyle="1" w:styleId="NZAETitleChar">
    <w:name w:val="NZAE Title Char"/>
    <w:basedOn w:val="DefaultParagraphFont"/>
    <w:link w:val="NZAETitle"/>
    <w:rsid w:val="004F1A4C"/>
    <w:rPr>
      <w:rFonts w:ascii="Times" w:eastAsia="Times New Roman" w:hAnsi="Times"/>
      <w:b/>
      <w:caps/>
      <w:sz w:val="28"/>
      <w:szCs w:val="20"/>
    </w:rPr>
  </w:style>
  <w:style w:type="character" w:customStyle="1" w:styleId="NZAEAuthorsChar">
    <w:name w:val="NZAE Authors Char"/>
    <w:basedOn w:val="DefaultParagraphFont"/>
    <w:link w:val="NZAEAuthors"/>
    <w:rsid w:val="004F1A4C"/>
    <w:rPr>
      <w:rFonts w:ascii="Times New Roman" w:eastAsia="µ¸¿òÃ¼" w:hAnsi="Times New Roman"/>
      <w:b/>
      <w:bCs/>
      <w:sz w:val="24"/>
      <w:szCs w:val="20"/>
      <w:lang w:val="en-GB"/>
    </w:rPr>
  </w:style>
  <w:style w:type="paragraph" w:customStyle="1" w:styleId="NZAEAbstractHeader">
    <w:name w:val="NZAE Abstract Header"/>
    <w:basedOn w:val="Normal"/>
    <w:link w:val="NZAEAbstractHeaderChar"/>
    <w:qFormat/>
    <w:rsid w:val="004F1A4C"/>
    <w:pPr>
      <w:spacing w:before="400"/>
      <w:jc w:val="center"/>
    </w:pPr>
    <w:rPr>
      <w:rFonts w:ascii="Times New Roman" w:eastAsia="µ¸¿òÃ¼" w:hAnsi="Times New Roman"/>
      <w:b/>
      <w:sz w:val="24"/>
      <w:szCs w:val="20"/>
      <w:lang w:val="en-GB"/>
    </w:rPr>
  </w:style>
  <w:style w:type="character" w:customStyle="1" w:styleId="NZAEAbstractHeaderChar">
    <w:name w:val="NZAE Abstract Header Char"/>
    <w:basedOn w:val="DefaultParagraphFont"/>
    <w:link w:val="NZAEAbstractHeader"/>
    <w:rsid w:val="004F1A4C"/>
    <w:rPr>
      <w:rFonts w:ascii="Times New Roman" w:eastAsia="µ¸¿òÃ¼" w:hAnsi="Times New Roman"/>
      <w:b/>
      <w:sz w:val="24"/>
      <w:szCs w:val="20"/>
      <w:lang w:val="en-GB"/>
    </w:rPr>
  </w:style>
  <w:style w:type="paragraph" w:customStyle="1" w:styleId="NZAEKeywords">
    <w:name w:val="NZAE Keywords"/>
    <w:basedOn w:val="Normal"/>
    <w:link w:val="NZAEKeywordsChar"/>
    <w:qFormat/>
    <w:rsid w:val="004F1A4C"/>
    <w:pPr>
      <w:spacing w:before="240" w:after="240"/>
    </w:pPr>
    <w:rPr>
      <w:rFonts w:ascii="Times New Roman" w:eastAsia="µ¸¿òÃ¼" w:hAnsi="Times New Roman"/>
      <w:sz w:val="20"/>
      <w:szCs w:val="20"/>
    </w:rPr>
  </w:style>
  <w:style w:type="character" w:customStyle="1" w:styleId="NZAEKeywordsChar">
    <w:name w:val="NZAE Keywords Char"/>
    <w:basedOn w:val="DefaultParagraphFont"/>
    <w:link w:val="NZAEKeywords"/>
    <w:rsid w:val="004F1A4C"/>
    <w:rPr>
      <w:rFonts w:ascii="Times New Roman" w:eastAsia="µ¸¿òÃ¼" w:hAnsi="Times New Roman"/>
      <w:sz w:val="20"/>
      <w:szCs w:val="20"/>
    </w:rPr>
  </w:style>
  <w:style w:type="paragraph" w:customStyle="1" w:styleId="NZAEAuthorInformation">
    <w:name w:val="NZAE Author Information"/>
    <w:basedOn w:val="Normal"/>
    <w:link w:val="NZAEAuthorInformationChar"/>
    <w:qFormat/>
    <w:rsid w:val="004F1A4C"/>
    <w:pPr>
      <w:spacing w:after="0"/>
      <w:jc w:val="center"/>
    </w:pPr>
    <w:rPr>
      <w:rFonts w:ascii="Times New Roman" w:hAnsi="Times New Roman"/>
      <w:i/>
      <w:sz w:val="24"/>
      <w:szCs w:val="20"/>
      <w:lang w:val="en-GB"/>
    </w:rPr>
  </w:style>
  <w:style w:type="character" w:customStyle="1" w:styleId="NZAEAuthorInformationChar">
    <w:name w:val="NZAE Author Information Char"/>
    <w:basedOn w:val="DefaultParagraphFont"/>
    <w:link w:val="NZAEAuthorInformation"/>
    <w:rsid w:val="004F1A4C"/>
    <w:rPr>
      <w:rFonts w:ascii="Times New Roman" w:eastAsia="Times New Roman" w:hAnsi="Times New Roman"/>
      <w:i/>
      <w:sz w:val="24"/>
      <w:szCs w:val="20"/>
      <w:lang w:val="en-GB"/>
    </w:rPr>
  </w:style>
  <w:style w:type="paragraph" w:customStyle="1" w:styleId="NZAEHeading1">
    <w:name w:val="NZAE Heading 1"/>
    <w:basedOn w:val="Normal"/>
    <w:link w:val="NZAEHeading1Char"/>
    <w:qFormat/>
    <w:rsid w:val="004F1A4C"/>
    <w:pPr>
      <w:spacing w:before="240" w:after="120"/>
    </w:pPr>
    <w:rPr>
      <w:rFonts w:ascii="Times New Roman" w:eastAsia="µ¸¿òÃ¼" w:hAnsi="Times New Roman"/>
      <w:b/>
      <w:sz w:val="24"/>
      <w:szCs w:val="20"/>
      <w:lang w:val="en-GB"/>
    </w:rPr>
  </w:style>
  <w:style w:type="character" w:customStyle="1" w:styleId="NZAEHeading1Char">
    <w:name w:val="NZAE Heading 1 Char"/>
    <w:basedOn w:val="DefaultParagraphFont"/>
    <w:link w:val="NZAEHeading1"/>
    <w:rsid w:val="004F1A4C"/>
    <w:rPr>
      <w:rFonts w:ascii="Times New Roman" w:eastAsia="µ¸¿òÃ¼" w:hAnsi="Times New Roman"/>
      <w:b/>
      <w:sz w:val="24"/>
      <w:szCs w:val="20"/>
      <w:lang w:val="en-GB"/>
    </w:rPr>
  </w:style>
  <w:style w:type="paragraph" w:customStyle="1" w:styleId="Statsbulletindent">
    <w:name w:val="Stats bullet + indent"/>
    <w:basedOn w:val="Normal"/>
    <w:link w:val="StatsbulletindentChar"/>
    <w:rsid w:val="004F1A4C"/>
    <w:pPr>
      <w:numPr>
        <w:numId w:val="16"/>
      </w:numPr>
      <w:spacing w:after="100"/>
      <w:ind w:left="1077" w:hanging="357"/>
    </w:pPr>
    <w:rPr>
      <w:rFonts w:ascii="STATSsans Light" w:eastAsia="Calibri" w:hAnsi="STATSsans Light"/>
      <w:bCs/>
      <w:sz w:val="20"/>
      <w:szCs w:val="20"/>
      <w:lang w:val="en-GB"/>
    </w:rPr>
  </w:style>
  <w:style w:type="character" w:customStyle="1" w:styleId="StatsbulletindentChar">
    <w:name w:val="Stats bullet + indent Char"/>
    <w:basedOn w:val="DefaultParagraphFont"/>
    <w:link w:val="Statsbulletindent"/>
    <w:rsid w:val="004F1A4C"/>
    <w:rPr>
      <w:rFonts w:ascii="STATSsans Light" w:eastAsia="Calibri" w:hAnsi="STATSsans Light" w:cstheme="majorHAnsi"/>
      <w:bCs/>
      <w:color w:val="000000"/>
      <w:sz w:val="20"/>
      <w:szCs w:val="20"/>
      <w:lang w:val="en-GB"/>
    </w:rPr>
  </w:style>
  <w:style w:type="paragraph" w:customStyle="1" w:styleId="Statsbodytext">
    <w:name w:val="Stats body text"/>
    <w:basedOn w:val="BodyText"/>
    <w:link w:val="StatsbodytextChar"/>
    <w:autoRedefine/>
    <w:rsid w:val="004F1A4C"/>
    <w:pPr>
      <w:spacing w:before="120"/>
      <w:jc w:val="both"/>
    </w:pPr>
    <w:rPr>
      <w:rFonts w:eastAsia="Calibri"/>
      <w:bCs/>
      <w:sz w:val="20"/>
      <w:lang w:val="en-GB" w:bidi="ar-SA"/>
    </w:rPr>
  </w:style>
  <w:style w:type="character" w:customStyle="1" w:styleId="StatsbodytextChar">
    <w:name w:val="Stats body text Char"/>
    <w:basedOn w:val="DefaultParagraphFont"/>
    <w:link w:val="Statsbodytext"/>
    <w:rsid w:val="004F1A4C"/>
    <w:rPr>
      <w:rFonts w:ascii="Times New Roman" w:eastAsia="Calibri" w:hAnsi="Times New Roman"/>
      <w:bCs/>
      <w:sz w:val="20"/>
      <w:szCs w:val="20"/>
      <w:lang w:val="en-GB"/>
    </w:rPr>
  </w:style>
  <w:style w:type="paragraph" w:customStyle="1" w:styleId="Author">
    <w:name w:val="Author"/>
    <w:basedOn w:val="Normal"/>
    <w:link w:val="AuthorChar"/>
    <w:autoRedefine/>
    <w:rsid w:val="004F1A4C"/>
    <w:pPr>
      <w:tabs>
        <w:tab w:val="left" w:pos="1361"/>
        <w:tab w:val="left" w:pos="1701"/>
        <w:tab w:val="left" w:pos="2041"/>
      </w:tabs>
      <w:spacing w:after="120"/>
      <w:jc w:val="center"/>
    </w:pPr>
    <w:rPr>
      <w:rFonts w:ascii="Times New Roman" w:hAnsi="Times New Roman"/>
      <w:bCs/>
      <w:kern w:val="28"/>
      <w:sz w:val="32"/>
      <w:szCs w:val="32"/>
      <w:lang w:val="en-GB" w:bidi="he-IL"/>
    </w:rPr>
  </w:style>
  <w:style w:type="character" w:customStyle="1" w:styleId="AuthorChar">
    <w:name w:val="Author Char"/>
    <w:basedOn w:val="BodyTextChar0"/>
    <w:link w:val="Author"/>
    <w:rsid w:val="004F1A4C"/>
    <w:rPr>
      <w:rFonts w:ascii="Times New Roman" w:eastAsia="Times New Roman" w:hAnsi="Times New Roman"/>
      <w:bCs/>
      <w:kern w:val="28"/>
      <w:sz w:val="32"/>
      <w:szCs w:val="32"/>
      <w:lang w:val="en-GB" w:bidi="he-IL"/>
    </w:rPr>
  </w:style>
  <w:style w:type="paragraph" w:customStyle="1" w:styleId="Num-DocParagraph">
    <w:name w:val="Num-Doc Paragraph"/>
    <w:basedOn w:val="BodyText"/>
    <w:rsid w:val="004F1A4C"/>
    <w:pPr>
      <w:tabs>
        <w:tab w:val="left" w:pos="1361"/>
        <w:tab w:val="left" w:pos="1701"/>
        <w:tab w:val="left" w:pos="2041"/>
      </w:tabs>
    </w:pPr>
    <w:rPr>
      <w:rFonts w:ascii="Arial Mäori" w:hAnsi="Arial Mäori"/>
      <w:sz w:val="21"/>
      <w:szCs w:val="22"/>
      <w:lang w:val="en-US" w:bidi="ar-SA"/>
    </w:rPr>
  </w:style>
  <w:style w:type="paragraph" w:customStyle="1" w:styleId="Default">
    <w:name w:val="Default"/>
    <w:rsid w:val="004F1A4C"/>
    <w:pPr>
      <w:autoSpaceDE w:val="0"/>
      <w:autoSpaceDN w:val="0"/>
      <w:adjustRightInd w:val="0"/>
    </w:pPr>
    <w:rPr>
      <w:rFonts w:cs="Arial Mäori"/>
      <w:color w:val="000000"/>
      <w:sz w:val="24"/>
      <w:szCs w:val="24"/>
    </w:rPr>
  </w:style>
  <w:style w:type="paragraph" w:styleId="Bibliography">
    <w:name w:val="Bibliography"/>
    <w:basedOn w:val="Normal"/>
    <w:next w:val="Normal"/>
    <w:uiPriority w:val="37"/>
    <w:semiHidden/>
    <w:unhideWhenUsed/>
    <w:rsid w:val="00D57805"/>
  </w:style>
  <w:style w:type="paragraph" w:styleId="BlockText">
    <w:name w:val="Block Text"/>
    <w:basedOn w:val="Normal"/>
    <w:uiPriority w:val="99"/>
    <w:semiHidden/>
    <w:unhideWhenUsed/>
    <w:rsid w:val="00D578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D57805"/>
    <w:pPr>
      <w:spacing w:after="120" w:line="480" w:lineRule="auto"/>
    </w:pPr>
  </w:style>
  <w:style w:type="character" w:customStyle="1" w:styleId="BodyText2Char">
    <w:name w:val="Body Text 2 Char"/>
    <w:basedOn w:val="DefaultParagraphFont"/>
    <w:link w:val="BodyText2"/>
    <w:uiPriority w:val="99"/>
    <w:semiHidden/>
    <w:rsid w:val="00D57805"/>
  </w:style>
  <w:style w:type="paragraph" w:styleId="BodyText3">
    <w:name w:val="Body Text 3"/>
    <w:basedOn w:val="Normal"/>
    <w:link w:val="BodyText3Char"/>
    <w:uiPriority w:val="99"/>
    <w:semiHidden/>
    <w:unhideWhenUsed/>
    <w:rsid w:val="00D57805"/>
    <w:pPr>
      <w:spacing w:after="120"/>
    </w:pPr>
    <w:rPr>
      <w:sz w:val="16"/>
      <w:szCs w:val="16"/>
    </w:rPr>
  </w:style>
  <w:style w:type="character" w:customStyle="1" w:styleId="BodyText3Char">
    <w:name w:val="Body Text 3 Char"/>
    <w:basedOn w:val="DefaultParagraphFont"/>
    <w:link w:val="BodyText3"/>
    <w:uiPriority w:val="99"/>
    <w:semiHidden/>
    <w:rsid w:val="00D57805"/>
    <w:rPr>
      <w:sz w:val="16"/>
      <w:szCs w:val="16"/>
    </w:rPr>
  </w:style>
  <w:style w:type="paragraph" w:styleId="BodyTextFirstIndent">
    <w:name w:val="Body Text First Indent"/>
    <w:basedOn w:val="BodyText"/>
    <w:link w:val="BodyTextFirstIndentChar"/>
    <w:uiPriority w:val="99"/>
    <w:semiHidden/>
    <w:unhideWhenUsed/>
    <w:rsid w:val="00D57805"/>
    <w:pPr>
      <w:spacing w:after="210"/>
      <w:ind w:firstLine="360"/>
    </w:pPr>
    <w:rPr>
      <w:rFonts w:ascii="Arial Mäori" w:eastAsiaTheme="minorHAnsi" w:hAnsi="Arial Mäori"/>
      <w:sz w:val="21"/>
      <w:szCs w:val="21"/>
      <w:lang w:bidi="ar-SA"/>
    </w:rPr>
  </w:style>
  <w:style w:type="character" w:customStyle="1" w:styleId="BodyTextFirstIndentChar">
    <w:name w:val="Body Text First Indent Char"/>
    <w:basedOn w:val="BodyTextChar0"/>
    <w:link w:val="BodyTextFirstIndent"/>
    <w:uiPriority w:val="99"/>
    <w:semiHidden/>
    <w:rsid w:val="00D57805"/>
    <w:rPr>
      <w:rFonts w:ascii="Times New Roman" w:eastAsia="Times New Roman" w:hAnsi="Times New Roman"/>
      <w:sz w:val="24"/>
      <w:szCs w:val="20"/>
      <w:lang w:bidi="he-IL"/>
    </w:rPr>
  </w:style>
  <w:style w:type="paragraph" w:styleId="BodyTextIndent">
    <w:name w:val="Body Text Indent"/>
    <w:basedOn w:val="Normal"/>
    <w:link w:val="BodyTextIndentChar"/>
    <w:uiPriority w:val="99"/>
    <w:semiHidden/>
    <w:unhideWhenUsed/>
    <w:rsid w:val="00D57805"/>
    <w:pPr>
      <w:spacing w:after="120"/>
      <w:ind w:left="283"/>
    </w:pPr>
  </w:style>
  <w:style w:type="character" w:customStyle="1" w:styleId="BodyTextIndentChar">
    <w:name w:val="Body Text Indent Char"/>
    <w:basedOn w:val="DefaultParagraphFont"/>
    <w:link w:val="BodyTextIndent"/>
    <w:uiPriority w:val="99"/>
    <w:semiHidden/>
    <w:rsid w:val="00D57805"/>
  </w:style>
  <w:style w:type="paragraph" w:styleId="BodyTextFirstIndent2">
    <w:name w:val="Body Text First Indent 2"/>
    <w:basedOn w:val="BodyTextIndent"/>
    <w:link w:val="BodyTextFirstIndent2Char"/>
    <w:uiPriority w:val="99"/>
    <w:semiHidden/>
    <w:unhideWhenUsed/>
    <w:rsid w:val="00D57805"/>
    <w:pPr>
      <w:spacing w:after="210"/>
      <w:ind w:left="360" w:firstLine="360"/>
    </w:pPr>
  </w:style>
  <w:style w:type="character" w:customStyle="1" w:styleId="BodyTextFirstIndent2Char">
    <w:name w:val="Body Text First Indent 2 Char"/>
    <w:basedOn w:val="BodyTextIndentChar"/>
    <w:link w:val="BodyTextFirstIndent2"/>
    <w:uiPriority w:val="99"/>
    <w:semiHidden/>
    <w:rsid w:val="00D57805"/>
  </w:style>
  <w:style w:type="paragraph" w:styleId="BodyTextIndent2">
    <w:name w:val="Body Text Indent 2"/>
    <w:basedOn w:val="Normal"/>
    <w:link w:val="BodyTextIndent2Char"/>
    <w:uiPriority w:val="99"/>
    <w:semiHidden/>
    <w:unhideWhenUsed/>
    <w:rsid w:val="00D57805"/>
    <w:pPr>
      <w:spacing w:after="120" w:line="480" w:lineRule="auto"/>
      <w:ind w:left="283"/>
    </w:pPr>
  </w:style>
  <w:style w:type="character" w:customStyle="1" w:styleId="BodyTextIndent2Char">
    <w:name w:val="Body Text Indent 2 Char"/>
    <w:basedOn w:val="DefaultParagraphFont"/>
    <w:link w:val="BodyTextIndent2"/>
    <w:uiPriority w:val="99"/>
    <w:semiHidden/>
    <w:rsid w:val="00D57805"/>
  </w:style>
  <w:style w:type="paragraph" w:styleId="BodyTextIndent3">
    <w:name w:val="Body Text Indent 3"/>
    <w:basedOn w:val="Normal"/>
    <w:link w:val="BodyTextIndent3Char"/>
    <w:uiPriority w:val="99"/>
    <w:semiHidden/>
    <w:unhideWhenUsed/>
    <w:rsid w:val="00D578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7805"/>
    <w:rPr>
      <w:sz w:val="16"/>
      <w:szCs w:val="16"/>
    </w:rPr>
  </w:style>
  <w:style w:type="paragraph" w:styleId="Date">
    <w:name w:val="Date"/>
    <w:basedOn w:val="Normal"/>
    <w:next w:val="Normal"/>
    <w:link w:val="DateChar"/>
    <w:uiPriority w:val="99"/>
    <w:semiHidden/>
    <w:unhideWhenUsed/>
    <w:rsid w:val="00D57805"/>
  </w:style>
  <w:style w:type="character" w:customStyle="1" w:styleId="DateChar">
    <w:name w:val="Date Char"/>
    <w:basedOn w:val="DefaultParagraphFont"/>
    <w:link w:val="Date"/>
    <w:uiPriority w:val="99"/>
    <w:semiHidden/>
    <w:rsid w:val="00D57805"/>
  </w:style>
  <w:style w:type="paragraph" w:styleId="E-mailSignature">
    <w:name w:val="E-mail Signature"/>
    <w:basedOn w:val="Normal"/>
    <w:link w:val="E-mailSignatureChar"/>
    <w:uiPriority w:val="99"/>
    <w:semiHidden/>
    <w:unhideWhenUsed/>
    <w:rsid w:val="00D57805"/>
    <w:pPr>
      <w:spacing w:after="0"/>
    </w:pPr>
  </w:style>
  <w:style w:type="character" w:customStyle="1" w:styleId="E-mailSignatureChar">
    <w:name w:val="E-mail Signature Char"/>
    <w:basedOn w:val="DefaultParagraphFont"/>
    <w:link w:val="E-mailSignature"/>
    <w:uiPriority w:val="99"/>
    <w:semiHidden/>
    <w:rsid w:val="00D57805"/>
  </w:style>
  <w:style w:type="paragraph" w:styleId="EndnoteText">
    <w:name w:val="endnote text"/>
    <w:basedOn w:val="Normal"/>
    <w:link w:val="EndnoteTextChar"/>
    <w:uiPriority w:val="99"/>
    <w:semiHidden/>
    <w:unhideWhenUsed/>
    <w:rsid w:val="00D57805"/>
    <w:pPr>
      <w:spacing w:after="0"/>
    </w:pPr>
    <w:rPr>
      <w:sz w:val="20"/>
      <w:szCs w:val="20"/>
    </w:rPr>
  </w:style>
  <w:style w:type="character" w:customStyle="1" w:styleId="EndnoteTextChar">
    <w:name w:val="Endnote Text Char"/>
    <w:basedOn w:val="DefaultParagraphFont"/>
    <w:link w:val="EndnoteText"/>
    <w:uiPriority w:val="99"/>
    <w:semiHidden/>
    <w:rsid w:val="00D57805"/>
    <w:rPr>
      <w:sz w:val="20"/>
      <w:szCs w:val="20"/>
    </w:rPr>
  </w:style>
  <w:style w:type="paragraph" w:styleId="EnvelopeAddress">
    <w:name w:val="envelope address"/>
    <w:basedOn w:val="Normal"/>
    <w:uiPriority w:val="99"/>
    <w:semiHidden/>
    <w:unhideWhenUsed/>
    <w:rsid w:val="00D57805"/>
    <w:pPr>
      <w:framePr w:w="7920" w:h="1980" w:hRule="exact" w:hSpace="180" w:wrap="auto" w:hAnchor="page" w:xAlign="center" w:yAlign="bottom"/>
      <w:spacing w:after="0"/>
      <w:ind w:left="2880"/>
    </w:pPr>
    <w:rPr>
      <w:rFonts w:eastAsiaTheme="majorEastAsia" w:cstheme="majorBidi"/>
      <w:sz w:val="24"/>
      <w:szCs w:val="24"/>
    </w:rPr>
  </w:style>
  <w:style w:type="paragraph" w:styleId="EnvelopeReturn">
    <w:name w:val="envelope return"/>
    <w:basedOn w:val="Normal"/>
    <w:uiPriority w:val="99"/>
    <w:semiHidden/>
    <w:unhideWhenUsed/>
    <w:rsid w:val="00D57805"/>
    <w:pPr>
      <w:spacing w:after="0"/>
    </w:pPr>
    <w:rPr>
      <w:rFonts w:eastAsiaTheme="majorEastAsia" w:cstheme="majorBidi"/>
      <w:sz w:val="20"/>
      <w:szCs w:val="20"/>
    </w:rPr>
  </w:style>
  <w:style w:type="character" w:customStyle="1" w:styleId="Heading6Char">
    <w:name w:val="Heading 6 Char"/>
    <w:basedOn w:val="DefaultParagraphFont"/>
    <w:link w:val="Heading6"/>
    <w:uiPriority w:val="9"/>
    <w:semiHidden/>
    <w:rsid w:val="00D5780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578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578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5780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57805"/>
    <w:pPr>
      <w:spacing w:after="0"/>
    </w:pPr>
    <w:rPr>
      <w:i/>
      <w:iCs/>
    </w:rPr>
  </w:style>
  <w:style w:type="character" w:customStyle="1" w:styleId="HTMLAddressChar">
    <w:name w:val="HTML Address Char"/>
    <w:basedOn w:val="DefaultParagraphFont"/>
    <w:link w:val="HTMLAddress"/>
    <w:uiPriority w:val="99"/>
    <w:semiHidden/>
    <w:rsid w:val="00D57805"/>
    <w:rPr>
      <w:i/>
      <w:iCs/>
    </w:rPr>
  </w:style>
  <w:style w:type="paragraph" w:styleId="Index2">
    <w:name w:val="index 2"/>
    <w:basedOn w:val="Normal"/>
    <w:next w:val="Normal"/>
    <w:autoRedefine/>
    <w:uiPriority w:val="99"/>
    <w:semiHidden/>
    <w:unhideWhenUsed/>
    <w:rsid w:val="00D57805"/>
    <w:pPr>
      <w:spacing w:after="0"/>
      <w:ind w:left="420" w:hanging="210"/>
    </w:pPr>
  </w:style>
  <w:style w:type="paragraph" w:styleId="Index3">
    <w:name w:val="index 3"/>
    <w:basedOn w:val="Normal"/>
    <w:next w:val="Normal"/>
    <w:autoRedefine/>
    <w:uiPriority w:val="99"/>
    <w:semiHidden/>
    <w:unhideWhenUsed/>
    <w:rsid w:val="00D57805"/>
    <w:pPr>
      <w:spacing w:after="0"/>
      <w:ind w:left="630" w:hanging="210"/>
    </w:pPr>
  </w:style>
  <w:style w:type="paragraph" w:styleId="Index4">
    <w:name w:val="index 4"/>
    <w:basedOn w:val="Normal"/>
    <w:next w:val="Normal"/>
    <w:autoRedefine/>
    <w:uiPriority w:val="99"/>
    <w:semiHidden/>
    <w:unhideWhenUsed/>
    <w:rsid w:val="00D57805"/>
    <w:pPr>
      <w:spacing w:after="0"/>
      <w:ind w:left="840" w:hanging="210"/>
    </w:pPr>
  </w:style>
  <w:style w:type="paragraph" w:styleId="Index5">
    <w:name w:val="index 5"/>
    <w:basedOn w:val="Normal"/>
    <w:next w:val="Normal"/>
    <w:autoRedefine/>
    <w:uiPriority w:val="99"/>
    <w:semiHidden/>
    <w:unhideWhenUsed/>
    <w:rsid w:val="00D57805"/>
    <w:pPr>
      <w:spacing w:after="0"/>
      <w:ind w:left="1050" w:hanging="210"/>
    </w:pPr>
  </w:style>
  <w:style w:type="paragraph" w:styleId="Index6">
    <w:name w:val="index 6"/>
    <w:basedOn w:val="Normal"/>
    <w:next w:val="Normal"/>
    <w:autoRedefine/>
    <w:uiPriority w:val="99"/>
    <w:semiHidden/>
    <w:unhideWhenUsed/>
    <w:rsid w:val="00D57805"/>
    <w:pPr>
      <w:spacing w:after="0"/>
      <w:ind w:left="1260" w:hanging="210"/>
    </w:pPr>
  </w:style>
  <w:style w:type="paragraph" w:styleId="Index7">
    <w:name w:val="index 7"/>
    <w:basedOn w:val="Normal"/>
    <w:next w:val="Normal"/>
    <w:autoRedefine/>
    <w:uiPriority w:val="99"/>
    <w:semiHidden/>
    <w:unhideWhenUsed/>
    <w:rsid w:val="00D57805"/>
    <w:pPr>
      <w:spacing w:after="0"/>
      <w:ind w:left="1470" w:hanging="210"/>
    </w:pPr>
  </w:style>
  <w:style w:type="paragraph" w:styleId="Index8">
    <w:name w:val="index 8"/>
    <w:basedOn w:val="Normal"/>
    <w:next w:val="Normal"/>
    <w:autoRedefine/>
    <w:uiPriority w:val="99"/>
    <w:semiHidden/>
    <w:unhideWhenUsed/>
    <w:rsid w:val="00D57805"/>
    <w:pPr>
      <w:spacing w:after="0"/>
      <w:ind w:left="1680" w:hanging="210"/>
    </w:pPr>
  </w:style>
  <w:style w:type="paragraph" w:styleId="Index9">
    <w:name w:val="index 9"/>
    <w:basedOn w:val="Normal"/>
    <w:next w:val="Normal"/>
    <w:autoRedefine/>
    <w:uiPriority w:val="99"/>
    <w:semiHidden/>
    <w:unhideWhenUsed/>
    <w:rsid w:val="00D57805"/>
    <w:pPr>
      <w:spacing w:after="0"/>
      <w:ind w:left="1890" w:hanging="210"/>
    </w:pPr>
  </w:style>
  <w:style w:type="paragraph" w:styleId="IndexHeading">
    <w:name w:val="index heading"/>
    <w:basedOn w:val="Normal"/>
    <w:next w:val="Index1"/>
    <w:uiPriority w:val="99"/>
    <w:semiHidden/>
    <w:unhideWhenUsed/>
    <w:rsid w:val="00D57805"/>
    <w:rPr>
      <w:rFonts w:eastAsiaTheme="majorEastAsia" w:cstheme="majorBidi"/>
      <w:b/>
      <w:bCs/>
    </w:rPr>
  </w:style>
  <w:style w:type="paragraph" w:styleId="IntenseQuote">
    <w:name w:val="Intense Quote"/>
    <w:basedOn w:val="Normal"/>
    <w:next w:val="Normal"/>
    <w:link w:val="IntenseQuoteChar"/>
    <w:uiPriority w:val="30"/>
    <w:semiHidden/>
    <w:qFormat/>
    <w:rsid w:val="00D578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D57805"/>
    <w:rPr>
      <w:b/>
      <w:bCs/>
      <w:i/>
      <w:iCs/>
      <w:color w:val="4F81BD" w:themeColor="accent1"/>
    </w:rPr>
  </w:style>
  <w:style w:type="paragraph" w:styleId="List">
    <w:name w:val="List"/>
    <w:basedOn w:val="Normal"/>
    <w:uiPriority w:val="99"/>
    <w:semiHidden/>
    <w:unhideWhenUsed/>
    <w:rsid w:val="00D57805"/>
    <w:pPr>
      <w:ind w:left="283" w:hanging="283"/>
      <w:contextualSpacing/>
    </w:pPr>
  </w:style>
  <w:style w:type="paragraph" w:styleId="List2">
    <w:name w:val="List 2"/>
    <w:basedOn w:val="Normal"/>
    <w:uiPriority w:val="99"/>
    <w:semiHidden/>
    <w:unhideWhenUsed/>
    <w:rsid w:val="00D57805"/>
    <w:pPr>
      <w:ind w:left="566" w:hanging="283"/>
      <w:contextualSpacing/>
    </w:pPr>
  </w:style>
  <w:style w:type="paragraph" w:styleId="List3">
    <w:name w:val="List 3"/>
    <w:basedOn w:val="Normal"/>
    <w:uiPriority w:val="99"/>
    <w:semiHidden/>
    <w:unhideWhenUsed/>
    <w:rsid w:val="00D57805"/>
    <w:pPr>
      <w:ind w:left="849" w:hanging="283"/>
      <w:contextualSpacing/>
    </w:pPr>
  </w:style>
  <w:style w:type="paragraph" w:styleId="List4">
    <w:name w:val="List 4"/>
    <w:basedOn w:val="Normal"/>
    <w:uiPriority w:val="99"/>
    <w:semiHidden/>
    <w:unhideWhenUsed/>
    <w:rsid w:val="00D57805"/>
    <w:pPr>
      <w:ind w:left="1132" w:hanging="283"/>
      <w:contextualSpacing/>
    </w:pPr>
  </w:style>
  <w:style w:type="paragraph" w:styleId="List5">
    <w:name w:val="List 5"/>
    <w:basedOn w:val="Normal"/>
    <w:uiPriority w:val="99"/>
    <w:semiHidden/>
    <w:unhideWhenUsed/>
    <w:rsid w:val="00D57805"/>
    <w:pPr>
      <w:ind w:left="1415" w:hanging="283"/>
      <w:contextualSpacing/>
    </w:pPr>
  </w:style>
  <w:style w:type="paragraph" w:styleId="ListBullet">
    <w:name w:val="List Bullet"/>
    <w:basedOn w:val="Normal"/>
    <w:uiPriority w:val="99"/>
    <w:semiHidden/>
    <w:unhideWhenUsed/>
    <w:rsid w:val="00D57805"/>
    <w:pPr>
      <w:numPr>
        <w:numId w:val="2"/>
      </w:numPr>
      <w:contextualSpacing/>
    </w:pPr>
  </w:style>
  <w:style w:type="paragraph" w:styleId="ListBullet2">
    <w:name w:val="List Bullet 2"/>
    <w:basedOn w:val="Normal"/>
    <w:uiPriority w:val="99"/>
    <w:semiHidden/>
    <w:unhideWhenUsed/>
    <w:rsid w:val="00D57805"/>
    <w:pPr>
      <w:numPr>
        <w:numId w:val="3"/>
      </w:numPr>
      <w:contextualSpacing/>
    </w:pPr>
  </w:style>
  <w:style w:type="paragraph" w:styleId="ListBullet3">
    <w:name w:val="List Bullet 3"/>
    <w:basedOn w:val="Normal"/>
    <w:uiPriority w:val="99"/>
    <w:semiHidden/>
    <w:unhideWhenUsed/>
    <w:rsid w:val="00D57805"/>
    <w:pPr>
      <w:numPr>
        <w:numId w:val="4"/>
      </w:numPr>
      <w:contextualSpacing/>
    </w:pPr>
  </w:style>
  <w:style w:type="paragraph" w:styleId="ListBullet4">
    <w:name w:val="List Bullet 4"/>
    <w:basedOn w:val="Normal"/>
    <w:uiPriority w:val="99"/>
    <w:semiHidden/>
    <w:unhideWhenUsed/>
    <w:rsid w:val="00D57805"/>
    <w:pPr>
      <w:numPr>
        <w:numId w:val="5"/>
      </w:numPr>
      <w:contextualSpacing/>
    </w:pPr>
  </w:style>
  <w:style w:type="paragraph" w:styleId="ListBullet5">
    <w:name w:val="List Bullet 5"/>
    <w:basedOn w:val="Normal"/>
    <w:uiPriority w:val="99"/>
    <w:semiHidden/>
    <w:unhideWhenUsed/>
    <w:rsid w:val="00D57805"/>
    <w:pPr>
      <w:numPr>
        <w:numId w:val="6"/>
      </w:numPr>
      <w:contextualSpacing/>
    </w:pPr>
  </w:style>
  <w:style w:type="paragraph" w:styleId="ListContinue">
    <w:name w:val="List Continue"/>
    <w:basedOn w:val="Normal"/>
    <w:uiPriority w:val="99"/>
    <w:semiHidden/>
    <w:unhideWhenUsed/>
    <w:rsid w:val="00D57805"/>
    <w:pPr>
      <w:spacing w:after="120"/>
      <w:ind w:left="283"/>
      <w:contextualSpacing/>
    </w:pPr>
  </w:style>
  <w:style w:type="paragraph" w:styleId="ListContinue2">
    <w:name w:val="List Continue 2"/>
    <w:basedOn w:val="Normal"/>
    <w:uiPriority w:val="99"/>
    <w:semiHidden/>
    <w:unhideWhenUsed/>
    <w:rsid w:val="00D57805"/>
    <w:pPr>
      <w:spacing w:after="120"/>
      <w:ind w:left="566"/>
      <w:contextualSpacing/>
    </w:pPr>
  </w:style>
  <w:style w:type="paragraph" w:styleId="ListContinue3">
    <w:name w:val="List Continue 3"/>
    <w:basedOn w:val="Normal"/>
    <w:uiPriority w:val="99"/>
    <w:semiHidden/>
    <w:unhideWhenUsed/>
    <w:rsid w:val="00D57805"/>
    <w:pPr>
      <w:spacing w:after="120"/>
      <w:ind w:left="849"/>
      <w:contextualSpacing/>
    </w:pPr>
  </w:style>
  <w:style w:type="paragraph" w:styleId="ListContinue4">
    <w:name w:val="List Continue 4"/>
    <w:basedOn w:val="Normal"/>
    <w:uiPriority w:val="99"/>
    <w:semiHidden/>
    <w:unhideWhenUsed/>
    <w:rsid w:val="00D57805"/>
    <w:pPr>
      <w:spacing w:after="120"/>
      <w:ind w:left="1132"/>
      <w:contextualSpacing/>
    </w:pPr>
  </w:style>
  <w:style w:type="paragraph" w:styleId="ListContinue5">
    <w:name w:val="List Continue 5"/>
    <w:basedOn w:val="Normal"/>
    <w:uiPriority w:val="99"/>
    <w:semiHidden/>
    <w:unhideWhenUsed/>
    <w:rsid w:val="00D57805"/>
    <w:pPr>
      <w:spacing w:after="120"/>
      <w:ind w:left="1415"/>
      <w:contextualSpacing/>
    </w:pPr>
  </w:style>
  <w:style w:type="paragraph" w:styleId="ListNumber">
    <w:name w:val="List Number"/>
    <w:basedOn w:val="Normal"/>
    <w:uiPriority w:val="99"/>
    <w:semiHidden/>
    <w:unhideWhenUsed/>
    <w:rsid w:val="00D57805"/>
    <w:pPr>
      <w:numPr>
        <w:numId w:val="7"/>
      </w:numPr>
      <w:contextualSpacing/>
    </w:pPr>
  </w:style>
  <w:style w:type="paragraph" w:styleId="ListNumber2">
    <w:name w:val="List Number 2"/>
    <w:basedOn w:val="Normal"/>
    <w:uiPriority w:val="99"/>
    <w:semiHidden/>
    <w:unhideWhenUsed/>
    <w:rsid w:val="00D57805"/>
    <w:pPr>
      <w:numPr>
        <w:numId w:val="8"/>
      </w:numPr>
      <w:contextualSpacing/>
    </w:pPr>
  </w:style>
  <w:style w:type="paragraph" w:styleId="ListNumber3">
    <w:name w:val="List Number 3"/>
    <w:basedOn w:val="Normal"/>
    <w:uiPriority w:val="99"/>
    <w:semiHidden/>
    <w:unhideWhenUsed/>
    <w:rsid w:val="00D57805"/>
    <w:pPr>
      <w:numPr>
        <w:numId w:val="9"/>
      </w:numPr>
      <w:contextualSpacing/>
    </w:pPr>
  </w:style>
  <w:style w:type="paragraph" w:styleId="ListNumber4">
    <w:name w:val="List Number 4"/>
    <w:basedOn w:val="Normal"/>
    <w:uiPriority w:val="99"/>
    <w:semiHidden/>
    <w:unhideWhenUsed/>
    <w:rsid w:val="00D57805"/>
    <w:pPr>
      <w:numPr>
        <w:numId w:val="10"/>
      </w:numPr>
      <w:contextualSpacing/>
    </w:pPr>
  </w:style>
  <w:style w:type="paragraph" w:styleId="ListNumber5">
    <w:name w:val="List Number 5"/>
    <w:basedOn w:val="Normal"/>
    <w:uiPriority w:val="99"/>
    <w:semiHidden/>
    <w:unhideWhenUsed/>
    <w:rsid w:val="00D57805"/>
    <w:pPr>
      <w:numPr>
        <w:numId w:val="11"/>
      </w:numPr>
      <w:contextualSpacing/>
    </w:pPr>
  </w:style>
  <w:style w:type="paragraph" w:styleId="MacroText">
    <w:name w:val="macro"/>
    <w:link w:val="MacroTextChar"/>
    <w:uiPriority w:val="99"/>
    <w:semiHidden/>
    <w:unhideWhenUsed/>
    <w:rsid w:val="00D5780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D57805"/>
    <w:rPr>
      <w:rFonts w:ascii="Consolas" w:hAnsi="Consolas"/>
      <w:sz w:val="20"/>
      <w:szCs w:val="20"/>
    </w:rPr>
  </w:style>
  <w:style w:type="paragraph" w:styleId="MessageHeader">
    <w:name w:val="Message Header"/>
    <w:basedOn w:val="Normal"/>
    <w:link w:val="MessageHeaderChar"/>
    <w:uiPriority w:val="99"/>
    <w:semiHidden/>
    <w:unhideWhenUsed/>
    <w:rsid w:val="00D5780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D57805"/>
    <w:rPr>
      <w:rFonts w:asciiTheme="majorHAnsi" w:eastAsiaTheme="majorEastAsia" w:hAnsiTheme="majorHAnsi" w:cstheme="majorBidi"/>
      <w:sz w:val="24"/>
      <w:szCs w:val="24"/>
      <w:shd w:val="pct20" w:color="auto" w:fill="auto"/>
    </w:rPr>
  </w:style>
  <w:style w:type="paragraph" w:styleId="NoSpacing">
    <w:name w:val="No Spacing"/>
    <w:uiPriority w:val="1"/>
    <w:qFormat/>
    <w:rsid w:val="00D57805"/>
  </w:style>
  <w:style w:type="paragraph" w:styleId="NormalIndent">
    <w:name w:val="Normal Indent"/>
    <w:basedOn w:val="Normal"/>
    <w:uiPriority w:val="99"/>
    <w:semiHidden/>
    <w:unhideWhenUsed/>
    <w:rsid w:val="00D57805"/>
    <w:pPr>
      <w:ind w:left="720"/>
    </w:pPr>
  </w:style>
  <w:style w:type="paragraph" w:styleId="NoteHeading">
    <w:name w:val="Note Heading"/>
    <w:basedOn w:val="Normal"/>
    <w:next w:val="Normal"/>
    <w:link w:val="NoteHeadingChar"/>
    <w:uiPriority w:val="99"/>
    <w:semiHidden/>
    <w:unhideWhenUsed/>
    <w:rsid w:val="00D57805"/>
    <w:pPr>
      <w:spacing w:after="0"/>
    </w:pPr>
  </w:style>
  <w:style w:type="character" w:customStyle="1" w:styleId="NoteHeadingChar">
    <w:name w:val="Note Heading Char"/>
    <w:basedOn w:val="DefaultParagraphFont"/>
    <w:link w:val="NoteHeading"/>
    <w:uiPriority w:val="99"/>
    <w:semiHidden/>
    <w:rsid w:val="00D57805"/>
  </w:style>
  <w:style w:type="paragraph" w:styleId="PlainText">
    <w:name w:val="Plain Text"/>
    <w:basedOn w:val="Normal"/>
    <w:link w:val="PlainTextChar"/>
    <w:uiPriority w:val="99"/>
    <w:semiHidden/>
    <w:unhideWhenUsed/>
    <w:rsid w:val="00D57805"/>
    <w:pPr>
      <w:spacing w:after="0"/>
    </w:pPr>
    <w:rPr>
      <w:rFonts w:ascii="Consolas" w:hAnsi="Consolas"/>
    </w:rPr>
  </w:style>
  <w:style w:type="character" w:customStyle="1" w:styleId="PlainTextChar">
    <w:name w:val="Plain Text Char"/>
    <w:basedOn w:val="DefaultParagraphFont"/>
    <w:link w:val="PlainText"/>
    <w:uiPriority w:val="99"/>
    <w:semiHidden/>
    <w:rsid w:val="00D57805"/>
    <w:rPr>
      <w:rFonts w:ascii="Consolas" w:hAnsi="Consolas"/>
    </w:rPr>
  </w:style>
  <w:style w:type="paragraph" w:styleId="Salutation">
    <w:name w:val="Salutation"/>
    <w:basedOn w:val="Normal"/>
    <w:next w:val="Normal"/>
    <w:link w:val="SalutationChar"/>
    <w:uiPriority w:val="99"/>
    <w:semiHidden/>
    <w:unhideWhenUsed/>
    <w:rsid w:val="00D57805"/>
  </w:style>
  <w:style w:type="character" w:customStyle="1" w:styleId="SalutationChar">
    <w:name w:val="Salutation Char"/>
    <w:basedOn w:val="DefaultParagraphFont"/>
    <w:link w:val="Salutation"/>
    <w:uiPriority w:val="99"/>
    <w:semiHidden/>
    <w:rsid w:val="00D57805"/>
  </w:style>
  <w:style w:type="paragraph" w:styleId="Signature">
    <w:name w:val="Signature"/>
    <w:basedOn w:val="Normal"/>
    <w:link w:val="SignatureChar"/>
    <w:uiPriority w:val="99"/>
    <w:semiHidden/>
    <w:unhideWhenUsed/>
    <w:rsid w:val="00D57805"/>
    <w:pPr>
      <w:spacing w:after="0"/>
      <w:ind w:left="4252"/>
    </w:pPr>
  </w:style>
  <w:style w:type="character" w:customStyle="1" w:styleId="SignatureChar">
    <w:name w:val="Signature Char"/>
    <w:basedOn w:val="DefaultParagraphFont"/>
    <w:link w:val="Signature"/>
    <w:uiPriority w:val="99"/>
    <w:semiHidden/>
    <w:rsid w:val="00D57805"/>
  </w:style>
  <w:style w:type="paragraph" w:styleId="TableofAuthorities">
    <w:name w:val="table of authorities"/>
    <w:basedOn w:val="Normal"/>
    <w:next w:val="Normal"/>
    <w:uiPriority w:val="99"/>
    <w:semiHidden/>
    <w:unhideWhenUsed/>
    <w:rsid w:val="00D57805"/>
    <w:pPr>
      <w:spacing w:after="0"/>
      <w:ind w:left="210" w:hanging="210"/>
    </w:pPr>
  </w:style>
  <w:style w:type="paragraph" w:styleId="TOAHeading">
    <w:name w:val="toa heading"/>
    <w:basedOn w:val="Normal"/>
    <w:next w:val="Normal"/>
    <w:uiPriority w:val="99"/>
    <w:semiHidden/>
    <w:unhideWhenUsed/>
    <w:rsid w:val="00D57805"/>
    <w:pPr>
      <w:spacing w:before="120"/>
    </w:pPr>
    <w:rPr>
      <w:rFonts w:eastAsiaTheme="majorEastAsia" w:cstheme="majorBidi"/>
      <w:b/>
      <w:bCs/>
      <w:sz w:val="24"/>
      <w:szCs w:val="24"/>
    </w:rPr>
  </w:style>
  <w:style w:type="paragraph" w:styleId="TOC4">
    <w:name w:val="toc 4"/>
    <w:basedOn w:val="Normal"/>
    <w:next w:val="Normal"/>
    <w:autoRedefine/>
    <w:uiPriority w:val="39"/>
    <w:unhideWhenUsed/>
    <w:rsid w:val="00D57805"/>
    <w:pPr>
      <w:spacing w:after="0"/>
      <w:ind w:left="420"/>
    </w:pPr>
    <w:rPr>
      <w:rFonts w:asciiTheme="minorHAnsi" w:hAnsiTheme="minorHAnsi" w:cstheme="minorHAnsi"/>
      <w:sz w:val="20"/>
      <w:szCs w:val="20"/>
    </w:rPr>
  </w:style>
  <w:style w:type="paragraph" w:styleId="TOC5">
    <w:name w:val="toc 5"/>
    <w:basedOn w:val="Normal"/>
    <w:next w:val="Normal"/>
    <w:autoRedefine/>
    <w:uiPriority w:val="39"/>
    <w:unhideWhenUsed/>
    <w:rsid w:val="00D57805"/>
    <w:pPr>
      <w:spacing w:after="0"/>
      <w:ind w:left="630"/>
    </w:pPr>
    <w:rPr>
      <w:rFonts w:asciiTheme="minorHAnsi" w:hAnsiTheme="minorHAnsi" w:cstheme="minorHAnsi"/>
      <w:sz w:val="20"/>
      <w:szCs w:val="20"/>
    </w:rPr>
  </w:style>
  <w:style w:type="paragraph" w:styleId="TOC6">
    <w:name w:val="toc 6"/>
    <w:basedOn w:val="Normal"/>
    <w:next w:val="Normal"/>
    <w:autoRedefine/>
    <w:uiPriority w:val="39"/>
    <w:unhideWhenUsed/>
    <w:rsid w:val="00D57805"/>
    <w:pPr>
      <w:spacing w:after="0"/>
      <w:ind w:left="840"/>
    </w:pPr>
    <w:rPr>
      <w:rFonts w:asciiTheme="minorHAnsi" w:hAnsiTheme="minorHAnsi" w:cstheme="minorHAnsi"/>
      <w:sz w:val="20"/>
      <w:szCs w:val="20"/>
    </w:rPr>
  </w:style>
  <w:style w:type="paragraph" w:styleId="TOC7">
    <w:name w:val="toc 7"/>
    <w:basedOn w:val="Normal"/>
    <w:next w:val="Normal"/>
    <w:autoRedefine/>
    <w:uiPriority w:val="39"/>
    <w:unhideWhenUsed/>
    <w:rsid w:val="00D57805"/>
    <w:pPr>
      <w:spacing w:after="0"/>
      <w:ind w:left="1050"/>
    </w:pPr>
    <w:rPr>
      <w:rFonts w:asciiTheme="minorHAnsi" w:hAnsiTheme="minorHAnsi" w:cstheme="minorHAnsi"/>
      <w:sz w:val="20"/>
      <w:szCs w:val="20"/>
    </w:rPr>
  </w:style>
  <w:style w:type="paragraph" w:styleId="TOC8">
    <w:name w:val="toc 8"/>
    <w:basedOn w:val="Normal"/>
    <w:next w:val="Normal"/>
    <w:autoRedefine/>
    <w:uiPriority w:val="39"/>
    <w:unhideWhenUsed/>
    <w:rsid w:val="00D57805"/>
    <w:pPr>
      <w:spacing w:after="0"/>
      <w:ind w:left="1260"/>
    </w:pPr>
    <w:rPr>
      <w:rFonts w:asciiTheme="minorHAnsi" w:hAnsiTheme="minorHAnsi" w:cstheme="minorHAnsi"/>
      <w:sz w:val="20"/>
      <w:szCs w:val="20"/>
    </w:rPr>
  </w:style>
  <w:style w:type="paragraph" w:styleId="TOC9">
    <w:name w:val="toc 9"/>
    <w:basedOn w:val="Normal"/>
    <w:next w:val="Normal"/>
    <w:autoRedefine/>
    <w:uiPriority w:val="39"/>
    <w:unhideWhenUsed/>
    <w:rsid w:val="00D57805"/>
    <w:pPr>
      <w:spacing w:after="0"/>
      <w:ind w:left="1470"/>
    </w:pPr>
    <w:rPr>
      <w:rFonts w:asciiTheme="minorHAnsi" w:hAnsiTheme="minorHAnsi" w:cstheme="minorHAnsi"/>
      <w:sz w:val="20"/>
      <w:szCs w:val="20"/>
    </w:rPr>
  </w:style>
  <w:style w:type="paragraph" w:customStyle="1" w:styleId="FootnoteText1">
    <w:name w:val="Footnote Text1"/>
    <w:basedOn w:val="Normal"/>
    <w:qFormat/>
    <w:rsid w:val="00810DE6"/>
    <w:pPr>
      <w:spacing w:after="0"/>
    </w:pPr>
    <w:rPr>
      <w:sz w:val="18"/>
    </w:rPr>
  </w:style>
  <w:style w:type="table" w:customStyle="1" w:styleId="PlainTable31">
    <w:name w:val="Plain Table 31"/>
    <w:basedOn w:val="TableNormal"/>
    <w:uiPriority w:val="43"/>
    <w:rsid w:val="00FC32AD"/>
    <w:rPr>
      <w:rFonts w:asciiTheme="minorHAnsi" w:hAnsiTheme="minorHAnsi" w:cstheme="minorBidi"/>
      <w:sz w:val="22"/>
      <w:szCs w:val="22"/>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B7B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640E15"/>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DA1BEB"/>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0B5E1B"/>
    <w:rPr>
      <w:rFonts w:eastAsia="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D170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scriptionclass1">
    <w:name w:val="descriptionclass1"/>
    <w:basedOn w:val="DefaultParagraphFont"/>
    <w:rsid w:val="006E339D"/>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6459">
      <w:bodyDiv w:val="1"/>
      <w:marLeft w:val="0"/>
      <w:marRight w:val="0"/>
      <w:marTop w:val="0"/>
      <w:marBottom w:val="0"/>
      <w:divBdr>
        <w:top w:val="none" w:sz="0" w:space="0" w:color="auto"/>
        <w:left w:val="none" w:sz="0" w:space="0" w:color="auto"/>
        <w:bottom w:val="none" w:sz="0" w:space="0" w:color="auto"/>
        <w:right w:val="none" w:sz="0" w:space="0" w:color="auto"/>
      </w:divBdr>
    </w:div>
    <w:div w:id="31538048">
      <w:bodyDiv w:val="1"/>
      <w:marLeft w:val="0"/>
      <w:marRight w:val="0"/>
      <w:marTop w:val="0"/>
      <w:marBottom w:val="0"/>
      <w:divBdr>
        <w:top w:val="none" w:sz="0" w:space="0" w:color="auto"/>
        <w:left w:val="none" w:sz="0" w:space="0" w:color="auto"/>
        <w:bottom w:val="none" w:sz="0" w:space="0" w:color="auto"/>
        <w:right w:val="none" w:sz="0" w:space="0" w:color="auto"/>
      </w:divBdr>
    </w:div>
    <w:div w:id="43721507">
      <w:bodyDiv w:val="1"/>
      <w:marLeft w:val="0"/>
      <w:marRight w:val="0"/>
      <w:marTop w:val="0"/>
      <w:marBottom w:val="0"/>
      <w:divBdr>
        <w:top w:val="none" w:sz="0" w:space="0" w:color="auto"/>
        <w:left w:val="none" w:sz="0" w:space="0" w:color="auto"/>
        <w:bottom w:val="none" w:sz="0" w:space="0" w:color="auto"/>
        <w:right w:val="none" w:sz="0" w:space="0" w:color="auto"/>
      </w:divBdr>
    </w:div>
    <w:div w:id="45418638">
      <w:bodyDiv w:val="1"/>
      <w:marLeft w:val="0"/>
      <w:marRight w:val="0"/>
      <w:marTop w:val="0"/>
      <w:marBottom w:val="0"/>
      <w:divBdr>
        <w:top w:val="none" w:sz="0" w:space="0" w:color="auto"/>
        <w:left w:val="none" w:sz="0" w:space="0" w:color="auto"/>
        <w:bottom w:val="none" w:sz="0" w:space="0" w:color="auto"/>
        <w:right w:val="none" w:sz="0" w:space="0" w:color="auto"/>
      </w:divBdr>
    </w:div>
    <w:div w:id="62797581">
      <w:bodyDiv w:val="1"/>
      <w:marLeft w:val="0"/>
      <w:marRight w:val="0"/>
      <w:marTop w:val="0"/>
      <w:marBottom w:val="0"/>
      <w:divBdr>
        <w:top w:val="none" w:sz="0" w:space="0" w:color="auto"/>
        <w:left w:val="none" w:sz="0" w:space="0" w:color="auto"/>
        <w:bottom w:val="none" w:sz="0" w:space="0" w:color="auto"/>
        <w:right w:val="none" w:sz="0" w:space="0" w:color="auto"/>
      </w:divBdr>
    </w:div>
    <w:div w:id="75983065">
      <w:bodyDiv w:val="1"/>
      <w:marLeft w:val="0"/>
      <w:marRight w:val="0"/>
      <w:marTop w:val="0"/>
      <w:marBottom w:val="0"/>
      <w:divBdr>
        <w:top w:val="none" w:sz="0" w:space="0" w:color="auto"/>
        <w:left w:val="none" w:sz="0" w:space="0" w:color="auto"/>
        <w:bottom w:val="none" w:sz="0" w:space="0" w:color="auto"/>
        <w:right w:val="none" w:sz="0" w:space="0" w:color="auto"/>
      </w:divBdr>
    </w:div>
    <w:div w:id="84690336">
      <w:bodyDiv w:val="1"/>
      <w:marLeft w:val="0"/>
      <w:marRight w:val="0"/>
      <w:marTop w:val="0"/>
      <w:marBottom w:val="0"/>
      <w:divBdr>
        <w:top w:val="none" w:sz="0" w:space="0" w:color="auto"/>
        <w:left w:val="none" w:sz="0" w:space="0" w:color="auto"/>
        <w:bottom w:val="none" w:sz="0" w:space="0" w:color="auto"/>
        <w:right w:val="none" w:sz="0" w:space="0" w:color="auto"/>
      </w:divBdr>
    </w:div>
    <w:div w:id="104229955">
      <w:bodyDiv w:val="1"/>
      <w:marLeft w:val="0"/>
      <w:marRight w:val="0"/>
      <w:marTop w:val="0"/>
      <w:marBottom w:val="0"/>
      <w:divBdr>
        <w:top w:val="none" w:sz="0" w:space="0" w:color="auto"/>
        <w:left w:val="none" w:sz="0" w:space="0" w:color="auto"/>
        <w:bottom w:val="none" w:sz="0" w:space="0" w:color="auto"/>
        <w:right w:val="none" w:sz="0" w:space="0" w:color="auto"/>
      </w:divBdr>
    </w:div>
    <w:div w:id="143204882">
      <w:bodyDiv w:val="1"/>
      <w:marLeft w:val="0"/>
      <w:marRight w:val="0"/>
      <w:marTop w:val="0"/>
      <w:marBottom w:val="0"/>
      <w:divBdr>
        <w:top w:val="none" w:sz="0" w:space="0" w:color="auto"/>
        <w:left w:val="none" w:sz="0" w:space="0" w:color="auto"/>
        <w:bottom w:val="none" w:sz="0" w:space="0" w:color="auto"/>
        <w:right w:val="none" w:sz="0" w:space="0" w:color="auto"/>
      </w:divBdr>
    </w:div>
    <w:div w:id="157383302">
      <w:bodyDiv w:val="1"/>
      <w:marLeft w:val="0"/>
      <w:marRight w:val="0"/>
      <w:marTop w:val="0"/>
      <w:marBottom w:val="0"/>
      <w:divBdr>
        <w:top w:val="none" w:sz="0" w:space="0" w:color="auto"/>
        <w:left w:val="none" w:sz="0" w:space="0" w:color="auto"/>
        <w:bottom w:val="none" w:sz="0" w:space="0" w:color="auto"/>
        <w:right w:val="none" w:sz="0" w:space="0" w:color="auto"/>
      </w:divBdr>
    </w:div>
    <w:div w:id="164634027">
      <w:bodyDiv w:val="1"/>
      <w:marLeft w:val="0"/>
      <w:marRight w:val="0"/>
      <w:marTop w:val="0"/>
      <w:marBottom w:val="0"/>
      <w:divBdr>
        <w:top w:val="none" w:sz="0" w:space="0" w:color="auto"/>
        <w:left w:val="none" w:sz="0" w:space="0" w:color="auto"/>
        <w:bottom w:val="none" w:sz="0" w:space="0" w:color="auto"/>
        <w:right w:val="none" w:sz="0" w:space="0" w:color="auto"/>
      </w:divBdr>
    </w:div>
    <w:div w:id="167717245">
      <w:bodyDiv w:val="1"/>
      <w:marLeft w:val="0"/>
      <w:marRight w:val="0"/>
      <w:marTop w:val="0"/>
      <w:marBottom w:val="0"/>
      <w:divBdr>
        <w:top w:val="none" w:sz="0" w:space="0" w:color="auto"/>
        <w:left w:val="none" w:sz="0" w:space="0" w:color="auto"/>
        <w:bottom w:val="none" w:sz="0" w:space="0" w:color="auto"/>
        <w:right w:val="none" w:sz="0" w:space="0" w:color="auto"/>
      </w:divBdr>
    </w:div>
    <w:div w:id="171720595">
      <w:bodyDiv w:val="1"/>
      <w:marLeft w:val="0"/>
      <w:marRight w:val="0"/>
      <w:marTop w:val="0"/>
      <w:marBottom w:val="0"/>
      <w:divBdr>
        <w:top w:val="none" w:sz="0" w:space="0" w:color="auto"/>
        <w:left w:val="none" w:sz="0" w:space="0" w:color="auto"/>
        <w:bottom w:val="none" w:sz="0" w:space="0" w:color="auto"/>
        <w:right w:val="none" w:sz="0" w:space="0" w:color="auto"/>
      </w:divBdr>
    </w:div>
    <w:div w:id="257912821">
      <w:bodyDiv w:val="1"/>
      <w:marLeft w:val="0"/>
      <w:marRight w:val="0"/>
      <w:marTop w:val="0"/>
      <w:marBottom w:val="0"/>
      <w:divBdr>
        <w:top w:val="none" w:sz="0" w:space="0" w:color="auto"/>
        <w:left w:val="none" w:sz="0" w:space="0" w:color="auto"/>
        <w:bottom w:val="none" w:sz="0" w:space="0" w:color="auto"/>
        <w:right w:val="none" w:sz="0" w:space="0" w:color="auto"/>
      </w:divBdr>
    </w:div>
    <w:div w:id="279606119">
      <w:bodyDiv w:val="1"/>
      <w:marLeft w:val="0"/>
      <w:marRight w:val="0"/>
      <w:marTop w:val="0"/>
      <w:marBottom w:val="0"/>
      <w:divBdr>
        <w:top w:val="none" w:sz="0" w:space="0" w:color="auto"/>
        <w:left w:val="none" w:sz="0" w:space="0" w:color="auto"/>
        <w:bottom w:val="none" w:sz="0" w:space="0" w:color="auto"/>
        <w:right w:val="none" w:sz="0" w:space="0" w:color="auto"/>
      </w:divBdr>
    </w:div>
    <w:div w:id="312879453">
      <w:bodyDiv w:val="1"/>
      <w:marLeft w:val="0"/>
      <w:marRight w:val="0"/>
      <w:marTop w:val="0"/>
      <w:marBottom w:val="0"/>
      <w:divBdr>
        <w:top w:val="none" w:sz="0" w:space="0" w:color="auto"/>
        <w:left w:val="none" w:sz="0" w:space="0" w:color="auto"/>
        <w:bottom w:val="none" w:sz="0" w:space="0" w:color="auto"/>
        <w:right w:val="none" w:sz="0" w:space="0" w:color="auto"/>
      </w:divBdr>
    </w:div>
    <w:div w:id="317810998">
      <w:bodyDiv w:val="1"/>
      <w:marLeft w:val="0"/>
      <w:marRight w:val="0"/>
      <w:marTop w:val="0"/>
      <w:marBottom w:val="0"/>
      <w:divBdr>
        <w:top w:val="none" w:sz="0" w:space="0" w:color="auto"/>
        <w:left w:val="none" w:sz="0" w:space="0" w:color="auto"/>
        <w:bottom w:val="none" w:sz="0" w:space="0" w:color="auto"/>
        <w:right w:val="none" w:sz="0" w:space="0" w:color="auto"/>
      </w:divBdr>
    </w:div>
    <w:div w:id="377047128">
      <w:bodyDiv w:val="1"/>
      <w:marLeft w:val="0"/>
      <w:marRight w:val="0"/>
      <w:marTop w:val="0"/>
      <w:marBottom w:val="0"/>
      <w:divBdr>
        <w:top w:val="none" w:sz="0" w:space="0" w:color="auto"/>
        <w:left w:val="none" w:sz="0" w:space="0" w:color="auto"/>
        <w:bottom w:val="none" w:sz="0" w:space="0" w:color="auto"/>
        <w:right w:val="none" w:sz="0" w:space="0" w:color="auto"/>
      </w:divBdr>
    </w:div>
    <w:div w:id="398287166">
      <w:bodyDiv w:val="1"/>
      <w:marLeft w:val="0"/>
      <w:marRight w:val="0"/>
      <w:marTop w:val="0"/>
      <w:marBottom w:val="0"/>
      <w:divBdr>
        <w:top w:val="none" w:sz="0" w:space="0" w:color="auto"/>
        <w:left w:val="none" w:sz="0" w:space="0" w:color="auto"/>
        <w:bottom w:val="none" w:sz="0" w:space="0" w:color="auto"/>
        <w:right w:val="none" w:sz="0" w:space="0" w:color="auto"/>
      </w:divBdr>
    </w:div>
    <w:div w:id="428087683">
      <w:bodyDiv w:val="1"/>
      <w:marLeft w:val="0"/>
      <w:marRight w:val="0"/>
      <w:marTop w:val="0"/>
      <w:marBottom w:val="0"/>
      <w:divBdr>
        <w:top w:val="none" w:sz="0" w:space="0" w:color="auto"/>
        <w:left w:val="none" w:sz="0" w:space="0" w:color="auto"/>
        <w:bottom w:val="none" w:sz="0" w:space="0" w:color="auto"/>
        <w:right w:val="none" w:sz="0" w:space="0" w:color="auto"/>
      </w:divBdr>
    </w:div>
    <w:div w:id="428933472">
      <w:bodyDiv w:val="1"/>
      <w:marLeft w:val="0"/>
      <w:marRight w:val="0"/>
      <w:marTop w:val="0"/>
      <w:marBottom w:val="0"/>
      <w:divBdr>
        <w:top w:val="none" w:sz="0" w:space="0" w:color="auto"/>
        <w:left w:val="none" w:sz="0" w:space="0" w:color="auto"/>
        <w:bottom w:val="none" w:sz="0" w:space="0" w:color="auto"/>
        <w:right w:val="none" w:sz="0" w:space="0" w:color="auto"/>
      </w:divBdr>
    </w:div>
    <w:div w:id="457604451">
      <w:bodyDiv w:val="1"/>
      <w:marLeft w:val="0"/>
      <w:marRight w:val="0"/>
      <w:marTop w:val="0"/>
      <w:marBottom w:val="0"/>
      <w:divBdr>
        <w:top w:val="none" w:sz="0" w:space="0" w:color="auto"/>
        <w:left w:val="none" w:sz="0" w:space="0" w:color="auto"/>
        <w:bottom w:val="none" w:sz="0" w:space="0" w:color="auto"/>
        <w:right w:val="none" w:sz="0" w:space="0" w:color="auto"/>
      </w:divBdr>
    </w:div>
    <w:div w:id="491145870">
      <w:bodyDiv w:val="1"/>
      <w:marLeft w:val="0"/>
      <w:marRight w:val="0"/>
      <w:marTop w:val="0"/>
      <w:marBottom w:val="0"/>
      <w:divBdr>
        <w:top w:val="none" w:sz="0" w:space="0" w:color="auto"/>
        <w:left w:val="none" w:sz="0" w:space="0" w:color="auto"/>
        <w:bottom w:val="none" w:sz="0" w:space="0" w:color="auto"/>
        <w:right w:val="none" w:sz="0" w:space="0" w:color="auto"/>
      </w:divBdr>
    </w:div>
    <w:div w:id="510337277">
      <w:bodyDiv w:val="1"/>
      <w:marLeft w:val="0"/>
      <w:marRight w:val="0"/>
      <w:marTop w:val="0"/>
      <w:marBottom w:val="0"/>
      <w:divBdr>
        <w:top w:val="none" w:sz="0" w:space="0" w:color="auto"/>
        <w:left w:val="none" w:sz="0" w:space="0" w:color="auto"/>
        <w:bottom w:val="none" w:sz="0" w:space="0" w:color="auto"/>
        <w:right w:val="none" w:sz="0" w:space="0" w:color="auto"/>
      </w:divBdr>
    </w:div>
    <w:div w:id="521667396">
      <w:bodyDiv w:val="1"/>
      <w:marLeft w:val="0"/>
      <w:marRight w:val="0"/>
      <w:marTop w:val="0"/>
      <w:marBottom w:val="0"/>
      <w:divBdr>
        <w:top w:val="none" w:sz="0" w:space="0" w:color="auto"/>
        <w:left w:val="none" w:sz="0" w:space="0" w:color="auto"/>
        <w:bottom w:val="none" w:sz="0" w:space="0" w:color="auto"/>
        <w:right w:val="none" w:sz="0" w:space="0" w:color="auto"/>
      </w:divBdr>
    </w:div>
    <w:div w:id="611205348">
      <w:bodyDiv w:val="1"/>
      <w:marLeft w:val="0"/>
      <w:marRight w:val="0"/>
      <w:marTop w:val="0"/>
      <w:marBottom w:val="0"/>
      <w:divBdr>
        <w:top w:val="none" w:sz="0" w:space="0" w:color="auto"/>
        <w:left w:val="none" w:sz="0" w:space="0" w:color="auto"/>
        <w:bottom w:val="none" w:sz="0" w:space="0" w:color="auto"/>
        <w:right w:val="none" w:sz="0" w:space="0" w:color="auto"/>
      </w:divBdr>
    </w:div>
    <w:div w:id="613637890">
      <w:bodyDiv w:val="1"/>
      <w:marLeft w:val="0"/>
      <w:marRight w:val="0"/>
      <w:marTop w:val="0"/>
      <w:marBottom w:val="0"/>
      <w:divBdr>
        <w:top w:val="none" w:sz="0" w:space="0" w:color="auto"/>
        <w:left w:val="none" w:sz="0" w:space="0" w:color="auto"/>
        <w:bottom w:val="none" w:sz="0" w:space="0" w:color="auto"/>
        <w:right w:val="none" w:sz="0" w:space="0" w:color="auto"/>
      </w:divBdr>
    </w:div>
    <w:div w:id="672688585">
      <w:bodyDiv w:val="1"/>
      <w:marLeft w:val="0"/>
      <w:marRight w:val="0"/>
      <w:marTop w:val="0"/>
      <w:marBottom w:val="0"/>
      <w:divBdr>
        <w:top w:val="none" w:sz="0" w:space="0" w:color="auto"/>
        <w:left w:val="none" w:sz="0" w:space="0" w:color="auto"/>
        <w:bottom w:val="none" w:sz="0" w:space="0" w:color="auto"/>
        <w:right w:val="none" w:sz="0" w:space="0" w:color="auto"/>
      </w:divBdr>
    </w:div>
    <w:div w:id="715739666">
      <w:bodyDiv w:val="1"/>
      <w:marLeft w:val="0"/>
      <w:marRight w:val="0"/>
      <w:marTop w:val="0"/>
      <w:marBottom w:val="0"/>
      <w:divBdr>
        <w:top w:val="none" w:sz="0" w:space="0" w:color="auto"/>
        <w:left w:val="none" w:sz="0" w:space="0" w:color="auto"/>
        <w:bottom w:val="none" w:sz="0" w:space="0" w:color="auto"/>
        <w:right w:val="none" w:sz="0" w:space="0" w:color="auto"/>
      </w:divBdr>
    </w:div>
    <w:div w:id="782964605">
      <w:bodyDiv w:val="1"/>
      <w:marLeft w:val="0"/>
      <w:marRight w:val="0"/>
      <w:marTop w:val="0"/>
      <w:marBottom w:val="0"/>
      <w:divBdr>
        <w:top w:val="none" w:sz="0" w:space="0" w:color="auto"/>
        <w:left w:val="none" w:sz="0" w:space="0" w:color="auto"/>
        <w:bottom w:val="none" w:sz="0" w:space="0" w:color="auto"/>
        <w:right w:val="none" w:sz="0" w:space="0" w:color="auto"/>
      </w:divBdr>
    </w:div>
    <w:div w:id="815530132">
      <w:bodyDiv w:val="1"/>
      <w:marLeft w:val="0"/>
      <w:marRight w:val="0"/>
      <w:marTop w:val="0"/>
      <w:marBottom w:val="0"/>
      <w:divBdr>
        <w:top w:val="none" w:sz="0" w:space="0" w:color="auto"/>
        <w:left w:val="none" w:sz="0" w:space="0" w:color="auto"/>
        <w:bottom w:val="none" w:sz="0" w:space="0" w:color="auto"/>
        <w:right w:val="none" w:sz="0" w:space="0" w:color="auto"/>
      </w:divBdr>
    </w:div>
    <w:div w:id="863861790">
      <w:bodyDiv w:val="1"/>
      <w:marLeft w:val="0"/>
      <w:marRight w:val="0"/>
      <w:marTop w:val="0"/>
      <w:marBottom w:val="0"/>
      <w:divBdr>
        <w:top w:val="none" w:sz="0" w:space="0" w:color="auto"/>
        <w:left w:val="none" w:sz="0" w:space="0" w:color="auto"/>
        <w:bottom w:val="none" w:sz="0" w:space="0" w:color="auto"/>
        <w:right w:val="none" w:sz="0" w:space="0" w:color="auto"/>
      </w:divBdr>
    </w:div>
    <w:div w:id="884607024">
      <w:bodyDiv w:val="1"/>
      <w:marLeft w:val="0"/>
      <w:marRight w:val="0"/>
      <w:marTop w:val="0"/>
      <w:marBottom w:val="0"/>
      <w:divBdr>
        <w:top w:val="none" w:sz="0" w:space="0" w:color="auto"/>
        <w:left w:val="none" w:sz="0" w:space="0" w:color="auto"/>
        <w:bottom w:val="none" w:sz="0" w:space="0" w:color="auto"/>
        <w:right w:val="none" w:sz="0" w:space="0" w:color="auto"/>
      </w:divBdr>
    </w:div>
    <w:div w:id="925769431">
      <w:bodyDiv w:val="1"/>
      <w:marLeft w:val="0"/>
      <w:marRight w:val="0"/>
      <w:marTop w:val="0"/>
      <w:marBottom w:val="0"/>
      <w:divBdr>
        <w:top w:val="none" w:sz="0" w:space="0" w:color="auto"/>
        <w:left w:val="none" w:sz="0" w:space="0" w:color="auto"/>
        <w:bottom w:val="none" w:sz="0" w:space="0" w:color="auto"/>
        <w:right w:val="none" w:sz="0" w:space="0" w:color="auto"/>
      </w:divBdr>
    </w:div>
    <w:div w:id="1016424979">
      <w:bodyDiv w:val="1"/>
      <w:marLeft w:val="0"/>
      <w:marRight w:val="0"/>
      <w:marTop w:val="0"/>
      <w:marBottom w:val="0"/>
      <w:divBdr>
        <w:top w:val="none" w:sz="0" w:space="0" w:color="auto"/>
        <w:left w:val="none" w:sz="0" w:space="0" w:color="auto"/>
        <w:bottom w:val="none" w:sz="0" w:space="0" w:color="auto"/>
        <w:right w:val="none" w:sz="0" w:space="0" w:color="auto"/>
      </w:divBdr>
    </w:div>
    <w:div w:id="1021977532">
      <w:bodyDiv w:val="1"/>
      <w:marLeft w:val="0"/>
      <w:marRight w:val="0"/>
      <w:marTop w:val="0"/>
      <w:marBottom w:val="0"/>
      <w:divBdr>
        <w:top w:val="none" w:sz="0" w:space="0" w:color="auto"/>
        <w:left w:val="none" w:sz="0" w:space="0" w:color="auto"/>
        <w:bottom w:val="none" w:sz="0" w:space="0" w:color="auto"/>
        <w:right w:val="none" w:sz="0" w:space="0" w:color="auto"/>
      </w:divBdr>
    </w:div>
    <w:div w:id="1034162028">
      <w:bodyDiv w:val="1"/>
      <w:marLeft w:val="0"/>
      <w:marRight w:val="0"/>
      <w:marTop w:val="0"/>
      <w:marBottom w:val="0"/>
      <w:divBdr>
        <w:top w:val="none" w:sz="0" w:space="0" w:color="auto"/>
        <w:left w:val="none" w:sz="0" w:space="0" w:color="auto"/>
        <w:bottom w:val="none" w:sz="0" w:space="0" w:color="auto"/>
        <w:right w:val="none" w:sz="0" w:space="0" w:color="auto"/>
      </w:divBdr>
    </w:div>
    <w:div w:id="1103457618">
      <w:bodyDiv w:val="1"/>
      <w:marLeft w:val="0"/>
      <w:marRight w:val="0"/>
      <w:marTop w:val="0"/>
      <w:marBottom w:val="0"/>
      <w:divBdr>
        <w:top w:val="none" w:sz="0" w:space="0" w:color="auto"/>
        <w:left w:val="none" w:sz="0" w:space="0" w:color="auto"/>
        <w:bottom w:val="none" w:sz="0" w:space="0" w:color="auto"/>
        <w:right w:val="none" w:sz="0" w:space="0" w:color="auto"/>
      </w:divBdr>
    </w:div>
    <w:div w:id="1116674664">
      <w:bodyDiv w:val="1"/>
      <w:marLeft w:val="0"/>
      <w:marRight w:val="0"/>
      <w:marTop w:val="0"/>
      <w:marBottom w:val="0"/>
      <w:divBdr>
        <w:top w:val="none" w:sz="0" w:space="0" w:color="auto"/>
        <w:left w:val="none" w:sz="0" w:space="0" w:color="auto"/>
        <w:bottom w:val="none" w:sz="0" w:space="0" w:color="auto"/>
        <w:right w:val="none" w:sz="0" w:space="0" w:color="auto"/>
      </w:divBdr>
    </w:div>
    <w:div w:id="1135222311">
      <w:bodyDiv w:val="1"/>
      <w:marLeft w:val="0"/>
      <w:marRight w:val="0"/>
      <w:marTop w:val="0"/>
      <w:marBottom w:val="0"/>
      <w:divBdr>
        <w:top w:val="none" w:sz="0" w:space="0" w:color="auto"/>
        <w:left w:val="none" w:sz="0" w:space="0" w:color="auto"/>
        <w:bottom w:val="none" w:sz="0" w:space="0" w:color="auto"/>
        <w:right w:val="none" w:sz="0" w:space="0" w:color="auto"/>
      </w:divBdr>
    </w:div>
    <w:div w:id="1192764681">
      <w:bodyDiv w:val="1"/>
      <w:marLeft w:val="0"/>
      <w:marRight w:val="0"/>
      <w:marTop w:val="0"/>
      <w:marBottom w:val="0"/>
      <w:divBdr>
        <w:top w:val="none" w:sz="0" w:space="0" w:color="auto"/>
        <w:left w:val="none" w:sz="0" w:space="0" w:color="auto"/>
        <w:bottom w:val="none" w:sz="0" w:space="0" w:color="auto"/>
        <w:right w:val="none" w:sz="0" w:space="0" w:color="auto"/>
      </w:divBdr>
    </w:div>
    <w:div w:id="1206484675">
      <w:bodyDiv w:val="1"/>
      <w:marLeft w:val="0"/>
      <w:marRight w:val="0"/>
      <w:marTop w:val="0"/>
      <w:marBottom w:val="0"/>
      <w:divBdr>
        <w:top w:val="none" w:sz="0" w:space="0" w:color="auto"/>
        <w:left w:val="none" w:sz="0" w:space="0" w:color="auto"/>
        <w:bottom w:val="none" w:sz="0" w:space="0" w:color="auto"/>
        <w:right w:val="none" w:sz="0" w:space="0" w:color="auto"/>
      </w:divBdr>
    </w:div>
    <w:div w:id="1249385079">
      <w:bodyDiv w:val="1"/>
      <w:marLeft w:val="0"/>
      <w:marRight w:val="0"/>
      <w:marTop w:val="0"/>
      <w:marBottom w:val="0"/>
      <w:divBdr>
        <w:top w:val="none" w:sz="0" w:space="0" w:color="auto"/>
        <w:left w:val="none" w:sz="0" w:space="0" w:color="auto"/>
        <w:bottom w:val="none" w:sz="0" w:space="0" w:color="auto"/>
        <w:right w:val="none" w:sz="0" w:space="0" w:color="auto"/>
      </w:divBdr>
    </w:div>
    <w:div w:id="1254556706">
      <w:bodyDiv w:val="1"/>
      <w:marLeft w:val="0"/>
      <w:marRight w:val="0"/>
      <w:marTop w:val="0"/>
      <w:marBottom w:val="0"/>
      <w:divBdr>
        <w:top w:val="none" w:sz="0" w:space="0" w:color="auto"/>
        <w:left w:val="none" w:sz="0" w:space="0" w:color="auto"/>
        <w:bottom w:val="none" w:sz="0" w:space="0" w:color="auto"/>
        <w:right w:val="none" w:sz="0" w:space="0" w:color="auto"/>
      </w:divBdr>
    </w:div>
    <w:div w:id="1276403178">
      <w:bodyDiv w:val="1"/>
      <w:marLeft w:val="0"/>
      <w:marRight w:val="0"/>
      <w:marTop w:val="0"/>
      <w:marBottom w:val="0"/>
      <w:divBdr>
        <w:top w:val="none" w:sz="0" w:space="0" w:color="auto"/>
        <w:left w:val="none" w:sz="0" w:space="0" w:color="auto"/>
        <w:bottom w:val="none" w:sz="0" w:space="0" w:color="auto"/>
        <w:right w:val="none" w:sz="0" w:space="0" w:color="auto"/>
      </w:divBdr>
    </w:div>
    <w:div w:id="1284851581">
      <w:bodyDiv w:val="1"/>
      <w:marLeft w:val="0"/>
      <w:marRight w:val="0"/>
      <w:marTop w:val="0"/>
      <w:marBottom w:val="0"/>
      <w:divBdr>
        <w:top w:val="none" w:sz="0" w:space="0" w:color="auto"/>
        <w:left w:val="none" w:sz="0" w:space="0" w:color="auto"/>
        <w:bottom w:val="none" w:sz="0" w:space="0" w:color="auto"/>
        <w:right w:val="none" w:sz="0" w:space="0" w:color="auto"/>
      </w:divBdr>
    </w:div>
    <w:div w:id="1306668751">
      <w:bodyDiv w:val="1"/>
      <w:marLeft w:val="0"/>
      <w:marRight w:val="0"/>
      <w:marTop w:val="0"/>
      <w:marBottom w:val="0"/>
      <w:divBdr>
        <w:top w:val="none" w:sz="0" w:space="0" w:color="auto"/>
        <w:left w:val="none" w:sz="0" w:space="0" w:color="auto"/>
        <w:bottom w:val="none" w:sz="0" w:space="0" w:color="auto"/>
        <w:right w:val="none" w:sz="0" w:space="0" w:color="auto"/>
      </w:divBdr>
    </w:div>
    <w:div w:id="1444420617">
      <w:bodyDiv w:val="1"/>
      <w:marLeft w:val="0"/>
      <w:marRight w:val="0"/>
      <w:marTop w:val="0"/>
      <w:marBottom w:val="0"/>
      <w:divBdr>
        <w:top w:val="none" w:sz="0" w:space="0" w:color="auto"/>
        <w:left w:val="none" w:sz="0" w:space="0" w:color="auto"/>
        <w:bottom w:val="none" w:sz="0" w:space="0" w:color="auto"/>
        <w:right w:val="none" w:sz="0" w:space="0" w:color="auto"/>
      </w:divBdr>
    </w:div>
    <w:div w:id="1477915414">
      <w:bodyDiv w:val="1"/>
      <w:marLeft w:val="0"/>
      <w:marRight w:val="0"/>
      <w:marTop w:val="0"/>
      <w:marBottom w:val="0"/>
      <w:divBdr>
        <w:top w:val="none" w:sz="0" w:space="0" w:color="auto"/>
        <w:left w:val="none" w:sz="0" w:space="0" w:color="auto"/>
        <w:bottom w:val="none" w:sz="0" w:space="0" w:color="auto"/>
        <w:right w:val="none" w:sz="0" w:space="0" w:color="auto"/>
      </w:divBdr>
    </w:div>
    <w:div w:id="1523015511">
      <w:bodyDiv w:val="1"/>
      <w:marLeft w:val="0"/>
      <w:marRight w:val="0"/>
      <w:marTop w:val="0"/>
      <w:marBottom w:val="0"/>
      <w:divBdr>
        <w:top w:val="none" w:sz="0" w:space="0" w:color="auto"/>
        <w:left w:val="none" w:sz="0" w:space="0" w:color="auto"/>
        <w:bottom w:val="none" w:sz="0" w:space="0" w:color="auto"/>
        <w:right w:val="none" w:sz="0" w:space="0" w:color="auto"/>
      </w:divBdr>
    </w:div>
    <w:div w:id="1537615436">
      <w:bodyDiv w:val="1"/>
      <w:marLeft w:val="0"/>
      <w:marRight w:val="0"/>
      <w:marTop w:val="0"/>
      <w:marBottom w:val="0"/>
      <w:divBdr>
        <w:top w:val="none" w:sz="0" w:space="0" w:color="auto"/>
        <w:left w:val="none" w:sz="0" w:space="0" w:color="auto"/>
        <w:bottom w:val="none" w:sz="0" w:space="0" w:color="auto"/>
        <w:right w:val="none" w:sz="0" w:space="0" w:color="auto"/>
      </w:divBdr>
    </w:div>
    <w:div w:id="1543395982">
      <w:bodyDiv w:val="1"/>
      <w:marLeft w:val="0"/>
      <w:marRight w:val="0"/>
      <w:marTop w:val="0"/>
      <w:marBottom w:val="0"/>
      <w:divBdr>
        <w:top w:val="none" w:sz="0" w:space="0" w:color="auto"/>
        <w:left w:val="none" w:sz="0" w:space="0" w:color="auto"/>
        <w:bottom w:val="none" w:sz="0" w:space="0" w:color="auto"/>
        <w:right w:val="none" w:sz="0" w:space="0" w:color="auto"/>
      </w:divBdr>
    </w:div>
    <w:div w:id="1543401716">
      <w:bodyDiv w:val="1"/>
      <w:marLeft w:val="0"/>
      <w:marRight w:val="0"/>
      <w:marTop w:val="0"/>
      <w:marBottom w:val="0"/>
      <w:divBdr>
        <w:top w:val="none" w:sz="0" w:space="0" w:color="auto"/>
        <w:left w:val="none" w:sz="0" w:space="0" w:color="auto"/>
        <w:bottom w:val="none" w:sz="0" w:space="0" w:color="auto"/>
        <w:right w:val="none" w:sz="0" w:space="0" w:color="auto"/>
      </w:divBdr>
    </w:div>
    <w:div w:id="1543786123">
      <w:bodyDiv w:val="1"/>
      <w:marLeft w:val="0"/>
      <w:marRight w:val="0"/>
      <w:marTop w:val="0"/>
      <w:marBottom w:val="0"/>
      <w:divBdr>
        <w:top w:val="none" w:sz="0" w:space="0" w:color="auto"/>
        <w:left w:val="none" w:sz="0" w:space="0" w:color="auto"/>
        <w:bottom w:val="none" w:sz="0" w:space="0" w:color="auto"/>
        <w:right w:val="none" w:sz="0" w:space="0" w:color="auto"/>
      </w:divBdr>
    </w:div>
    <w:div w:id="1572810913">
      <w:bodyDiv w:val="1"/>
      <w:marLeft w:val="0"/>
      <w:marRight w:val="0"/>
      <w:marTop w:val="0"/>
      <w:marBottom w:val="0"/>
      <w:divBdr>
        <w:top w:val="none" w:sz="0" w:space="0" w:color="auto"/>
        <w:left w:val="none" w:sz="0" w:space="0" w:color="auto"/>
        <w:bottom w:val="none" w:sz="0" w:space="0" w:color="auto"/>
        <w:right w:val="none" w:sz="0" w:space="0" w:color="auto"/>
      </w:divBdr>
    </w:div>
    <w:div w:id="1611620658">
      <w:bodyDiv w:val="1"/>
      <w:marLeft w:val="0"/>
      <w:marRight w:val="0"/>
      <w:marTop w:val="0"/>
      <w:marBottom w:val="0"/>
      <w:divBdr>
        <w:top w:val="none" w:sz="0" w:space="0" w:color="auto"/>
        <w:left w:val="none" w:sz="0" w:space="0" w:color="auto"/>
        <w:bottom w:val="none" w:sz="0" w:space="0" w:color="auto"/>
        <w:right w:val="none" w:sz="0" w:space="0" w:color="auto"/>
      </w:divBdr>
    </w:div>
    <w:div w:id="1654943115">
      <w:bodyDiv w:val="1"/>
      <w:marLeft w:val="0"/>
      <w:marRight w:val="0"/>
      <w:marTop w:val="0"/>
      <w:marBottom w:val="0"/>
      <w:divBdr>
        <w:top w:val="none" w:sz="0" w:space="0" w:color="auto"/>
        <w:left w:val="none" w:sz="0" w:space="0" w:color="auto"/>
        <w:bottom w:val="none" w:sz="0" w:space="0" w:color="auto"/>
        <w:right w:val="none" w:sz="0" w:space="0" w:color="auto"/>
      </w:divBdr>
    </w:div>
    <w:div w:id="1684817656">
      <w:bodyDiv w:val="1"/>
      <w:marLeft w:val="0"/>
      <w:marRight w:val="0"/>
      <w:marTop w:val="0"/>
      <w:marBottom w:val="0"/>
      <w:divBdr>
        <w:top w:val="none" w:sz="0" w:space="0" w:color="auto"/>
        <w:left w:val="none" w:sz="0" w:space="0" w:color="auto"/>
        <w:bottom w:val="none" w:sz="0" w:space="0" w:color="auto"/>
        <w:right w:val="none" w:sz="0" w:space="0" w:color="auto"/>
      </w:divBdr>
    </w:div>
    <w:div w:id="1694725734">
      <w:bodyDiv w:val="1"/>
      <w:marLeft w:val="0"/>
      <w:marRight w:val="0"/>
      <w:marTop w:val="0"/>
      <w:marBottom w:val="0"/>
      <w:divBdr>
        <w:top w:val="none" w:sz="0" w:space="0" w:color="auto"/>
        <w:left w:val="none" w:sz="0" w:space="0" w:color="auto"/>
        <w:bottom w:val="none" w:sz="0" w:space="0" w:color="auto"/>
        <w:right w:val="none" w:sz="0" w:space="0" w:color="auto"/>
      </w:divBdr>
    </w:div>
    <w:div w:id="1715304639">
      <w:bodyDiv w:val="1"/>
      <w:marLeft w:val="0"/>
      <w:marRight w:val="0"/>
      <w:marTop w:val="0"/>
      <w:marBottom w:val="0"/>
      <w:divBdr>
        <w:top w:val="none" w:sz="0" w:space="0" w:color="auto"/>
        <w:left w:val="none" w:sz="0" w:space="0" w:color="auto"/>
        <w:bottom w:val="none" w:sz="0" w:space="0" w:color="auto"/>
        <w:right w:val="none" w:sz="0" w:space="0" w:color="auto"/>
      </w:divBdr>
    </w:div>
    <w:div w:id="1716157335">
      <w:bodyDiv w:val="1"/>
      <w:marLeft w:val="0"/>
      <w:marRight w:val="0"/>
      <w:marTop w:val="0"/>
      <w:marBottom w:val="0"/>
      <w:divBdr>
        <w:top w:val="none" w:sz="0" w:space="0" w:color="auto"/>
        <w:left w:val="none" w:sz="0" w:space="0" w:color="auto"/>
        <w:bottom w:val="none" w:sz="0" w:space="0" w:color="auto"/>
        <w:right w:val="none" w:sz="0" w:space="0" w:color="auto"/>
      </w:divBdr>
    </w:div>
    <w:div w:id="1731146904">
      <w:bodyDiv w:val="1"/>
      <w:marLeft w:val="0"/>
      <w:marRight w:val="0"/>
      <w:marTop w:val="0"/>
      <w:marBottom w:val="0"/>
      <w:divBdr>
        <w:top w:val="none" w:sz="0" w:space="0" w:color="auto"/>
        <w:left w:val="none" w:sz="0" w:space="0" w:color="auto"/>
        <w:bottom w:val="none" w:sz="0" w:space="0" w:color="auto"/>
        <w:right w:val="none" w:sz="0" w:space="0" w:color="auto"/>
      </w:divBdr>
    </w:div>
    <w:div w:id="1756124757">
      <w:bodyDiv w:val="1"/>
      <w:marLeft w:val="0"/>
      <w:marRight w:val="0"/>
      <w:marTop w:val="0"/>
      <w:marBottom w:val="0"/>
      <w:divBdr>
        <w:top w:val="none" w:sz="0" w:space="0" w:color="auto"/>
        <w:left w:val="none" w:sz="0" w:space="0" w:color="auto"/>
        <w:bottom w:val="none" w:sz="0" w:space="0" w:color="auto"/>
        <w:right w:val="none" w:sz="0" w:space="0" w:color="auto"/>
      </w:divBdr>
    </w:div>
    <w:div w:id="1791705485">
      <w:bodyDiv w:val="1"/>
      <w:marLeft w:val="0"/>
      <w:marRight w:val="0"/>
      <w:marTop w:val="0"/>
      <w:marBottom w:val="0"/>
      <w:divBdr>
        <w:top w:val="none" w:sz="0" w:space="0" w:color="auto"/>
        <w:left w:val="none" w:sz="0" w:space="0" w:color="auto"/>
        <w:bottom w:val="none" w:sz="0" w:space="0" w:color="auto"/>
        <w:right w:val="none" w:sz="0" w:space="0" w:color="auto"/>
      </w:divBdr>
    </w:div>
    <w:div w:id="1829249729">
      <w:bodyDiv w:val="1"/>
      <w:marLeft w:val="0"/>
      <w:marRight w:val="0"/>
      <w:marTop w:val="0"/>
      <w:marBottom w:val="0"/>
      <w:divBdr>
        <w:top w:val="none" w:sz="0" w:space="0" w:color="auto"/>
        <w:left w:val="none" w:sz="0" w:space="0" w:color="auto"/>
        <w:bottom w:val="none" w:sz="0" w:space="0" w:color="auto"/>
        <w:right w:val="none" w:sz="0" w:space="0" w:color="auto"/>
      </w:divBdr>
    </w:div>
    <w:div w:id="1853833255">
      <w:bodyDiv w:val="1"/>
      <w:marLeft w:val="0"/>
      <w:marRight w:val="0"/>
      <w:marTop w:val="0"/>
      <w:marBottom w:val="0"/>
      <w:divBdr>
        <w:top w:val="none" w:sz="0" w:space="0" w:color="auto"/>
        <w:left w:val="none" w:sz="0" w:space="0" w:color="auto"/>
        <w:bottom w:val="none" w:sz="0" w:space="0" w:color="auto"/>
        <w:right w:val="none" w:sz="0" w:space="0" w:color="auto"/>
      </w:divBdr>
    </w:div>
    <w:div w:id="1869566579">
      <w:bodyDiv w:val="1"/>
      <w:marLeft w:val="0"/>
      <w:marRight w:val="0"/>
      <w:marTop w:val="0"/>
      <w:marBottom w:val="0"/>
      <w:divBdr>
        <w:top w:val="none" w:sz="0" w:space="0" w:color="auto"/>
        <w:left w:val="none" w:sz="0" w:space="0" w:color="auto"/>
        <w:bottom w:val="none" w:sz="0" w:space="0" w:color="auto"/>
        <w:right w:val="none" w:sz="0" w:space="0" w:color="auto"/>
      </w:divBdr>
    </w:div>
    <w:div w:id="1919056030">
      <w:bodyDiv w:val="1"/>
      <w:marLeft w:val="0"/>
      <w:marRight w:val="0"/>
      <w:marTop w:val="0"/>
      <w:marBottom w:val="0"/>
      <w:divBdr>
        <w:top w:val="none" w:sz="0" w:space="0" w:color="auto"/>
        <w:left w:val="none" w:sz="0" w:space="0" w:color="auto"/>
        <w:bottom w:val="none" w:sz="0" w:space="0" w:color="auto"/>
        <w:right w:val="none" w:sz="0" w:space="0" w:color="auto"/>
      </w:divBdr>
    </w:div>
    <w:div w:id="1921675683">
      <w:bodyDiv w:val="1"/>
      <w:marLeft w:val="0"/>
      <w:marRight w:val="0"/>
      <w:marTop w:val="0"/>
      <w:marBottom w:val="0"/>
      <w:divBdr>
        <w:top w:val="none" w:sz="0" w:space="0" w:color="auto"/>
        <w:left w:val="none" w:sz="0" w:space="0" w:color="auto"/>
        <w:bottom w:val="none" w:sz="0" w:space="0" w:color="auto"/>
        <w:right w:val="none" w:sz="0" w:space="0" w:color="auto"/>
      </w:divBdr>
    </w:div>
    <w:div w:id="1969319532">
      <w:bodyDiv w:val="1"/>
      <w:marLeft w:val="0"/>
      <w:marRight w:val="0"/>
      <w:marTop w:val="0"/>
      <w:marBottom w:val="0"/>
      <w:divBdr>
        <w:top w:val="none" w:sz="0" w:space="0" w:color="auto"/>
        <w:left w:val="none" w:sz="0" w:space="0" w:color="auto"/>
        <w:bottom w:val="none" w:sz="0" w:space="0" w:color="auto"/>
        <w:right w:val="none" w:sz="0" w:space="0" w:color="auto"/>
      </w:divBdr>
    </w:div>
    <w:div w:id="1971324301">
      <w:bodyDiv w:val="1"/>
      <w:marLeft w:val="0"/>
      <w:marRight w:val="0"/>
      <w:marTop w:val="0"/>
      <w:marBottom w:val="0"/>
      <w:divBdr>
        <w:top w:val="none" w:sz="0" w:space="0" w:color="auto"/>
        <w:left w:val="none" w:sz="0" w:space="0" w:color="auto"/>
        <w:bottom w:val="none" w:sz="0" w:space="0" w:color="auto"/>
        <w:right w:val="none" w:sz="0" w:space="0" w:color="auto"/>
      </w:divBdr>
    </w:div>
    <w:div w:id="2031948620">
      <w:bodyDiv w:val="1"/>
      <w:marLeft w:val="0"/>
      <w:marRight w:val="0"/>
      <w:marTop w:val="0"/>
      <w:marBottom w:val="0"/>
      <w:divBdr>
        <w:top w:val="none" w:sz="0" w:space="0" w:color="auto"/>
        <w:left w:val="none" w:sz="0" w:space="0" w:color="auto"/>
        <w:bottom w:val="none" w:sz="0" w:space="0" w:color="auto"/>
        <w:right w:val="none" w:sz="0" w:space="0" w:color="auto"/>
      </w:divBdr>
    </w:div>
    <w:div w:id="2047287067">
      <w:bodyDiv w:val="1"/>
      <w:marLeft w:val="0"/>
      <w:marRight w:val="0"/>
      <w:marTop w:val="0"/>
      <w:marBottom w:val="0"/>
      <w:divBdr>
        <w:top w:val="none" w:sz="0" w:space="0" w:color="auto"/>
        <w:left w:val="none" w:sz="0" w:space="0" w:color="auto"/>
        <w:bottom w:val="none" w:sz="0" w:space="0" w:color="auto"/>
        <w:right w:val="none" w:sz="0" w:space="0" w:color="auto"/>
      </w:divBdr>
    </w:div>
    <w:div w:id="2048290137">
      <w:bodyDiv w:val="1"/>
      <w:marLeft w:val="0"/>
      <w:marRight w:val="0"/>
      <w:marTop w:val="0"/>
      <w:marBottom w:val="0"/>
      <w:divBdr>
        <w:top w:val="none" w:sz="0" w:space="0" w:color="auto"/>
        <w:left w:val="none" w:sz="0" w:space="0" w:color="auto"/>
        <w:bottom w:val="none" w:sz="0" w:space="0" w:color="auto"/>
        <w:right w:val="none" w:sz="0" w:space="0" w:color="auto"/>
      </w:divBdr>
    </w:div>
    <w:div w:id="2064014110">
      <w:bodyDiv w:val="1"/>
      <w:marLeft w:val="0"/>
      <w:marRight w:val="0"/>
      <w:marTop w:val="0"/>
      <w:marBottom w:val="0"/>
      <w:divBdr>
        <w:top w:val="none" w:sz="0" w:space="0" w:color="auto"/>
        <w:left w:val="none" w:sz="0" w:space="0" w:color="auto"/>
        <w:bottom w:val="none" w:sz="0" w:space="0" w:color="auto"/>
        <w:right w:val="none" w:sz="0" w:space="0" w:color="auto"/>
      </w:divBdr>
    </w:div>
    <w:div w:id="2068802128">
      <w:bodyDiv w:val="1"/>
      <w:marLeft w:val="0"/>
      <w:marRight w:val="0"/>
      <w:marTop w:val="0"/>
      <w:marBottom w:val="0"/>
      <w:divBdr>
        <w:top w:val="none" w:sz="0" w:space="0" w:color="auto"/>
        <w:left w:val="none" w:sz="0" w:space="0" w:color="auto"/>
        <w:bottom w:val="none" w:sz="0" w:space="0" w:color="auto"/>
        <w:right w:val="none" w:sz="0" w:space="0" w:color="auto"/>
      </w:divBdr>
    </w:div>
    <w:div w:id="2087338317">
      <w:bodyDiv w:val="1"/>
      <w:marLeft w:val="0"/>
      <w:marRight w:val="0"/>
      <w:marTop w:val="0"/>
      <w:marBottom w:val="0"/>
      <w:divBdr>
        <w:top w:val="none" w:sz="0" w:space="0" w:color="auto"/>
        <w:left w:val="none" w:sz="0" w:space="0" w:color="auto"/>
        <w:bottom w:val="none" w:sz="0" w:space="0" w:color="auto"/>
        <w:right w:val="none" w:sz="0" w:space="0" w:color="auto"/>
      </w:divBdr>
    </w:div>
    <w:div w:id="2090543817">
      <w:bodyDiv w:val="1"/>
      <w:marLeft w:val="0"/>
      <w:marRight w:val="0"/>
      <w:marTop w:val="0"/>
      <w:marBottom w:val="0"/>
      <w:divBdr>
        <w:top w:val="none" w:sz="0" w:space="0" w:color="auto"/>
        <w:left w:val="none" w:sz="0" w:space="0" w:color="auto"/>
        <w:bottom w:val="none" w:sz="0" w:space="0" w:color="auto"/>
        <w:right w:val="none" w:sz="0" w:space="0" w:color="auto"/>
      </w:divBdr>
    </w:div>
    <w:div w:id="2106001385">
      <w:bodyDiv w:val="1"/>
      <w:marLeft w:val="0"/>
      <w:marRight w:val="0"/>
      <w:marTop w:val="0"/>
      <w:marBottom w:val="0"/>
      <w:divBdr>
        <w:top w:val="none" w:sz="0" w:space="0" w:color="auto"/>
        <w:left w:val="none" w:sz="0" w:space="0" w:color="auto"/>
        <w:bottom w:val="none" w:sz="0" w:space="0" w:color="auto"/>
        <w:right w:val="none" w:sz="0" w:space="0" w:color="auto"/>
      </w:divBdr>
    </w:div>
    <w:div w:id="2111578660">
      <w:bodyDiv w:val="1"/>
      <w:marLeft w:val="0"/>
      <w:marRight w:val="0"/>
      <w:marTop w:val="0"/>
      <w:marBottom w:val="0"/>
      <w:divBdr>
        <w:top w:val="none" w:sz="0" w:space="0" w:color="auto"/>
        <w:left w:val="none" w:sz="0" w:space="0" w:color="auto"/>
        <w:bottom w:val="none" w:sz="0" w:space="0" w:color="auto"/>
        <w:right w:val="none" w:sz="0" w:space="0" w:color="auto"/>
      </w:divBdr>
    </w:div>
    <w:div w:id="2135512331">
      <w:bodyDiv w:val="1"/>
      <w:marLeft w:val="0"/>
      <w:marRight w:val="0"/>
      <w:marTop w:val="0"/>
      <w:marBottom w:val="0"/>
      <w:divBdr>
        <w:top w:val="none" w:sz="0" w:space="0" w:color="auto"/>
        <w:left w:val="none" w:sz="0" w:space="0" w:color="auto"/>
        <w:bottom w:val="none" w:sz="0" w:space="0" w:color="auto"/>
        <w:right w:val="none" w:sz="0" w:space="0" w:color="auto"/>
      </w:divBdr>
    </w:div>
    <w:div w:id="21459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creativecommons.org/licenses/by/3.0/nz/deed.en" TargetMode="External"/><Relationship Id="rId3" Type="http://schemas.openxmlformats.org/officeDocument/2006/relationships/styles" Target="styles.xml"/><Relationship Id="rId21" Type="http://schemas.openxmlformats.org/officeDocument/2006/relationships/hyperlink" Target="http://www.odi.govt.nz/nzds/2016-revision/reference-group/index.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reativecommons.org/licenses/by/3.0/nz/deed.en" TargetMode="External"/><Relationship Id="rId20" Type="http://schemas.openxmlformats.org/officeDocument/2006/relationships/hyperlink" Target="mailto:Evidence_Working_Group@msd.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hyperlink" Target="http://www.legislation.govt.nz/act/public/1981/0047/latest/DLM51358.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www.odi.govt.nz/nzds/2016-revision/index.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n.org/disabilities/convention/conventionfull.shtml" TargetMode="External"/><Relationship Id="rId13" Type="http://schemas.openxmlformats.org/officeDocument/2006/relationships/hyperlink" Target="http://www.waikatoregion.govt.nz/Community/About-the-Waikato-region/MARCO/SPN/members-area/27-November-2015/" TargetMode="External"/><Relationship Id="rId18" Type="http://schemas.openxmlformats.org/officeDocument/2006/relationships/hyperlink" Target="http://www.msd.govt.nz/about-msd-and-our-work/newsroom/factsheets/budget/2010/improving-attitudes.html" TargetMode="External"/><Relationship Id="rId3" Type="http://schemas.openxmlformats.org/officeDocument/2006/relationships/hyperlink" Target="https://www.cdc.gov/nchs/data/icd/icfoverview_finalforwho10sept.pdf" TargetMode="External"/><Relationship Id="rId21" Type="http://schemas.openxmlformats.org/officeDocument/2006/relationships/hyperlink" Target="http://www.oecd.org" TargetMode="External"/><Relationship Id="rId7" Type="http://schemas.openxmlformats.org/officeDocument/2006/relationships/hyperlink" Target="http://www.un.org/disabilities/convention/conventionfull.shtml" TargetMode="External"/><Relationship Id="rId12" Type="http://schemas.openxmlformats.org/officeDocument/2006/relationships/hyperlink" Target="http://www.barrierfreenz.org.nz/technical/accessibility-principles.html" TargetMode="External"/><Relationship Id="rId17" Type="http://schemas.openxmlformats.org/officeDocument/2006/relationships/hyperlink" Target="http://www.un.org/en/universal-declaration-human-rights/" TargetMode="External"/><Relationship Id="rId2" Type="http://schemas.openxmlformats.org/officeDocument/2006/relationships/hyperlink" Target="http://www.odi.govt.nz/what-we-do/better-evidence/index.html" TargetMode="External"/><Relationship Id="rId16" Type="http://schemas.openxmlformats.org/officeDocument/2006/relationships/hyperlink" Target="http://www.sciencedirect.com/science/article/pii/S1047279796000956" TargetMode="External"/><Relationship Id="rId20" Type="http://schemas.openxmlformats.org/officeDocument/2006/relationships/hyperlink" Target="http://www.unicef.org/protection/World_report_on_disability_eng.pdf" TargetMode="External"/><Relationship Id="rId1" Type="http://schemas.openxmlformats.org/officeDocument/2006/relationships/hyperlink" Target="http://www.stats.govt.nz/browse_for_stats/health/disabilities/DisabilitySurvey_HOTP2013.aspx" TargetMode="External"/><Relationship Id="rId6" Type="http://schemas.openxmlformats.org/officeDocument/2006/relationships/hyperlink" Target="https://www.globalreporting.org/resourcelibrary/GRI-and-Fundacion-ONCE-Disability-in-Sustainability-Reporting.pdf" TargetMode="External"/><Relationship Id="rId11" Type="http://schemas.openxmlformats.org/officeDocument/2006/relationships/hyperlink" Target="http://www.un.org/disabilities/convention/conventionfull.shtml" TargetMode="External"/><Relationship Id="rId5" Type="http://schemas.openxmlformats.org/officeDocument/2006/relationships/hyperlink" Target="http://www.un.org/disabilities/convention/conventionfull.shtml" TargetMode="External"/><Relationship Id="rId15" Type="http://schemas.openxmlformats.org/officeDocument/2006/relationships/hyperlink" Target="https://www.msd.govt.nz/about-msd-and-our-work/work-programmes/policy-development/carers-strategy/" TargetMode="External"/><Relationship Id="rId10" Type="http://schemas.openxmlformats.org/officeDocument/2006/relationships/hyperlink" Target="http://www.stats.govt.nz/browse_for_stats/people_and_communities/housing/measuring-housing-quality.aspx" TargetMode="External"/><Relationship Id="rId19" Type="http://schemas.openxmlformats.org/officeDocument/2006/relationships/hyperlink" Target="http://www.melbourneinstitute.com/downloads/hilda/Bibliography/Other_Publications/2013/Thompson_etal_community_attitudes_to_disability_op39.pdf" TargetMode="External"/><Relationship Id="rId4" Type="http://schemas.openxmlformats.org/officeDocument/2006/relationships/hyperlink" Target="http://www.who.int/entity/classifications/icf/icfbeginnersguide.pdf?ua=1" TargetMode="External"/><Relationship Id="rId9" Type="http://schemas.openxmlformats.org/officeDocument/2006/relationships/hyperlink" Target="http://www.un.org/disabilities/convention/conventionfull.shtml" TargetMode="External"/><Relationship Id="rId14" Type="http://schemas.openxmlformats.org/officeDocument/2006/relationships/hyperlink" Target="http://www.transport.govt.nz/research/transport-domain-pla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tistics New Zealand report template">
      <a:majorFont>
        <a:latin typeface="Arial Mäori"/>
        <a:ea typeface=""/>
        <a:cs typeface=""/>
      </a:majorFont>
      <a:minorFont>
        <a:latin typeface="Arial Mäo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DF38B6-F8ED-4A4D-A041-0F2C6FE03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7209</Words>
  <Characters>41094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Statistics New Zealand</Company>
  <LinksUpToDate>false</LinksUpToDate>
  <CharactersWithSpaces>48207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Wellings</dc:creator>
  <cp:keywords/>
  <dc:description/>
  <cp:lastModifiedBy>Catherine Brennan</cp:lastModifiedBy>
  <cp:revision>2</cp:revision>
  <cp:lastPrinted>2016-08-12T03:01:00Z</cp:lastPrinted>
  <dcterms:created xsi:type="dcterms:W3CDTF">2020-12-04T01:42:00Z</dcterms:created>
  <dcterms:modified xsi:type="dcterms:W3CDTF">2020-12-04T01:42:00Z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VerNo">
    <vt:lpwstr>1</vt:lpwstr>
  </property>
  <property fmtid="{D5CDD505-2E9C-101B-9397-08002B2CF9AE}" pid="3" name="DocONEDocID">
    <vt:lpwstr>W1442064</vt:lpwstr>
  </property>
  <property fmtid="{D5CDD505-2E9C-101B-9397-08002B2CF9AE}" pid="4" name="DocONERegDate">
    <vt:lpwstr>19/07/2016 02:47:18 PM</vt:lpwstr>
  </property>
  <property fmtid="{D5CDD505-2E9C-101B-9397-08002B2CF9AE}" pid="5" name="DocONECreatedDate">
    <vt:lpwstr>19/07/2016</vt:lpwstr>
  </property>
  <property fmtid="{D5CDD505-2E9C-101B-9397-08002B2CF9AE}" pid="6" name="Objective-Id">
    <vt:lpwstr>A9933600</vt:lpwstr>
  </property>
  <property fmtid="{D5CDD505-2E9C-101B-9397-08002B2CF9AE}" pid="7" name="Objective-Title">
    <vt:lpwstr>2016 10 Enduring Questions document (October 2016 - 2nd draft)</vt:lpwstr>
  </property>
  <property fmtid="{D5CDD505-2E9C-101B-9397-08002B2CF9AE}" pid="8" name="Objective-Comment">
    <vt:lpwstr/>
  </property>
  <property fmtid="{D5CDD505-2E9C-101B-9397-08002B2CF9AE}" pid="9" name="Objective-CreationStamp">
    <vt:filetime>2017-09-03T22:49:42Z</vt:filetime>
  </property>
  <property fmtid="{D5CDD505-2E9C-101B-9397-08002B2CF9AE}" pid="10" name="Objective-IsApproved">
    <vt:bool>false</vt:bool>
  </property>
  <property fmtid="{D5CDD505-2E9C-101B-9397-08002B2CF9AE}" pid="11" name="Objective-IsPublished">
    <vt:bool>false</vt:bool>
  </property>
  <property fmtid="{D5CDD505-2E9C-101B-9397-08002B2CF9AE}" pid="12" name="Objective-DatePublished">
    <vt:lpwstr/>
  </property>
  <property fmtid="{D5CDD505-2E9C-101B-9397-08002B2CF9AE}" pid="13" name="Objective-ModificationStamp">
    <vt:filetime>2020-09-08T04:01:40Z</vt:filetime>
  </property>
  <property fmtid="{D5CDD505-2E9C-101B-9397-08002B2CF9AE}" pid="14" name="Objective-Owner">
    <vt:lpwstr>Catherine Brennan</vt:lpwstr>
  </property>
  <property fmtid="{D5CDD505-2E9C-101B-9397-08002B2CF9AE}" pid="15" name="Objective-Path">
    <vt:lpwstr>Global Folder:MSD INFORMATION REPOSITORY:Office &amp; Ministries:Office for Disability Issues:Advice - second opinion, provided to other agencies:Data:ODI/Statistics NZ Working Group:Meetings of Disability Data and Evidence Working Group:2016:2016 10 October </vt:lpwstr>
  </property>
  <property fmtid="{D5CDD505-2E9C-101B-9397-08002B2CF9AE}" pid="16" name="Objective-Parent">
    <vt:lpwstr>Papers</vt:lpwstr>
  </property>
  <property fmtid="{D5CDD505-2E9C-101B-9397-08002B2CF9AE}" pid="17" name="Objective-State">
    <vt:lpwstr>Being Edited</vt:lpwstr>
  </property>
  <property fmtid="{D5CDD505-2E9C-101B-9397-08002B2CF9AE}" pid="18" name="Objective-Version">
    <vt:lpwstr>1.1</vt:lpwstr>
  </property>
  <property fmtid="{D5CDD505-2E9C-101B-9397-08002B2CF9AE}" pid="19" name="Objective-VersionNumber">
    <vt:r8>2</vt:r8>
  </property>
  <property fmtid="{D5CDD505-2E9C-101B-9397-08002B2CF9AE}" pid="20" name="Objective-VersionComment">
    <vt:lpwstr/>
  </property>
  <property fmtid="{D5CDD505-2E9C-101B-9397-08002B2CF9AE}" pid="21" name="Objective-FileNumber">
    <vt:lpwstr>OM/DI/07/20/15-11336</vt:lpwstr>
  </property>
  <property fmtid="{D5CDD505-2E9C-101B-9397-08002B2CF9AE}" pid="22" name="Objective-Classification">
    <vt:lpwstr>[Inherited - In Confidence]</vt:lpwstr>
  </property>
  <property fmtid="{D5CDD505-2E9C-101B-9397-08002B2CF9AE}" pid="23" name="Objective-Caveats">
    <vt:lpwstr/>
  </property>
  <property fmtid="{D5CDD505-2E9C-101B-9397-08002B2CF9AE}" pid="24" name="Objective-Document Status [system]">
    <vt:lpwstr>Work in Progress</vt:lpwstr>
  </property>
  <property fmtid="{D5CDD505-2E9C-101B-9397-08002B2CF9AE}" pid="25" name="Objective-Email is Vaulted? [system]">
    <vt:lpwstr/>
  </property>
  <property fmtid="{D5CDD505-2E9C-101B-9397-08002B2CF9AE}" pid="26" name="_NewReviewCycle">
    <vt:lpwstr/>
  </property>
</Properties>
</file>